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3CE" w:rsidRPr="002C4D6A" w:rsidRDefault="00530F5E" w:rsidP="003A3508">
      <w:pPr>
        <w:spacing w:after="160" w:line="240" w:lineRule="auto"/>
        <w:jc w:val="center"/>
        <w:rPr>
          <w:rFonts w:ascii="Tahoma" w:hAnsi="Tahoma" w:cs="Tahoma"/>
          <w:b/>
          <w:sz w:val="24"/>
          <w:szCs w:val="24"/>
          <w:lang w:val="sr-Latn-RS"/>
        </w:rPr>
      </w:pPr>
      <w:r w:rsidRPr="002C4D6A">
        <w:rPr>
          <w:rFonts w:ascii="Tahoma" w:hAnsi="Tahoma" w:cs="Tahoma"/>
          <w:b/>
          <w:sz w:val="24"/>
          <w:szCs w:val="24"/>
          <w:lang w:val="sr-Latn-RS"/>
        </w:rPr>
        <w:t>ANALIZA EFEKATA RASHODA ZA ZAPOSLENE KAO BITNE KOMPONENTE JAVNIH RASHODA NA SMANJENJE REGIONALNIH NEJEDNAKOSTI U ZEMLJAMA ZAPADNOG BALKANA</w:t>
      </w:r>
    </w:p>
    <w:p w:rsidR="00F50926" w:rsidRPr="00AD6BE1" w:rsidRDefault="00530F5E" w:rsidP="00AD6BE1">
      <w:pPr>
        <w:spacing w:after="160" w:line="240" w:lineRule="auto"/>
        <w:jc w:val="center"/>
        <w:rPr>
          <w:rFonts w:ascii="Tahoma" w:hAnsi="Tahoma" w:cs="Tahoma"/>
          <w:b/>
          <w:sz w:val="24"/>
          <w:szCs w:val="24"/>
          <w:lang w:val="sr-Latn-RS"/>
        </w:rPr>
      </w:pPr>
      <w:r w:rsidRPr="002C4D6A">
        <w:rPr>
          <w:rFonts w:ascii="Tahoma" w:hAnsi="Tahoma" w:cs="Tahoma"/>
          <w:b/>
          <w:sz w:val="24"/>
          <w:szCs w:val="24"/>
          <w:lang w:val="sr-Latn-RS"/>
        </w:rPr>
        <w:t>ANALYSIS OF THE EFFECTS OF EXPENDITURE FOR EMPLOYEE AS ​​AN ESSENTIAL COMPONENT OF PUBLIC EXPENDITURE ON THE REDUCTION OF REGIONAL INEQUALITIES IN THE WESTERN BALKAN COUNTRIES</w:t>
      </w:r>
      <w:r w:rsidR="00F50926">
        <w:rPr>
          <w:rFonts w:ascii="Tahoma" w:eastAsia="Calibri" w:hAnsi="Tahoma" w:cs="Tahoma"/>
        </w:rPr>
        <w:t xml:space="preserve"> </w:t>
      </w:r>
    </w:p>
    <w:p w:rsidR="002C4D6A" w:rsidRPr="002C4D6A" w:rsidRDefault="002C4D6A" w:rsidP="003A3508">
      <w:pPr>
        <w:tabs>
          <w:tab w:val="left" w:pos="1785"/>
        </w:tabs>
        <w:spacing w:after="160" w:line="240" w:lineRule="auto"/>
        <w:jc w:val="center"/>
        <w:rPr>
          <w:rFonts w:ascii="Tahoma" w:eastAsia="Calibri" w:hAnsi="Tahoma" w:cs="Tahoma"/>
          <w:i/>
        </w:rPr>
      </w:pPr>
      <w:r w:rsidRPr="002C4D6A">
        <w:rPr>
          <w:rFonts w:ascii="Tahoma" w:eastAsia="Calibri" w:hAnsi="Tahoma" w:cs="Tahoma"/>
          <w:i/>
        </w:rPr>
        <w:t>“Ovaj istraživački rad finansijski je podržalo Ministarstvo nauke, tehnološkog razvoja i inovacija Republike Srbije (</w:t>
      </w:r>
      <w:r w:rsidRPr="002C4D6A">
        <w:rPr>
          <w:rFonts w:ascii="Tahoma" w:eastAsia="Calibri" w:hAnsi="Tahoma" w:cs="Tahoma"/>
          <w:b/>
          <w:i/>
        </w:rPr>
        <w:t>Ugovor br. 451-03-47/2023-01/200371</w:t>
      </w:r>
      <w:r w:rsidRPr="002C4D6A">
        <w:rPr>
          <w:rFonts w:ascii="Tahoma" w:eastAsia="Calibri" w:hAnsi="Tahoma" w:cs="Tahoma"/>
          <w:i/>
        </w:rPr>
        <w:t>)”</w:t>
      </w:r>
    </w:p>
    <w:p w:rsidR="002C4D6A" w:rsidRDefault="002C4D6A" w:rsidP="003A3508">
      <w:pPr>
        <w:tabs>
          <w:tab w:val="left" w:pos="1785"/>
        </w:tabs>
        <w:spacing w:after="160" w:line="240" w:lineRule="auto"/>
        <w:jc w:val="center"/>
        <w:rPr>
          <w:rFonts w:ascii="Tahoma" w:eastAsia="Calibri" w:hAnsi="Tahoma" w:cs="Tahoma"/>
          <w:i/>
        </w:rPr>
      </w:pPr>
      <w:r w:rsidRPr="002C4D6A">
        <w:rPr>
          <w:rFonts w:ascii="Tahoma" w:eastAsia="Calibri" w:hAnsi="Tahoma" w:cs="Tahoma"/>
          <w:i/>
        </w:rPr>
        <w:t>"This research was financially supported by the Ministry of Science, Technological Development and Innovation of the Republic of Serbia (</w:t>
      </w:r>
      <w:r w:rsidRPr="002C4D6A">
        <w:rPr>
          <w:rFonts w:ascii="Tahoma" w:eastAsia="Calibri" w:hAnsi="Tahoma" w:cs="Tahoma"/>
          <w:b/>
          <w:i/>
        </w:rPr>
        <w:t>Contract No. 451-03-47/2023-01/ 200371</w:t>
      </w:r>
      <w:r w:rsidRPr="002C4D6A">
        <w:rPr>
          <w:rFonts w:ascii="Tahoma" w:eastAsia="Calibri" w:hAnsi="Tahoma" w:cs="Tahoma"/>
          <w:i/>
        </w:rPr>
        <w:t>)"</w:t>
      </w:r>
    </w:p>
    <w:p w:rsidR="002C4D6A" w:rsidRDefault="002C4D6A" w:rsidP="003A3508">
      <w:pPr>
        <w:tabs>
          <w:tab w:val="left" w:pos="1785"/>
        </w:tabs>
        <w:spacing w:before="120" w:after="0" w:line="240" w:lineRule="auto"/>
        <w:ind w:left="567" w:right="567"/>
        <w:jc w:val="both"/>
        <w:rPr>
          <w:rFonts w:ascii="Tahoma" w:eastAsia="Calibri" w:hAnsi="Tahoma" w:cs="Tahoma"/>
          <w:b/>
          <w:i/>
        </w:rPr>
      </w:pPr>
      <w:r w:rsidRPr="002C4D6A">
        <w:rPr>
          <w:rFonts w:ascii="Tahoma" w:eastAsia="Calibri" w:hAnsi="Tahoma" w:cs="Tahoma"/>
          <w:b/>
          <w:i/>
        </w:rPr>
        <w:t>Sažetak</w:t>
      </w:r>
    </w:p>
    <w:p w:rsidR="002C4D6A" w:rsidRDefault="002C4D6A" w:rsidP="003A3508">
      <w:pPr>
        <w:tabs>
          <w:tab w:val="left" w:pos="1785"/>
        </w:tabs>
        <w:spacing w:before="120" w:after="0" w:line="240" w:lineRule="auto"/>
        <w:ind w:left="567" w:right="567"/>
        <w:jc w:val="both"/>
        <w:rPr>
          <w:rFonts w:ascii="Tahoma" w:eastAsia="Calibri" w:hAnsi="Tahoma" w:cs="Tahoma"/>
          <w:i/>
          <w:sz w:val="20"/>
          <w:szCs w:val="20"/>
        </w:rPr>
      </w:pPr>
      <w:proofErr w:type="gramStart"/>
      <w:r w:rsidRPr="002C4D6A">
        <w:rPr>
          <w:rFonts w:ascii="Tahoma" w:eastAsia="Calibri" w:hAnsi="Tahoma" w:cs="Tahoma"/>
          <w:i/>
          <w:sz w:val="20"/>
          <w:szCs w:val="20"/>
        </w:rPr>
        <w:t>Javni rashodi predstavljaju trošak koji svaka država ima radi finansiranja drž</w:t>
      </w:r>
      <w:r w:rsidR="00482937">
        <w:rPr>
          <w:rFonts w:ascii="Tahoma" w:eastAsia="Calibri" w:hAnsi="Tahoma" w:cs="Tahoma"/>
          <w:i/>
          <w:sz w:val="20"/>
          <w:szCs w:val="20"/>
        </w:rPr>
        <w:t>av</w:t>
      </w:r>
      <w:r w:rsidRPr="002C4D6A">
        <w:rPr>
          <w:rFonts w:ascii="Tahoma" w:eastAsia="Calibri" w:hAnsi="Tahoma" w:cs="Tahoma"/>
          <w:i/>
          <w:sz w:val="20"/>
          <w:szCs w:val="20"/>
        </w:rPr>
        <w:t>nih funkcija i društvenih potreba.</w:t>
      </w:r>
      <w:proofErr w:type="gramEnd"/>
      <w:r w:rsidRPr="002C4D6A">
        <w:rPr>
          <w:rFonts w:ascii="Tahoma" w:eastAsia="Calibri" w:hAnsi="Tahoma" w:cs="Tahoma"/>
          <w:i/>
          <w:sz w:val="20"/>
          <w:szCs w:val="20"/>
        </w:rPr>
        <w:t xml:space="preserve"> </w:t>
      </w:r>
      <w:proofErr w:type="gramStart"/>
      <w:r w:rsidRPr="002C4D6A">
        <w:rPr>
          <w:rFonts w:ascii="Tahoma" w:eastAsia="Calibri" w:hAnsi="Tahoma" w:cs="Tahoma"/>
          <w:i/>
          <w:sz w:val="20"/>
          <w:szCs w:val="20"/>
        </w:rPr>
        <w:t>Značajno mesto u javnim</w:t>
      </w:r>
      <w:r>
        <w:rPr>
          <w:rFonts w:ascii="Tahoma" w:eastAsia="Calibri" w:hAnsi="Tahoma" w:cs="Tahoma"/>
          <w:i/>
          <w:sz w:val="20"/>
          <w:szCs w:val="20"/>
        </w:rPr>
        <w:t xml:space="preserve"> rashodima zauzima</w:t>
      </w:r>
      <w:r w:rsidR="003A3508">
        <w:rPr>
          <w:rFonts w:ascii="Tahoma" w:eastAsia="Calibri" w:hAnsi="Tahoma" w:cs="Tahoma"/>
          <w:i/>
          <w:sz w:val="20"/>
          <w:szCs w:val="20"/>
        </w:rPr>
        <w:t>ju rashodi za zaposlene koji spadaju u tekuće budžetske rashode.</w:t>
      </w:r>
      <w:proofErr w:type="gramEnd"/>
      <w:r w:rsidR="003A3508">
        <w:rPr>
          <w:rFonts w:ascii="Tahoma" w:eastAsia="Calibri" w:hAnsi="Tahoma" w:cs="Tahoma"/>
          <w:i/>
          <w:sz w:val="20"/>
          <w:szCs w:val="20"/>
        </w:rPr>
        <w:t xml:space="preserve"> Rashodi za zaposlene u budžetu države uključuju sve troškove vezane za plate i beneficije koje se isplaćuju zaposlenima u državnim institucijama. </w:t>
      </w:r>
      <w:proofErr w:type="gramStart"/>
      <w:r w:rsidR="006D40C5">
        <w:rPr>
          <w:rFonts w:ascii="Tahoma" w:eastAsia="Calibri" w:hAnsi="Tahoma" w:cs="Tahoma"/>
          <w:i/>
          <w:sz w:val="20"/>
          <w:szCs w:val="20"/>
        </w:rPr>
        <w:t>Osnovna fu</w:t>
      </w:r>
      <w:r w:rsidR="003A3508">
        <w:rPr>
          <w:rFonts w:ascii="Tahoma" w:eastAsia="Calibri" w:hAnsi="Tahoma" w:cs="Tahoma"/>
          <w:i/>
          <w:sz w:val="20"/>
          <w:szCs w:val="20"/>
        </w:rPr>
        <w:t>n</w:t>
      </w:r>
      <w:r w:rsidR="006D40C5">
        <w:rPr>
          <w:rFonts w:ascii="Tahoma" w:eastAsia="Calibri" w:hAnsi="Tahoma" w:cs="Tahoma"/>
          <w:i/>
          <w:sz w:val="20"/>
          <w:szCs w:val="20"/>
        </w:rPr>
        <w:t>kcija ovih rashoda jeste finansiranje plata zaposlenih u javnom sektoru i stvaranje socijalnog mira.</w:t>
      </w:r>
      <w:proofErr w:type="gramEnd"/>
      <w:r w:rsidR="006D40C5">
        <w:rPr>
          <w:rFonts w:ascii="Tahoma" w:eastAsia="Calibri" w:hAnsi="Tahoma" w:cs="Tahoma"/>
          <w:i/>
          <w:sz w:val="20"/>
          <w:szCs w:val="20"/>
        </w:rPr>
        <w:t xml:space="preserve"> </w:t>
      </w:r>
      <w:proofErr w:type="gramStart"/>
      <w:r w:rsidR="006D40C5">
        <w:rPr>
          <w:rFonts w:ascii="Tahoma" w:eastAsia="Calibri" w:hAnsi="Tahoma" w:cs="Tahoma"/>
          <w:i/>
          <w:sz w:val="20"/>
          <w:szCs w:val="20"/>
        </w:rPr>
        <w:t xml:space="preserve">Međutim, vršenjem ove funkcije rashodi za zaposlene imaju i ulogu smanjenja </w:t>
      </w:r>
      <w:r w:rsidR="006D40C5" w:rsidRPr="006D40C5">
        <w:rPr>
          <w:rFonts w:ascii="Tahoma" w:eastAsia="Calibri" w:hAnsi="Tahoma" w:cs="Tahoma"/>
          <w:i/>
          <w:sz w:val="20"/>
          <w:szCs w:val="20"/>
        </w:rPr>
        <w:t>nejednakosti među različitim delatnostima, privrednim oblastima, granama</w:t>
      </w:r>
      <w:r w:rsidR="006D40C5">
        <w:rPr>
          <w:rFonts w:ascii="Tahoma" w:eastAsia="Calibri" w:hAnsi="Tahoma" w:cs="Tahoma"/>
          <w:i/>
          <w:sz w:val="20"/>
          <w:szCs w:val="20"/>
        </w:rPr>
        <w:t>…</w:t>
      </w:r>
      <w:r w:rsidR="00F50926">
        <w:rPr>
          <w:rFonts w:ascii="Tahoma" w:eastAsia="Calibri" w:hAnsi="Tahoma" w:cs="Tahoma"/>
          <w:i/>
          <w:sz w:val="20"/>
          <w:szCs w:val="20"/>
        </w:rPr>
        <w:t xml:space="preserve"> pa </w:t>
      </w:r>
      <w:r w:rsidR="00F50926">
        <w:rPr>
          <w:rFonts w:ascii="Tahoma" w:eastAsia="Calibri" w:hAnsi="Tahoma" w:cs="Tahoma"/>
          <w:i/>
          <w:sz w:val="20"/>
          <w:szCs w:val="20"/>
          <w:lang w:val="sr-Latn-RS"/>
        </w:rPr>
        <w:t>čak i među regionima.</w:t>
      </w:r>
      <w:proofErr w:type="gramEnd"/>
      <w:r w:rsidR="00F50926">
        <w:rPr>
          <w:rFonts w:ascii="Tahoma" w:eastAsia="Calibri" w:hAnsi="Tahoma" w:cs="Tahoma"/>
          <w:i/>
          <w:sz w:val="20"/>
          <w:szCs w:val="20"/>
        </w:rPr>
        <w:t xml:space="preserve"> </w:t>
      </w:r>
      <w:r w:rsidR="00F50926" w:rsidRPr="00F50926">
        <w:rPr>
          <w:rFonts w:ascii="Tahoma" w:eastAsia="Calibri" w:hAnsi="Tahoma" w:cs="Tahoma"/>
          <w:i/>
          <w:sz w:val="20"/>
          <w:szCs w:val="20"/>
        </w:rPr>
        <w:t>Iz tog</w:t>
      </w:r>
      <w:r w:rsidR="00F50926">
        <w:rPr>
          <w:rFonts w:ascii="Tahoma" w:eastAsia="Calibri" w:hAnsi="Tahoma" w:cs="Tahoma"/>
          <w:i/>
          <w:sz w:val="20"/>
          <w:szCs w:val="20"/>
        </w:rPr>
        <w:t xml:space="preserve"> razloga </w:t>
      </w:r>
      <w:r w:rsidR="00F50926" w:rsidRPr="00F50926">
        <w:rPr>
          <w:rFonts w:ascii="Tahoma" w:eastAsia="Calibri" w:hAnsi="Tahoma" w:cs="Tahoma"/>
          <w:i/>
          <w:sz w:val="20"/>
          <w:szCs w:val="20"/>
        </w:rPr>
        <w:t>u ovom radu</w:t>
      </w:r>
      <w:r w:rsidR="00F50926">
        <w:rPr>
          <w:rFonts w:ascii="Tahoma" w:eastAsia="Calibri" w:hAnsi="Tahoma" w:cs="Tahoma"/>
          <w:i/>
          <w:sz w:val="20"/>
          <w:szCs w:val="20"/>
        </w:rPr>
        <w:t xml:space="preserve"> se sagledava</w:t>
      </w:r>
      <w:r w:rsidR="00F50926" w:rsidRPr="00F50926">
        <w:rPr>
          <w:rFonts w:ascii="Tahoma" w:eastAsia="Calibri" w:hAnsi="Tahoma" w:cs="Tahoma"/>
          <w:i/>
          <w:sz w:val="20"/>
          <w:szCs w:val="20"/>
        </w:rPr>
        <w:t xml:space="preserve"> njihov uticaj </w:t>
      </w:r>
      <w:proofErr w:type="gramStart"/>
      <w:r w:rsidR="00F50926" w:rsidRPr="00F50926">
        <w:rPr>
          <w:rFonts w:ascii="Tahoma" w:eastAsia="Calibri" w:hAnsi="Tahoma" w:cs="Tahoma"/>
          <w:i/>
          <w:sz w:val="20"/>
          <w:szCs w:val="20"/>
        </w:rPr>
        <w:t>na</w:t>
      </w:r>
      <w:proofErr w:type="gramEnd"/>
      <w:r w:rsidR="00F50926" w:rsidRPr="00F50926">
        <w:rPr>
          <w:rFonts w:ascii="Tahoma" w:eastAsia="Calibri" w:hAnsi="Tahoma" w:cs="Tahoma"/>
          <w:i/>
          <w:sz w:val="20"/>
          <w:szCs w:val="20"/>
        </w:rPr>
        <w:t xml:space="preserve"> smanjenje regionalnih nejednakosti Srbije i zemalja u okruženju</w:t>
      </w:r>
      <w:r w:rsidR="00F50926">
        <w:rPr>
          <w:rFonts w:ascii="Tahoma" w:eastAsia="Calibri" w:hAnsi="Tahoma" w:cs="Tahoma"/>
          <w:i/>
          <w:sz w:val="20"/>
          <w:szCs w:val="20"/>
        </w:rPr>
        <w:t xml:space="preserve">. </w:t>
      </w:r>
      <w:r w:rsidR="00482937">
        <w:rPr>
          <w:rFonts w:ascii="Tahoma" w:eastAsia="Calibri" w:hAnsi="Tahoma" w:cs="Tahoma"/>
          <w:i/>
          <w:sz w:val="20"/>
          <w:szCs w:val="20"/>
        </w:rPr>
        <w:t xml:space="preserve">Važno je napomenuti da se rashodi za zaposlene u budžetu države razlikuju </w:t>
      </w:r>
      <w:proofErr w:type="gramStart"/>
      <w:r w:rsidR="00482937">
        <w:rPr>
          <w:rFonts w:ascii="Tahoma" w:eastAsia="Calibri" w:hAnsi="Tahoma" w:cs="Tahoma"/>
          <w:i/>
          <w:sz w:val="20"/>
          <w:szCs w:val="20"/>
        </w:rPr>
        <w:t>od</w:t>
      </w:r>
      <w:proofErr w:type="gramEnd"/>
      <w:r w:rsidR="00482937">
        <w:rPr>
          <w:rFonts w:ascii="Tahoma" w:eastAsia="Calibri" w:hAnsi="Tahoma" w:cs="Tahoma"/>
          <w:i/>
          <w:sz w:val="20"/>
          <w:szCs w:val="20"/>
        </w:rPr>
        <w:t xml:space="preserve"> države do države i mogu značajno varirati u zavisnosti od politike zapošljavanja, standarda plata i drugih faktora. Takođe, ovi rashodi mogu biti podložni promenama u skladu </w:t>
      </w:r>
      <w:proofErr w:type="gramStart"/>
      <w:r w:rsidR="00482937">
        <w:rPr>
          <w:rFonts w:ascii="Tahoma" w:eastAsia="Calibri" w:hAnsi="Tahoma" w:cs="Tahoma"/>
          <w:i/>
          <w:sz w:val="20"/>
          <w:szCs w:val="20"/>
        </w:rPr>
        <w:t>sa</w:t>
      </w:r>
      <w:proofErr w:type="gramEnd"/>
      <w:r w:rsidR="00482937">
        <w:rPr>
          <w:rFonts w:ascii="Tahoma" w:eastAsia="Calibri" w:hAnsi="Tahoma" w:cs="Tahoma"/>
          <w:i/>
          <w:sz w:val="20"/>
          <w:szCs w:val="20"/>
        </w:rPr>
        <w:t xml:space="preserve"> budžetskim ograničenjima i ekonomskom situacijom države. </w:t>
      </w:r>
      <w:r w:rsidR="00F50926" w:rsidRPr="00F50926">
        <w:rPr>
          <w:rFonts w:ascii="Tahoma" w:eastAsia="Calibri" w:hAnsi="Tahoma" w:cs="Tahoma"/>
          <w:i/>
          <w:sz w:val="20"/>
          <w:szCs w:val="20"/>
        </w:rPr>
        <w:t xml:space="preserve">Zemlje jugoistočne Evrope mogu da ostvare kvalitetne rezultate u procesu poboljšanja poslovnih procesa, </w:t>
      </w:r>
      <w:proofErr w:type="gramStart"/>
      <w:r w:rsidR="00F50926" w:rsidRPr="00F50926">
        <w:rPr>
          <w:rFonts w:ascii="Tahoma" w:eastAsia="Calibri" w:hAnsi="Tahoma" w:cs="Tahoma"/>
          <w:i/>
          <w:sz w:val="20"/>
          <w:szCs w:val="20"/>
        </w:rPr>
        <w:t>ali</w:t>
      </w:r>
      <w:proofErr w:type="gramEnd"/>
      <w:r w:rsidR="00F50926" w:rsidRPr="00F50926">
        <w:rPr>
          <w:rFonts w:ascii="Tahoma" w:eastAsia="Calibri" w:hAnsi="Tahoma" w:cs="Tahoma"/>
          <w:i/>
          <w:sz w:val="20"/>
          <w:szCs w:val="20"/>
        </w:rPr>
        <w:t xml:space="preserve"> im je neophodna zajednička platforma putem koje bi se ostvario domino efekat uspešnih ekonomskih reformi.</w:t>
      </w:r>
    </w:p>
    <w:p w:rsidR="00482937" w:rsidRDefault="00482937" w:rsidP="003A3508">
      <w:pPr>
        <w:tabs>
          <w:tab w:val="left" w:pos="1785"/>
        </w:tabs>
        <w:spacing w:before="120" w:after="0" w:line="240" w:lineRule="auto"/>
        <w:ind w:left="567" w:right="567"/>
        <w:jc w:val="both"/>
        <w:rPr>
          <w:rFonts w:ascii="Tahoma" w:eastAsia="Calibri" w:hAnsi="Tahoma" w:cs="Tahoma"/>
          <w:b/>
          <w:i/>
        </w:rPr>
      </w:pPr>
      <w:r>
        <w:rPr>
          <w:rFonts w:ascii="Tahoma" w:eastAsia="Calibri" w:hAnsi="Tahoma" w:cs="Tahoma"/>
          <w:b/>
          <w:i/>
        </w:rPr>
        <w:t>Abstrakt</w:t>
      </w:r>
    </w:p>
    <w:p w:rsidR="00482937" w:rsidRDefault="00482937" w:rsidP="003A3508">
      <w:pPr>
        <w:tabs>
          <w:tab w:val="left" w:pos="1785"/>
        </w:tabs>
        <w:spacing w:before="120" w:after="0" w:line="240" w:lineRule="auto"/>
        <w:ind w:left="567" w:right="567"/>
        <w:jc w:val="both"/>
        <w:rPr>
          <w:rFonts w:ascii="Tahoma" w:eastAsia="Calibri" w:hAnsi="Tahoma" w:cs="Tahoma"/>
          <w:i/>
          <w:sz w:val="20"/>
          <w:szCs w:val="20"/>
        </w:rPr>
      </w:pPr>
      <w:r w:rsidRPr="00482937">
        <w:rPr>
          <w:rFonts w:ascii="Tahoma" w:eastAsia="Calibri" w:hAnsi="Tahoma" w:cs="Tahoma"/>
          <w:i/>
          <w:sz w:val="20"/>
          <w:szCs w:val="20"/>
        </w:rPr>
        <w:t>Public expenditure represents the cost that each state has to finance state functions and social needs. A significant place in public expenditures is occupied by expenditures for employees, which are included in current budget expenditures. Expenditures for employees in the state budget include all expenses related to salaries and benefits paid to employees in state institutions. The main function of these expenditures is to finance the salaries of employees in the public sector and create social peace. However, by performing this function, expenditures for employees also have the role of reducing inequality among different activities, economic areas, branches... and even among regions. For this reason, this paper examines their influence on the reduction of regional inequalities in Serbia and neighboring countries.</w:t>
      </w:r>
      <w:r w:rsidR="003656ED">
        <w:rPr>
          <w:rFonts w:ascii="Tahoma" w:eastAsia="Calibri" w:hAnsi="Tahoma" w:cs="Tahoma"/>
          <w:i/>
          <w:sz w:val="20"/>
          <w:szCs w:val="20"/>
        </w:rPr>
        <w:t xml:space="preserve"> </w:t>
      </w:r>
      <w:r w:rsidR="003656ED" w:rsidRPr="003656ED">
        <w:rPr>
          <w:rFonts w:ascii="Tahoma" w:eastAsia="Calibri" w:hAnsi="Tahoma" w:cs="Tahoma"/>
          <w:i/>
          <w:sz w:val="20"/>
          <w:szCs w:val="20"/>
        </w:rPr>
        <w:t>It is important to note that expenditures for employees in the state budget differ from state to state and can vary significantly depending on employment policies, salary standards, and other factors. Also, these expenditures may be subject to changes in accordance with budgetary constraints and the economic situation of the state. Southeastern European countries can achieve quality results in the process of improving business processes, but they need a common platform through which the domino effect of successful economic reforms would be realized.</w:t>
      </w:r>
    </w:p>
    <w:p w:rsidR="003656ED" w:rsidRDefault="003656ED" w:rsidP="003656ED">
      <w:pPr>
        <w:tabs>
          <w:tab w:val="left" w:pos="1785"/>
        </w:tabs>
        <w:spacing w:before="120" w:after="0" w:line="240" w:lineRule="auto"/>
        <w:ind w:left="567" w:right="567"/>
        <w:jc w:val="both"/>
        <w:rPr>
          <w:rFonts w:ascii="Tahoma" w:eastAsia="Calibri" w:hAnsi="Tahoma" w:cs="Tahoma"/>
          <w:i/>
          <w:sz w:val="20"/>
          <w:szCs w:val="20"/>
        </w:rPr>
      </w:pPr>
      <w:r w:rsidRPr="00482937">
        <w:rPr>
          <w:rFonts w:ascii="Tahoma" w:eastAsia="Calibri" w:hAnsi="Tahoma" w:cs="Tahoma"/>
          <w:b/>
          <w:i/>
        </w:rPr>
        <w:t>Ključne reči:</w:t>
      </w:r>
      <w:r w:rsidRPr="00482937">
        <w:rPr>
          <w:rFonts w:ascii="Tahoma" w:eastAsia="Calibri" w:hAnsi="Tahoma" w:cs="Tahoma"/>
          <w:i/>
          <w:sz w:val="20"/>
          <w:szCs w:val="20"/>
        </w:rPr>
        <w:t xml:space="preserve"> </w:t>
      </w:r>
      <w:r>
        <w:rPr>
          <w:rFonts w:ascii="Tahoma" w:eastAsia="Calibri" w:hAnsi="Tahoma" w:cs="Tahoma"/>
          <w:i/>
          <w:sz w:val="20"/>
          <w:szCs w:val="20"/>
        </w:rPr>
        <w:t>Rashodi za zaposlene</w:t>
      </w:r>
      <w:r w:rsidRPr="00482937">
        <w:rPr>
          <w:rFonts w:ascii="Tahoma" w:eastAsia="Calibri" w:hAnsi="Tahoma" w:cs="Tahoma"/>
          <w:i/>
          <w:sz w:val="20"/>
          <w:szCs w:val="20"/>
        </w:rPr>
        <w:t>, indeks potrošačkih cena, prosečne bruto plate, životni standard.</w:t>
      </w:r>
    </w:p>
    <w:p w:rsidR="003656ED" w:rsidRDefault="003656ED" w:rsidP="003A3508">
      <w:pPr>
        <w:tabs>
          <w:tab w:val="left" w:pos="1785"/>
        </w:tabs>
        <w:spacing w:before="120" w:after="0" w:line="240" w:lineRule="auto"/>
        <w:ind w:left="567" w:right="567"/>
        <w:jc w:val="both"/>
        <w:rPr>
          <w:rFonts w:ascii="Tahoma" w:eastAsia="Calibri" w:hAnsi="Tahoma" w:cs="Tahoma"/>
          <w:i/>
          <w:sz w:val="20"/>
          <w:szCs w:val="20"/>
        </w:rPr>
      </w:pPr>
      <w:r w:rsidRPr="003656ED">
        <w:rPr>
          <w:rFonts w:ascii="Tahoma" w:eastAsia="Calibri" w:hAnsi="Tahoma" w:cs="Tahoma"/>
          <w:b/>
          <w:i/>
        </w:rPr>
        <w:t>Key words:</w:t>
      </w:r>
      <w:r>
        <w:rPr>
          <w:rFonts w:ascii="Tahoma" w:eastAsia="Calibri" w:hAnsi="Tahoma" w:cs="Tahoma"/>
          <w:i/>
          <w:sz w:val="20"/>
          <w:szCs w:val="20"/>
        </w:rPr>
        <w:t xml:space="preserve"> </w:t>
      </w:r>
      <w:r w:rsidRPr="003656ED">
        <w:rPr>
          <w:rFonts w:ascii="Tahoma" w:eastAsia="Calibri" w:hAnsi="Tahoma" w:cs="Tahoma"/>
          <w:i/>
          <w:sz w:val="20"/>
          <w:szCs w:val="20"/>
        </w:rPr>
        <w:t>Expenses for employees, consumer price index, average gross wages, standard of living.</w:t>
      </w:r>
    </w:p>
    <w:p w:rsidR="003656ED" w:rsidRPr="003656ED" w:rsidRDefault="003656ED" w:rsidP="003656ED">
      <w:pPr>
        <w:tabs>
          <w:tab w:val="left" w:pos="1785"/>
        </w:tabs>
        <w:spacing w:before="120" w:after="0" w:line="240" w:lineRule="auto"/>
        <w:ind w:left="567" w:right="567"/>
        <w:jc w:val="both"/>
        <w:rPr>
          <w:rFonts w:ascii="Tahoma" w:eastAsia="Calibri" w:hAnsi="Tahoma" w:cs="Tahoma"/>
          <w:i/>
          <w:sz w:val="20"/>
          <w:szCs w:val="20"/>
        </w:rPr>
      </w:pPr>
      <w:r w:rsidRPr="003656ED">
        <w:rPr>
          <w:rFonts w:ascii="Tahoma" w:eastAsia="Calibri" w:hAnsi="Tahoma" w:cs="Tahoma"/>
          <w:b/>
          <w:i/>
        </w:rPr>
        <w:t>JEL klasifikacija:</w:t>
      </w:r>
      <w:r>
        <w:rPr>
          <w:rFonts w:ascii="Tahoma" w:eastAsia="Calibri" w:hAnsi="Tahoma" w:cs="Tahoma"/>
          <w:i/>
          <w:sz w:val="20"/>
          <w:szCs w:val="20"/>
        </w:rPr>
        <w:t xml:space="preserve"> H59</w:t>
      </w:r>
    </w:p>
    <w:p w:rsidR="003656ED" w:rsidRDefault="003656ED" w:rsidP="003656ED">
      <w:pPr>
        <w:tabs>
          <w:tab w:val="left" w:pos="1785"/>
        </w:tabs>
        <w:spacing w:before="120" w:after="0" w:line="240" w:lineRule="auto"/>
        <w:ind w:left="567" w:right="567"/>
        <w:jc w:val="both"/>
        <w:rPr>
          <w:rFonts w:ascii="Tahoma" w:eastAsia="Calibri" w:hAnsi="Tahoma" w:cs="Tahoma"/>
          <w:i/>
          <w:sz w:val="20"/>
          <w:szCs w:val="20"/>
        </w:rPr>
      </w:pPr>
      <w:r w:rsidRPr="003656ED">
        <w:rPr>
          <w:rFonts w:ascii="Tahoma" w:eastAsia="Calibri" w:hAnsi="Tahoma" w:cs="Tahoma"/>
          <w:b/>
          <w:i/>
        </w:rPr>
        <w:t>JEL classification:</w:t>
      </w:r>
      <w:r>
        <w:rPr>
          <w:rFonts w:ascii="Tahoma" w:eastAsia="Calibri" w:hAnsi="Tahoma" w:cs="Tahoma"/>
          <w:i/>
          <w:sz w:val="20"/>
          <w:szCs w:val="20"/>
        </w:rPr>
        <w:t xml:space="preserve"> H59</w:t>
      </w:r>
    </w:p>
    <w:p w:rsidR="002A39CF" w:rsidRDefault="002A39CF" w:rsidP="002A39CF">
      <w:pPr>
        <w:pStyle w:val="ListParagraph"/>
        <w:numPr>
          <w:ilvl w:val="0"/>
          <w:numId w:val="1"/>
        </w:numPr>
        <w:tabs>
          <w:tab w:val="left" w:pos="1785"/>
        </w:tabs>
        <w:spacing w:before="120" w:after="0" w:line="240" w:lineRule="auto"/>
        <w:jc w:val="both"/>
        <w:rPr>
          <w:rFonts w:ascii="Tahoma" w:eastAsia="Calibri" w:hAnsi="Tahoma" w:cs="Tahoma"/>
          <w:b/>
        </w:rPr>
      </w:pPr>
      <w:r>
        <w:rPr>
          <w:rFonts w:ascii="Tahoma" w:eastAsia="Calibri" w:hAnsi="Tahoma" w:cs="Tahoma"/>
          <w:b/>
        </w:rPr>
        <w:t>Uvod</w:t>
      </w:r>
    </w:p>
    <w:p w:rsidR="00E659AC" w:rsidRDefault="00E659AC" w:rsidP="004D4AF0">
      <w:pPr>
        <w:tabs>
          <w:tab w:val="left" w:pos="1785"/>
        </w:tabs>
        <w:spacing w:before="120" w:after="0" w:line="240" w:lineRule="auto"/>
        <w:ind w:left="567" w:right="567" w:firstLine="567"/>
        <w:jc w:val="both"/>
        <w:rPr>
          <w:rFonts w:ascii="Tahoma" w:eastAsia="Calibri" w:hAnsi="Tahoma" w:cs="Tahoma"/>
          <w:sz w:val="20"/>
          <w:szCs w:val="20"/>
        </w:rPr>
      </w:pPr>
      <w:r>
        <w:rPr>
          <w:rFonts w:ascii="Tahoma" w:eastAsia="Calibri" w:hAnsi="Tahoma" w:cs="Tahoma"/>
          <w:sz w:val="20"/>
          <w:szCs w:val="20"/>
        </w:rPr>
        <w:lastRenderedPageBreak/>
        <w:t xml:space="preserve">Analiza efekata rashoda za zaposlene kao bitne komponente javnih rashoda </w:t>
      </w:r>
      <w:proofErr w:type="gramStart"/>
      <w:r>
        <w:rPr>
          <w:rFonts w:ascii="Tahoma" w:eastAsia="Calibri" w:hAnsi="Tahoma" w:cs="Tahoma"/>
          <w:sz w:val="20"/>
          <w:szCs w:val="20"/>
        </w:rPr>
        <w:t>na</w:t>
      </w:r>
      <w:proofErr w:type="gramEnd"/>
      <w:r>
        <w:rPr>
          <w:rFonts w:ascii="Tahoma" w:eastAsia="Calibri" w:hAnsi="Tahoma" w:cs="Tahoma"/>
          <w:sz w:val="20"/>
          <w:szCs w:val="20"/>
        </w:rPr>
        <w:t xml:space="preserve"> smanjenje regionalnih nejednakosti u zemljama Zapadnog Balkana je veoma važna tema koja se tiče socioekonom</w:t>
      </w:r>
      <w:r w:rsidR="00A4491B">
        <w:rPr>
          <w:rFonts w:ascii="Tahoma" w:eastAsia="Calibri" w:hAnsi="Tahoma" w:cs="Tahoma"/>
          <w:sz w:val="20"/>
          <w:szCs w:val="20"/>
        </w:rPr>
        <w:t xml:space="preserve">ske situacije u regionu. Ova tema istražuje kako javni rashodi koji se odnose </w:t>
      </w:r>
      <w:proofErr w:type="gramStart"/>
      <w:r w:rsidR="00A4491B">
        <w:rPr>
          <w:rFonts w:ascii="Tahoma" w:eastAsia="Calibri" w:hAnsi="Tahoma" w:cs="Tahoma"/>
          <w:sz w:val="20"/>
          <w:szCs w:val="20"/>
        </w:rPr>
        <w:t>na</w:t>
      </w:r>
      <w:proofErr w:type="gramEnd"/>
      <w:r w:rsidR="00A4491B">
        <w:rPr>
          <w:rFonts w:ascii="Tahoma" w:eastAsia="Calibri" w:hAnsi="Tahoma" w:cs="Tahoma"/>
          <w:sz w:val="20"/>
          <w:szCs w:val="20"/>
        </w:rPr>
        <w:t xml:space="preserve"> zaposlene mogu uticati na sma</w:t>
      </w:r>
      <w:r w:rsidR="00553B4B">
        <w:rPr>
          <w:rFonts w:ascii="Tahoma" w:eastAsia="Calibri" w:hAnsi="Tahoma" w:cs="Tahoma"/>
          <w:sz w:val="20"/>
          <w:szCs w:val="20"/>
        </w:rPr>
        <w:t xml:space="preserve">njenje regionalnih nejednakosti, što je upravo i </w:t>
      </w:r>
      <w:r w:rsidR="00553B4B" w:rsidRPr="00553B4B">
        <w:rPr>
          <w:rFonts w:ascii="Tahoma" w:eastAsia="Calibri" w:hAnsi="Tahoma" w:cs="Tahoma"/>
          <w:b/>
          <w:sz w:val="20"/>
          <w:szCs w:val="20"/>
        </w:rPr>
        <w:t>predmet</w:t>
      </w:r>
      <w:r w:rsidR="00553B4B">
        <w:rPr>
          <w:rFonts w:ascii="Tahoma" w:eastAsia="Calibri" w:hAnsi="Tahoma" w:cs="Tahoma"/>
          <w:sz w:val="20"/>
          <w:szCs w:val="20"/>
        </w:rPr>
        <w:t xml:space="preserve"> ovog rada.</w:t>
      </w:r>
    </w:p>
    <w:p w:rsidR="00A4491B" w:rsidRDefault="00A4491B" w:rsidP="004D4AF0">
      <w:pPr>
        <w:tabs>
          <w:tab w:val="left" w:pos="1785"/>
        </w:tabs>
        <w:spacing w:before="120" w:after="0" w:line="240" w:lineRule="auto"/>
        <w:ind w:left="567" w:right="567" w:firstLine="567"/>
        <w:jc w:val="both"/>
        <w:rPr>
          <w:rFonts w:ascii="Tahoma" w:eastAsia="Calibri" w:hAnsi="Tahoma" w:cs="Tahoma"/>
          <w:sz w:val="20"/>
          <w:szCs w:val="20"/>
        </w:rPr>
      </w:pPr>
      <w:r w:rsidRPr="00A4491B">
        <w:rPr>
          <w:rFonts w:ascii="Tahoma" w:eastAsia="Calibri" w:hAnsi="Tahoma" w:cs="Tahoma"/>
          <w:sz w:val="20"/>
          <w:szCs w:val="20"/>
        </w:rPr>
        <w:t>Sa</w:t>
      </w:r>
      <w:r w:rsidR="00553B4B">
        <w:rPr>
          <w:rFonts w:ascii="Tahoma" w:eastAsia="Calibri" w:hAnsi="Tahoma" w:cs="Tahoma"/>
          <w:sz w:val="20"/>
          <w:szCs w:val="20"/>
        </w:rPr>
        <w:t xml:space="preserve">m model </w:t>
      </w:r>
      <w:proofErr w:type="gramStart"/>
      <w:r w:rsidR="00553B4B">
        <w:rPr>
          <w:rFonts w:ascii="Tahoma" w:eastAsia="Calibri" w:hAnsi="Tahoma" w:cs="Tahoma"/>
          <w:sz w:val="20"/>
          <w:szCs w:val="20"/>
        </w:rPr>
        <w:t>rasta</w:t>
      </w:r>
      <w:proofErr w:type="gramEnd"/>
      <w:r w:rsidR="00553B4B">
        <w:rPr>
          <w:rFonts w:ascii="Tahoma" w:eastAsia="Calibri" w:hAnsi="Tahoma" w:cs="Tahoma"/>
          <w:sz w:val="20"/>
          <w:szCs w:val="20"/>
        </w:rPr>
        <w:t xml:space="preserve"> zemalja Zapadnog B</w:t>
      </w:r>
      <w:r w:rsidRPr="00A4491B">
        <w:rPr>
          <w:rFonts w:ascii="Tahoma" w:eastAsia="Calibri" w:hAnsi="Tahoma" w:cs="Tahoma"/>
          <w:sz w:val="20"/>
          <w:szCs w:val="20"/>
        </w:rPr>
        <w:t>alkana je dosta trusan, odnosno podložan je promenama na svetskom tržištu. Razl</w:t>
      </w:r>
      <w:r w:rsidR="00553B4B">
        <w:rPr>
          <w:rFonts w:ascii="Tahoma" w:eastAsia="Calibri" w:hAnsi="Tahoma" w:cs="Tahoma"/>
          <w:sz w:val="20"/>
          <w:szCs w:val="20"/>
        </w:rPr>
        <w:t xml:space="preserve">og za takvim stanjem pronalazi </w:t>
      </w:r>
      <w:proofErr w:type="gramStart"/>
      <w:r w:rsidR="00553B4B">
        <w:rPr>
          <w:rFonts w:ascii="Tahoma" w:eastAsia="Calibri" w:hAnsi="Tahoma" w:cs="Tahoma"/>
          <w:sz w:val="20"/>
          <w:szCs w:val="20"/>
        </w:rPr>
        <w:t xml:space="preserve">se </w:t>
      </w:r>
      <w:r w:rsidRPr="00A4491B">
        <w:rPr>
          <w:rFonts w:ascii="Tahoma" w:eastAsia="Calibri" w:hAnsi="Tahoma" w:cs="Tahoma"/>
          <w:sz w:val="20"/>
          <w:szCs w:val="20"/>
        </w:rPr>
        <w:t xml:space="preserve"> u</w:t>
      </w:r>
      <w:proofErr w:type="gramEnd"/>
      <w:r w:rsidRPr="00A4491B">
        <w:rPr>
          <w:rFonts w:ascii="Tahoma" w:eastAsia="Calibri" w:hAnsi="Tahoma" w:cs="Tahoma"/>
          <w:sz w:val="20"/>
          <w:szCs w:val="20"/>
        </w:rPr>
        <w:t xml:space="preserve"> činjenici da je reč o zemljama sa malim ekonomijama koje su u velikoj zavisnosti od uticaja iz inostranstva. Takođe, činjenica je da su zemlje u regionu model </w:t>
      </w:r>
      <w:proofErr w:type="gramStart"/>
      <w:r w:rsidRPr="00A4491B">
        <w:rPr>
          <w:rFonts w:ascii="Tahoma" w:eastAsia="Calibri" w:hAnsi="Tahoma" w:cs="Tahoma"/>
          <w:sz w:val="20"/>
          <w:szCs w:val="20"/>
        </w:rPr>
        <w:t>rasta</w:t>
      </w:r>
      <w:proofErr w:type="gramEnd"/>
      <w:r w:rsidRPr="00A4491B">
        <w:rPr>
          <w:rFonts w:ascii="Tahoma" w:eastAsia="Calibri" w:hAnsi="Tahoma" w:cs="Tahoma"/>
          <w:sz w:val="20"/>
          <w:szCs w:val="20"/>
        </w:rPr>
        <w:t xml:space="preserve"> bazirale na potrošnji, pogotovu poslednjih nekoliko godina. Ona je učestvovala </w:t>
      </w:r>
      <w:proofErr w:type="gramStart"/>
      <w:r w:rsidRPr="00A4491B">
        <w:rPr>
          <w:rFonts w:ascii="Tahoma" w:eastAsia="Calibri" w:hAnsi="Tahoma" w:cs="Tahoma"/>
          <w:sz w:val="20"/>
          <w:szCs w:val="20"/>
        </w:rPr>
        <w:t>sa</w:t>
      </w:r>
      <w:r w:rsidR="00927DB9">
        <w:rPr>
          <w:rFonts w:ascii="Tahoma" w:eastAsia="Calibri" w:hAnsi="Tahoma" w:cs="Tahoma"/>
          <w:sz w:val="20"/>
          <w:szCs w:val="20"/>
        </w:rPr>
        <w:t xml:space="preserve">  oko</w:t>
      </w:r>
      <w:proofErr w:type="gramEnd"/>
      <w:r w:rsidR="00927DB9">
        <w:rPr>
          <w:rFonts w:ascii="Tahoma" w:eastAsia="Calibri" w:hAnsi="Tahoma" w:cs="Tahoma"/>
          <w:sz w:val="20"/>
          <w:szCs w:val="20"/>
        </w:rPr>
        <w:t xml:space="preserve"> 60% u ukupnom modelu rasta</w:t>
      </w:r>
      <w:r w:rsidRPr="00A4491B">
        <w:rPr>
          <w:rFonts w:ascii="Tahoma" w:eastAsia="Calibri" w:hAnsi="Tahoma" w:cs="Tahoma"/>
          <w:sz w:val="20"/>
          <w:szCs w:val="20"/>
        </w:rPr>
        <w:t>.</w:t>
      </w:r>
    </w:p>
    <w:p w:rsidR="00A4491B" w:rsidRDefault="00A4491B" w:rsidP="004D4AF0">
      <w:pPr>
        <w:tabs>
          <w:tab w:val="left" w:pos="1785"/>
        </w:tabs>
        <w:spacing w:before="120" w:after="0" w:line="240" w:lineRule="auto"/>
        <w:ind w:left="567" w:right="567" w:firstLine="567"/>
        <w:jc w:val="both"/>
        <w:rPr>
          <w:rFonts w:ascii="Tahoma" w:eastAsia="Calibri" w:hAnsi="Tahoma" w:cs="Tahoma"/>
          <w:sz w:val="20"/>
          <w:szCs w:val="20"/>
        </w:rPr>
      </w:pPr>
      <w:proofErr w:type="gramStart"/>
      <w:r>
        <w:rPr>
          <w:rFonts w:ascii="Tahoma" w:eastAsia="Calibri" w:hAnsi="Tahoma" w:cs="Tahoma"/>
          <w:sz w:val="20"/>
          <w:szCs w:val="20"/>
        </w:rPr>
        <w:t>Efekti rashoda za zaposlene mogu biti različiti u različitim regionima zemalja Zapadnog Balkana.</w:t>
      </w:r>
      <w:proofErr w:type="gramEnd"/>
      <w:r>
        <w:rPr>
          <w:rFonts w:ascii="Tahoma" w:eastAsia="Calibri" w:hAnsi="Tahoma" w:cs="Tahoma"/>
          <w:sz w:val="20"/>
          <w:szCs w:val="20"/>
        </w:rPr>
        <w:t xml:space="preserve"> Na primer, veći javni rashodi za zaposlene u regionima koji su ekonomski manje razvijeni mogu doprineti smanjenju regionalnih nejednakosti tako što </w:t>
      </w:r>
      <w:proofErr w:type="gramStart"/>
      <w:r>
        <w:rPr>
          <w:rFonts w:ascii="Tahoma" w:eastAsia="Calibri" w:hAnsi="Tahoma" w:cs="Tahoma"/>
          <w:sz w:val="20"/>
          <w:szCs w:val="20"/>
        </w:rPr>
        <w:t>će</w:t>
      </w:r>
      <w:proofErr w:type="gramEnd"/>
      <w:r>
        <w:rPr>
          <w:rFonts w:ascii="Tahoma" w:eastAsia="Calibri" w:hAnsi="Tahoma" w:cs="Tahoma"/>
          <w:sz w:val="20"/>
          <w:szCs w:val="20"/>
        </w:rPr>
        <w:t xml:space="preserve"> pomoći u podizanju životnog standarda i stvaranju novih radnih mesta. </w:t>
      </w:r>
      <w:proofErr w:type="gramStart"/>
      <w:r>
        <w:rPr>
          <w:rFonts w:ascii="Tahoma" w:eastAsia="Calibri" w:hAnsi="Tahoma" w:cs="Tahoma"/>
          <w:sz w:val="20"/>
          <w:szCs w:val="20"/>
        </w:rPr>
        <w:t>Ovi rashodi mogu biti u vidu plata, socijalnih davanja i drugih beneficija koje su namenjene zaposlenima.</w:t>
      </w:r>
      <w:proofErr w:type="gramEnd"/>
    </w:p>
    <w:p w:rsidR="00553B4B" w:rsidRDefault="00A93CC2" w:rsidP="004D4AF0">
      <w:pPr>
        <w:tabs>
          <w:tab w:val="left" w:pos="1785"/>
        </w:tabs>
        <w:spacing w:before="120" w:after="0" w:line="240" w:lineRule="auto"/>
        <w:ind w:left="567" w:right="567" w:firstLine="567"/>
        <w:jc w:val="both"/>
        <w:rPr>
          <w:rFonts w:ascii="Tahoma" w:eastAsia="Calibri" w:hAnsi="Tahoma" w:cs="Tahoma"/>
          <w:sz w:val="20"/>
          <w:szCs w:val="20"/>
        </w:rPr>
      </w:pPr>
      <w:r w:rsidRPr="00A93CC2">
        <w:rPr>
          <w:rFonts w:ascii="Tahoma" w:eastAsia="Calibri" w:hAnsi="Tahoma" w:cs="Tahoma"/>
          <w:sz w:val="20"/>
          <w:szCs w:val="20"/>
        </w:rPr>
        <w:t xml:space="preserve">Rad </w:t>
      </w:r>
      <w:proofErr w:type="gramStart"/>
      <w:r w:rsidRPr="00A93CC2">
        <w:rPr>
          <w:rFonts w:ascii="Tahoma" w:eastAsia="Calibri" w:hAnsi="Tahoma" w:cs="Tahoma"/>
          <w:sz w:val="20"/>
          <w:szCs w:val="20"/>
        </w:rPr>
        <w:t>će</w:t>
      </w:r>
      <w:proofErr w:type="gramEnd"/>
      <w:r w:rsidRPr="00A93CC2">
        <w:rPr>
          <w:rFonts w:ascii="Tahoma" w:eastAsia="Calibri" w:hAnsi="Tahoma" w:cs="Tahoma"/>
          <w:sz w:val="20"/>
          <w:szCs w:val="20"/>
        </w:rPr>
        <w:t xml:space="preserve"> se sastojati iz </w:t>
      </w:r>
      <w:r w:rsidRPr="00A93CC2">
        <w:rPr>
          <w:rFonts w:ascii="Tahoma" w:eastAsia="Calibri" w:hAnsi="Tahoma" w:cs="Tahoma"/>
          <w:b/>
          <w:i/>
          <w:sz w:val="20"/>
          <w:szCs w:val="20"/>
        </w:rPr>
        <w:t xml:space="preserve">dve </w:t>
      </w:r>
      <w:r w:rsidR="003D0177">
        <w:rPr>
          <w:rFonts w:ascii="Tahoma" w:eastAsia="Calibri" w:hAnsi="Tahoma" w:cs="Tahoma"/>
          <w:b/>
          <w:i/>
          <w:sz w:val="20"/>
          <w:szCs w:val="20"/>
        </w:rPr>
        <w:t xml:space="preserve">globalne </w:t>
      </w:r>
      <w:r w:rsidRPr="00A93CC2">
        <w:rPr>
          <w:rFonts w:ascii="Tahoma" w:eastAsia="Calibri" w:hAnsi="Tahoma" w:cs="Tahoma"/>
          <w:b/>
          <w:i/>
          <w:sz w:val="20"/>
          <w:szCs w:val="20"/>
        </w:rPr>
        <w:t>celine</w:t>
      </w:r>
      <w:r w:rsidRPr="00A93CC2">
        <w:rPr>
          <w:rFonts w:ascii="Tahoma" w:eastAsia="Calibri" w:hAnsi="Tahoma" w:cs="Tahoma"/>
          <w:sz w:val="20"/>
          <w:szCs w:val="20"/>
        </w:rPr>
        <w:t xml:space="preserve">. U </w:t>
      </w:r>
      <w:r w:rsidRPr="00A93CC2">
        <w:rPr>
          <w:rFonts w:ascii="Tahoma" w:eastAsia="Calibri" w:hAnsi="Tahoma" w:cs="Tahoma"/>
          <w:b/>
          <w:i/>
          <w:sz w:val="20"/>
          <w:szCs w:val="20"/>
        </w:rPr>
        <w:t xml:space="preserve">prvoj </w:t>
      </w:r>
      <w:r>
        <w:rPr>
          <w:rFonts w:ascii="Tahoma" w:eastAsia="Calibri" w:hAnsi="Tahoma" w:cs="Tahoma"/>
          <w:sz w:val="20"/>
          <w:szCs w:val="20"/>
        </w:rPr>
        <w:t xml:space="preserve">celini </w:t>
      </w:r>
      <w:proofErr w:type="gramStart"/>
      <w:r>
        <w:rPr>
          <w:rFonts w:ascii="Tahoma" w:eastAsia="Calibri" w:hAnsi="Tahoma" w:cs="Tahoma"/>
          <w:sz w:val="20"/>
          <w:szCs w:val="20"/>
        </w:rPr>
        <w:t>će</w:t>
      </w:r>
      <w:proofErr w:type="gramEnd"/>
      <w:r>
        <w:rPr>
          <w:rFonts w:ascii="Tahoma" w:eastAsia="Calibri" w:hAnsi="Tahoma" w:cs="Tahoma"/>
          <w:sz w:val="20"/>
          <w:szCs w:val="20"/>
        </w:rPr>
        <w:t xml:space="preserve"> se</w:t>
      </w:r>
      <w:r w:rsidRPr="00A93CC2">
        <w:rPr>
          <w:rFonts w:ascii="Tahoma" w:eastAsia="Calibri" w:hAnsi="Tahoma" w:cs="Tahoma"/>
          <w:sz w:val="20"/>
          <w:szCs w:val="20"/>
        </w:rPr>
        <w:t xml:space="preserve"> najpre govoriti o javnim ras</w:t>
      </w:r>
      <w:r>
        <w:rPr>
          <w:rFonts w:ascii="Tahoma" w:eastAsia="Calibri" w:hAnsi="Tahoma" w:cs="Tahoma"/>
          <w:sz w:val="20"/>
          <w:szCs w:val="20"/>
        </w:rPr>
        <w:t>hodima, obzirom da su rashodi za zaposlene</w:t>
      </w:r>
      <w:r w:rsidRPr="00A93CC2">
        <w:rPr>
          <w:rFonts w:ascii="Tahoma" w:eastAsia="Calibri" w:hAnsi="Tahoma" w:cs="Tahoma"/>
          <w:sz w:val="20"/>
          <w:szCs w:val="20"/>
        </w:rPr>
        <w:t xml:space="preserve"> bitna podvrsta te</w:t>
      </w:r>
      <w:r>
        <w:rPr>
          <w:rFonts w:ascii="Tahoma" w:eastAsia="Calibri" w:hAnsi="Tahoma" w:cs="Tahoma"/>
          <w:sz w:val="20"/>
          <w:szCs w:val="20"/>
        </w:rPr>
        <w:t xml:space="preserve">kućih javnih rashoda. Potom </w:t>
      </w:r>
      <w:proofErr w:type="gramStart"/>
      <w:r>
        <w:rPr>
          <w:rFonts w:ascii="Tahoma" w:eastAsia="Calibri" w:hAnsi="Tahoma" w:cs="Tahoma"/>
          <w:sz w:val="20"/>
          <w:szCs w:val="20"/>
        </w:rPr>
        <w:t>će</w:t>
      </w:r>
      <w:proofErr w:type="gramEnd"/>
      <w:r>
        <w:rPr>
          <w:rFonts w:ascii="Tahoma" w:eastAsia="Calibri" w:hAnsi="Tahoma" w:cs="Tahoma"/>
          <w:sz w:val="20"/>
          <w:szCs w:val="20"/>
        </w:rPr>
        <w:t xml:space="preserve"> se</w:t>
      </w:r>
      <w:r w:rsidRPr="00A93CC2">
        <w:rPr>
          <w:rFonts w:ascii="Tahoma" w:eastAsia="Calibri" w:hAnsi="Tahoma" w:cs="Tahoma"/>
          <w:sz w:val="20"/>
          <w:szCs w:val="20"/>
        </w:rPr>
        <w:t xml:space="preserve"> akcenat </w:t>
      </w:r>
      <w:r>
        <w:rPr>
          <w:rFonts w:ascii="Tahoma" w:eastAsia="Calibri" w:hAnsi="Tahoma" w:cs="Tahoma"/>
          <w:sz w:val="20"/>
          <w:szCs w:val="20"/>
        </w:rPr>
        <w:t>staviti na rashode za zaposlene, jer su oni</w:t>
      </w:r>
      <w:r w:rsidRPr="00A93CC2">
        <w:rPr>
          <w:rFonts w:ascii="Tahoma" w:eastAsia="Calibri" w:hAnsi="Tahoma" w:cs="Tahoma"/>
          <w:sz w:val="20"/>
          <w:szCs w:val="20"/>
        </w:rPr>
        <w:t xml:space="preserve"> i</w:t>
      </w:r>
      <w:r>
        <w:rPr>
          <w:rFonts w:ascii="Tahoma" w:eastAsia="Calibri" w:hAnsi="Tahoma" w:cs="Tahoma"/>
          <w:sz w:val="20"/>
          <w:szCs w:val="20"/>
        </w:rPr>
        <w:t xml:space="preserve"> tema ovog rada. Pre svega biće data teorijska</w:t>
      </w:r>
      <w:r w:rsidR="00927DB9">
        <w:rPr>
          <w:rFonts w:ascii="Tahoma" w:eastAsia="Calibri" w:hAnsi="Tahoma" w:cs="Tahoma"/>
          <w:sz w:val="20"/>
          <w:szCs w:val="20"/>
        </w:rPr>
        <w:t xml:space="preserve"> konsideracija</w:t>
      </w:r>
      <w:r>
        <w:rPr>
          <w:rFonts w:ascii="Tahoma" w:eastAsia="Calibri" w:hAnsi="Tahoma" w:cs="Tahoma"/>
          <w:sz w:val="20"/>
          <w:szCs w:val="20"/>
        </w:rPr>
        <w:t xml:space="preserve"> rashoda za zaposlene</w:t>
      </w:r>
      <w:r w:rsidRPr="00A93CC2">
        <w:rPr>
          <w:rFonts w:ascii="Tahoma" w:eastAsia="Calibri" w:hAnsi="Tahoma" w:cs="Tahoma"/>
          <w:sz w:val="20"/>
          <w:szCs w:val="20"/>
        </w:rPr>
        <w:t xml:space="preserve">, a </w:t>
      </w:r>
      <w:r>
        <w:rPr>
          <w:rFonts w:ascii="Tahoma" w:eastAsia="Calibri" w:hAnsi="Tahoma" w:cs="Tahoma"/>
          <w:sz w:val="20"/>
          <w:szCs w:val="20"/>
        </w:rPr>
        <w:t>potom će biti dat i</w:t>
      </w:r>
      <w:r w:rsidRPr="00A93CC2">
        <w:rPr>
          <w:rFonts w:ascii="Tahoma" w:eastAsia="Calibri" w:hAnsi="Tahoma" w:cs="Tahoma"/>
          <w:sz w:val="20"/>
          <w:szCs w:val="20"/>
        </w:rPr>
        <w:t xml:space="preserve"> </w:t>
      </w:r>
      <w:r>
        <w:rPr>
          <w:rFonts w:ascii="Tahoma" w:eastAsia="Calibri" w:hAnsi="Tahoma" w:cs="Tahoma"/>
          <w:sz w:val="20"/>
          <w:szCs w:val="20"/>
        </w:rPr>
        <w:t>prikaz kretanja rashoda za zaposlene</w:t>
      </w:r>
      <w:r w:rsidRPr="00A93CC2">
        <w:rPr>
          <w:rFonts w:ascii="Tahoma" w:eastAsia="Calibri" w:hAnsi="Tahoma" w:cs="Tahoma"/>
          <w:sz w:val="20"/>
          <w:szCs w:val="20"/>
        </w:rPr>
        <w:t xml:space="preserve"> u budžetu Republike Srbije i nekih zemalja u okruženju, u </w:t>
      </w:r>
      <w:proofErr w:type="gramStart"/>
      <w:r w:rsidRPr="00A93CC2">
        <w:rPr>
          <w:rFonts w:ascii="Tahoma" w:eastAsia="Calibri" w:hAnsi="Tahoma" w:cs="Tahoma"/>
          <w:sz w:val="20"/>
          <w:szCs w:val="20"/>
        </w:rPr>
        <w:t>aps</w:t>
      </w:r>
      <w:r>
        <w:rPr>
          <w:rFonts w:ascii="Tahoma" w:eastAsia="Calibri" w:hAnsi="Tahoma" w:cs="Tahoma"/>
          <w:sz w:val="20"/>
          <w:szCs w:val="20"/>
        </w:rPr>
        <w:t>olutnim  brojkama</w:t>
      </w:r>
      <w:proofErr w:type="gramEnd"/>
      <w:r>
        <w:rPr>
          <w:rFonts w:ascii="Tahoma" w:eastAsia="Calibri" w:hAnsi="Tahoma" w:cs="Tahoma"/>
          <w:sz w:val="20"/>
          <w:szCs w:val="20"/>
        </w:rPr>
        <w:t xml:space="preserve">, za vremenski interval od 2010. </w:t>
      </w:r>
      <w:proofErr w:type="gramStart"/>
      <w:r>
        <w:rPr>
          <w:rFonts w:ascii="Tahoma" w:eastAsia="Calibri" w:hAnsi="Tahoma" w:cs="Tahoma"/>
          <w:sz w:val="20"/>
          <w:szCs w:val="20"/>
        </w:rPr>
        <w:t>do</w:t>
      </w:r>
      <w:proofErr w:type="gramEnd"/>
      <w:r>
        <w:rPr>
          <w:rFonts w:ascii="Tahoma" w:eastAsia="Calibri" w:hAnsi="Tahoma" w:cs="Tahoma"/>
          <w:sz w:val="20"/>
          <w:szCs w:val="20"/>
        </w:rPr>
        <w:t xml:space="preserve"> 2023. </w:t>
      </w:r>
      <w:proofErr w:type="gramStart"/>
      <w:r>
        <w:rPr>
          <w:rFonts w:ascii="Tahoma" w:eastAsia="Calibri" w:hAnsi="Tahoma" w:cs="Tahoma"/>
          <w:sz w:val="20"/>
          <w:szCs w:val="20"/>
        </w:rPr>
        <w:t>godine</w:t>
      </w:r>
      <w:proofErr w:type="gramEnd"/>
      <w:r w:rsidRPr="00A93CC2">
        <w:rPr>
          <w:rFonts w:ascii="Tahoma" w:eastAsia="Calibri" w:hAnsi="Tahoma" w:cs="Tahoma"/>
          <w:sz w:val="20"/>
          <w:szCs w:val="20"/>
        </w:rPr>
        <w:t xml:space="preserve">. </w:t>
      </w:r>
      <w:proofErr w:type="gramStart"/>
      <w:r w:rsidR="00553B4B" w:rsidRPr="00553B4B">
        <w:rPr>
          <w:rFonts w:ascii="Tahoma" w:eastAsia="Calibri" w:hAnsi="Tahoma" w:cs="Tahoma"/>
          <w:sz w:val="20"/>
          <w:szCs w:val="20"/>
        </w:rPr>
        <w:t>Nakon to</w:t>
      </w:r>
      <w:r w:rsidR="00553B4B">
        <w:rPr>
          <w:rFonts w:ascii="Tahoma" w:eastAsia="Calibri" w:hAnsi="Tahoma" w:cs="Tahoma"/>
          <w:sz w:val="20"/>
          <w:szCs w:val="20"/>
        </w:rPr>
        <w:t xml:space="preserve">ga, u </w:t>
      </w:r>
      <w:r w:rsidR="00553B4B" w:rsidRPr="00A93CC2">
        <w:rPr>
          <w:rFonts w:ascii="Tahoma" w:eastAsia="Calibri" w:hAnsi="Tahoma" w:cs="Tahoma"/>
          <w:b/>
          <w:i/>
          <w:sz w:val="20"/>
          <w:szCs w:val="20"/>
        </w:rPr>
        <w:t>drugoj celini</w:t>
      </w:r>
      <w:r w:rsidR="00553B4B">
        <w:rPr>
          <w:rFonts w:ascii="Tahoma" w:eastAsia="Calibri" w:hAnsi="Tahoma" w:cs="Tahoma"/>
          <w:sz w:val="20"/>
          <w:szCs w:val="20"/>
        </w:rPr>
        <w:t xml:space="preserve"> pristupiće se</w:t>
      </w:r>
      <w:r w:rsidR="00553B4B" w:rsidRPr="00553B4B">
        <w:rPr>
          <w:rFonts w:ascii="Tahoma" w:eastAsia="Calibri" w:hAnsi="Tahoma" w:cs="Tahoma"/>
          <w:sz w:val="20"/>
          <w:szCs w:val="20"/>
        </w:rPr>
        <w:t xml:space="preserve"> sagledavanju regionalnih nejednakosti u pogledu životnog standarda.</w:t>
      </w:r>
      <w:proofErr w:type="gramEnd"/>
      <w:r w:rsidR="00553B4B" w:rsidRPr="00553B4B">
        <w:rPr>
          <w:rFonts w:ascii="Tahoma" w:eastAsia="Calibri" w:hAnsi="Tahoma" w:cs="Tahoma"/>
          <w:sz w:val="20"/>
          <w:szCs w:val="20"/>
        </w:rPr>
        <w:t xml:space="preserve"> </w:t>
      </w:r>
      <w:proofErr w:type="gramStart"/>
      <w:r w:rsidR="00553B4B" w:rsidRPr="00553B4B">
        <w:rPr>
          <w:rFonts w:ascii="Tahoma" w:eastAsia="Calibri" w:hAnsi="Tahoma" w:cs="Tahoma"/>
          <w:sz w:val="20"/>
          <w:szCs w:val="20"/>
        </w:rPr>
        <w:t>Životni standard u Republici Srbiji</w:t>
      </w:r>
      <w:r w:rsidR="00553B4B">
        <w:rPr>
          <w:rFonts w:ascii="Tahoma" w:eastAsia="Calibri" w:hAnsi="Tahoma" w:cs="Tahoma"/>
          <w:sz w:val="20"/>
          <w:szCs w:val="20"/>
        </w:rPr>
        <w:t xml:space="preserve"> i u zemljama susedima pratiće se</w:t>
      </w:r>
      <w:r w:rsidR="00553B4B" w:rsidRPr="00553B4B">
        <w:rPr>
          <w:rFonts w:ascii="Tahoma" w:eastAsia="Calibri" w:hAnsi="Tahoma" w:cs="Tahoma"/>
          <w:sz w:val="20"/>
          <w:szCs w:val="20"/>
        </w:rPr>
        <w:t xml:space="preserve"> kroz realni ras</w:t>
      </w:r>
      <w:r w:rsidR="00553B4B">
        <w:rPr>
          <w:rFonts w:ascii="Tahoma" w:eastAsia="Calibri" w:hAnsi="Tahoma" w:cs="Tahoma"/>
          <w:sz w:val="20"/>
          <w:szCs w:val="20"/>
        </w:rPr>
        <w:t>t prosečnih bruto zarada.</w:t>
      </w:r>
      <w:proofErr w:type="gramEnd"/>
      <w:r w:rsidR="00553B4B">
        <w:rPr>
          <w:rFonts w:ascii="Tahoma" w:eastAsia="Calibri" w:hAnsi="Tahoma" w:cs="Tahoma"/>
          <w:sz w:val="20"/>
          <w:szCs w:val="20"/>
        </w:rPr>
        <w:t xml:space="preserve"> Realna stopa</w:t>
      </w:r>
      <w:r w:rsidR="00553B4B" w:rsidRPr="00553B4B">
        <w:rPr>
          <w:rFonts w:ascii="Tahoma" w:eastAsia="Calibri" w:hAnsi="Tahoma" w:cs="Tahoma"/>
          <w:sz w:val="20"/>
          <w:szCs w:val="20"/>
        </w:rPr>
        <w:t xml:space="preserve"> </w:t>
      </w:r>
      <w:proofErr w:type="gramStart"/>
      <w:r w:rsidR="00553B4B" w:rsidRPr="00553B4B">
        <w:rPr>
          <w:rFonts w:ascii="Tahoma" w:eastAsia="Calibri" w:hAnsi="Tahoma" w:cs="Tahoma"/>
          <w:sz w:val="20"/>
          <w:szCs w:val="20"/>
        </w:rPr>
        <w:t>rasta</w:t>
      </w:r>
      <w:proofErr w:type="gramEnd"/>
      <w:r w:rsidR="00553B4B" w:rsidRPr="00553B4B">
        <w:rPr>
          <w:rFonts w:ascii="Tahoma" w:eastAsia="Calibri" w:hAnsi="Tahoma" w:cs="Tahoma"/>
          <w:sz w:val="20"/>
          <w:szCs w:val="20"/>
        </w:rPr>
        <w:t xml:space="preserve"> prosečnih bruto zar</w:t>
      </w:r>
      <w:r w:rsidR="00553B4B">
        <w:rPr>
          <w:rFonts w:ascii="Tahoma" w:eastAsia="Calibri" w:hAnsi="Tahoma" w:cs="Tahoma"/>
          <w:sz w:val="20"/>
          <w:szCs w:val="20"/>
        </w:rPr>
        <w:t>ada će se</w:t>
      </w:r>
      <w:r w:rsidR="00553B4B" w:rsidRPr="00553B4B">
        <w:rPr>
          <w:rFonts w:ascii="Tahoma" w:eastAsia="Calibri" w:hAnsi="Tahoma" w:cs="Tahoma"/>
          <w:sz w:val="20"/>
          <w:szCs w:val="20"/>
        </w:rPr>
        <w:t xml:space="preserve"> sagledati putem nominalnog rasta prosečnih bruto plata ponderisanih i</w:t>
      </w:r>
      <w:r w:rsidR="00553B4B">
        <w:rPr>
          <w:rFonts w:ascii="Tahoma" w:eastAsia="Calibri" w:hAnsi="Tahoma" w:cs="Tahoma"/>
          <w:sz w:val="20"/>
          <w:szCs w:val="20"/>
        </w:rPr>
        <w:t xml:space="preserve">ndeksom potrošačkih cena. </w:t>
      </w:r>
      <w:proofErr w:type="gramStart"/>
      <w:r w:rsidR="00553B4B">
        <w:rPr>
          <w:rFonts w:ascii="Tahoma" w:eastAsia="Calibri" w:hAnsi="Tahoma" w:cs="Tahoma"/>
          <w:sz w:val="20"/>
          <w:szCs w:val="20"/>
        </w:rPr>
        <w:t>Daće se</w:t>
      </w:r>
      <w:r w:rsidR="00553B4B" w:rsidRPr="00553B4B">
        <w:rPr>
          <w:rFonts w:ascii="Tahoma" w:eastAsia="Calibri" w:hAnsi="Tahoma" w:cs="Tahoma"/>
          <w:sz w:val="20"/>
          <w:szCs w:val="20"/>
        </w:rPr>
        <w:t xml:space="preserve"> empirijski prikaz ovih pok</w:t>
      </w:r>
      <w:r w:rsidR="00553B4B">
        <w:rPr>
          <w:rFonts w:ascii="Tahoma" w:eastAsia="Calibri" w:hAnsi="Tahoma" w:cs="Tahoma"/>
          <w:sz w:val="20"/>
          <w:szCs w:val="20"/>
        </w:rPr>
        <w:t>azatelja.</w:t>
      </w:r>
      <w:proofErr w:type="gramEnd"/>
      <w:r w:rsidR="00553B4B">
        <w:rPr>
          <w:rFonts w:ascii="Tahoma" w:eastAsia="Calibri" w:hAnsi="Tahoma" w:cs="Tahoma"/>
          <w:sz w:val="20"/>
          <w:szCs w:val="20"/>
        </w:rPr>
        <w:t xml:space="preserve"> Na kraju, razmatraće se veza izmedju rashoda za zaposlene</w:t>
      </w:r>
      <w:r w:rsidR="00553B4B" w:rsidRPr="00553B4B">
        <w:rPr>
          <w:rFonts w:ascii="Tahoma" w:eastAsia="Calibri" w:hAnsi="Tahoma" w:cs="Tahoma"/>
          <w:sz w:val="20"/>
          <w:szCs w:val="20"/>
        </w:rPr>
        <w:t xml:space="preserve"> i životnog standarda u Srbiji </w:t>
      </w:r>
      <w:r w:rsidR="00553B4B">
        <w:rPr>
          <w:rFonts w:ascii="Tahoma" w:eastAsia="Calibri" w:hAnsi="Tahoma" w:cs="Tahoma"/>
          <w:sz w:val="20"/>
          <w:szCs w:val="20"/>
        </w:rPr>
        <w:t xml:space="preserve">i u susednim zemljama, odnosno doći </w:t>
      </w:r>
      <w:proofErr w:type="gramStart"/>
      <w:r w:rsidR="00553B4B">
        <w:rPr>
          <w:rFonts w:ascii="Tahoma" w:eastAsia="Calibri" w:hAnsi="Tahoma" w:cs="Tahoma"/>
          <w:sz w:val="20"/>
          <w:szCs w:val="20"/>
        </w:rPr>
        <w:t>će</w:t>
      </w:r>
      <w:proofErr w:type="gramEnd"/>
      <w:r w:rsidR="00553B4B">
        <w:rPr>
          <w:rFonts w:ascii="Tahoma" w:eastAsia="Calibri" w:hAnsi="Tahoma" w:cs="Tahoma"/>
          <w:sz w:val="20"/>
          <w:szCs w:val="20"/>
        </w:rPr>
        <w:t xml:space="preserve"> se do</w:t>
      </w:r>
      <w:r w:rsidR="00553B4B" w:rsidRPr="00553B4B">
        <w:rPr>
          <w:rFonts w:ascii="Tahoma" w:eastAsia="Calibri" w:hAnsi="Tahoma" w:cs="Tahoma"/>
          <w:sz w:val="20"/>
          <w:szCs w:val="20"/>
        </w:rPr>
        <w:t xml:space="preserve"> zaključno</w:t>
      </w:r>
      <w:r w:rsidR="00553B4B">
        <w:rPr>
          <w:rFonts w:ascii="Tahoma" w:eastAsia="Calibri" w:hAnsi="Tahoma" w:cs="Tahoma"/>
          <w:sz w:val="20"/>
          <w:szCs w:val="20"/>
        </w:rPr>
        <w:t>g mišljenja</w:t>
      </w:r>
      <w:r>
        <w:rPr>
          <w:rFonts w:ascii="Tahoma" w:eastAsia="Calibri" w:hAnsi="Tahoma" w:cs="Tahoma"/>
          <w:sz w:val="20"/>
          <w:szCs w:val="20"/>
        </w:rPr>
        <w:t xml:space="preserve"> o ulozi rashoda za zaposlene</w:t>
      </w:r>
      <w:r w:rsidR="00553B4B" w:rsidRPr="00553B4B">
        <w:rPr>
          <w:rFonts w:ascii="Tahoma" w:eastAsia="Calibri" w:hAnsi="Tahoma" w:cs="Tahoma"/>
          <w:sz w:val="20"/>
          <w:szCs w:val="20"/>
        </w:rPr>
        <w:t xml:space="preserve"> u sma</w:t>
      </w:r>
      <w:r w:rsidR="00553B4B">
        <w:rPr>
          <w:rFonts w:ascii="Tahoma" w:eastAsia="Calibri" w:hAnsi="Tahoma" w:cs="Tahoma"/>
          <w:sz w:val="20"/>
          <w:szCs w:val="20"/>
        </w:rPr>
        <w:t xml:space="preserve">njenju regionalnih nejednakosti što je ujedno i </w:t>
      </w:r>
      <w:r w:rsidR="00553B4B" w:rsidRPr="00553B4B">
        <w:rPr>
          <w:rFonts w:ascii="Tahoma" w:eastAsia="Calibri" w:hAnsi="Tahoma" w:cs="Tahoma"/>
          <w:b/>
          <w:sz w:val="20"/>
          <w:szCs w:val="20"/>
        </w:rPr>
        <w:t xml:space="preserve">cilj </w:t>
      </w:r>
      <w:r w:rsidR="00553B4B">
        <w:rPr>
          <w:rFonts w:ascii="Tahoma" w:eastAsia="Calibri" w:hAnsi="Tahoma" w:cs="Tahoma"/>
          <w:sz w:val="20"/>
          <w:szCs w:val="20"/>
        </w:rPr>
        <w:t>rada.</w:t>
      </w:r>
    </w:p>
    <w:p w:rsidR="004D4AF0" w:rsidRDefault="00E659AC" w:rsidP="004D4AF0">
      <w:pPr>
        <w:tabs>
          <w:tab w:val="left" w:pos="1785"/>
        </w:tabs>
        <w:spacing w:before="120" w:after="0" w:line="240" w:lineRule="auto"/>
        <w:ind w:left="567" w:right="567" w:firstLine="567"/>
        <w:jc w:val="both"/>
        <w:rPr>
          <w:rFonts w:ascii="Tahoma" w:eastAsia="Calibri" w:hAnsi="Tahoma" w:cs="Tahoma"/>
          <w:sz w:val="20"/>
          <w:szCs w:val="20"/>
        </w:rPr>
      </w:pPr>
      <w:proofErr w:type="gramStart"/>
      <w:r>
        <w:rPr>
          <w:rFonts w:ascii="Tahoma" w:eastAsia="Calibri" w:hAnsi="Tahoma" w:cs="Tahoma"/>
          <w:sz w:val="20"/>
          <w:szCs w:val="20"/>
        </w:rPr>
        <w:t>Implementacija odgovarajućih politika i strategija može doprineti smanjenju regionalnih nejednakosti i stvaranju ravnoteže u regionu.</w:t>
      </w:r>
      <w:proofErr w:type="gramEnd"/>
    </w:p>
    <w:p w:rsidR="00927DB9" w:rsidRPr="00927DB9" w:rsidRDefault="00927DB9" w:rsidP="00927DB9">
      <w:pPr>
        <w:pStyle w:val="ListParagraph"/>
        <w:numPr>
          <w:ilvl w:val="0"/>
          <w:numId w:val="1"/>
        </w:numPr>
        <w:tabs>
          <w:tab w:val="left" w:pos="1785"/>
        </w:tabs>
        <w:spacing w:before="120" w:after="0" w:line="240" w:lineRule="auto"/>
        <w:ind w:right="567"/>
        <w:jc w:val="both"/>
        <w:rPr>
          <w:rFonts w:ascii="Tahoma" w:eastAsia="Calibri" w:hAnsi="Tahoma" w:cs="Tahoma"/>
          <w:b/>
        </w:rPr>
      </w:pPr>
      <w:r w:rsidRPr="00927DB9">
        <w:rPr>
          <w:rFonts w:ascii="Tahoma" w:eastAsia="Calibri" w:hAnsi="Tahoma" w:cs="Tahoma"/>
          <w:b/>
        </w:rPr>
        <w:t>Teorijska konsideracija rashoda za zaposlene kao podvrste javnih rashoda</w:t>
      </w:r>
    </w:p>
    <w:p w:rsidR="00B873AE" w:rsidRPr="00B873AE" w:rsidRDefault="00B873AE" w:rsidP="00B873AE">
      <w:pPr>
        <w:pStyle w:val="ListParagraph"/>
        <w:tabs>
          <w:tab w:val="left" w:pos="1785"/>
        </w:tabs>
        <w:spacing w:before="120" w:after="0" w:line="240" w:lineRule="auto"/>
        <w:ind w:left="567" w:right="567" w:firstLine="567"/>
        <w:jc w:val="both"/>
        <w:rPr>
          <w:rFonts w:ascii="Tahoma" w:eastAsia="Calibri" w:hAnsi="Tahoma" w:cs="Tahoma"/>
          <w:sz w:val="20"/>
          <w:szCs w:val="20"/>
        </w:rPr>
      </w:pPr>
      <w:proofErr w:type="gramStart"/>
      <w:r w:rsidRPr="00B873AE">
        <w:rPr>
          <w:rFonts w:ascii="Tahoma" w:eastAsia="Calibri" w:hAnsi="Tahoma" w:cs="Tahoma"/>
          <w:sz w:val="20"/>
          <w:szCs w:val="20"/>
        </w:rPr>
        <w:t>U ekonomskoj literaturi postoji veliki broj definicija koncepta javnih rashoda.</w:t>
      </w:r>
      <w:proofErr w:type="gramEnd"/>
      <w:r w:rsidRPr="00B873AE">
        <w:rPr>
          <w:rFonts w:ascii="Tahoma" w:eastAsia="Calibri" w:hAnsi="Tahoma" w:cs="Tahoma"/>
          <w:sz w:val="20"/>
          <w:szCs w:val="20"/>
        </w:rPr>
        <w:t xml:space="preserve"> Jedna od najprihvaćenijih definicija u domaćoj literaturi jeste da </w:t>
      </w:r>
      <w:proofErr w:type="gramStart"/>
      <w:r w:rsidRPr="00B873AE">
        <w:rPr>
          <w:rFonts w:ascii="Tahoma" w:eastAsia="Calibri" w:hAnsi="Tahoma" w:cs="Tahoma"/>
          <w:sz w:val="20"/>
          <w:szCs w:val="20"/>
        </w:rPr>
        <w:t>su  „</w:t>
      </w:r>
      <w:proofErr w:type="gramEnd"/>
      <w:r w:rsidRPr="00B873AE">
        <w:rPr>
          <w:rFonts w:ascii="Tahoma" w:eastAsia="Calibri" w:hAnsi="Tahoma" w:cs="Tahoma"/>
          <w:sz w:val="20"/>
          <w:szCs w:val="20"/>
        </w:rPr>
        <w:t xml:space="preserve"> javni rashodi novčano obezbeđenje javnih potreba, odnosno finansiranja države i državnih funkcija, uključujući ekonomske </w:t>
      </w:r>
      <w:r>
        <w:rPr>
          <w:rFonts w:ascii="Tahoma" w:eastAsia="Calibri" w:hAnsi="Tahoma" w:cs="Tahoma"/>
          <w:sz w:val="20"/>
          <w:szCs w:val="20"/>
        </w:rPr>
        <w:t xml:space="preserve">i socijalne transfere“ </w:t>
      </w:r>
      <m:oMath>
        <m:d>
          <m:dPr>
            <m:begChr m:val="["/>
            <m:endChr m:val="]"/>
            <m:ctrlPr>
              <w:rPr>
                <w:rFonts w:ascii="Cambria Math" w:eastAsia="Calibri" w:hAnsi="Cambria Math" w:cs="Tahoma"/>
                <w:i/>
                <w:sz w:val="20"/>
                <w:szCs w:val="20"/>
              </w:rPr>
            </m:ctrlPr>
          </m:dPr>
          <m:e>
            <m:r>
              <w:rPr>
                <w:rFonts w:ascii="Cambria Math" w:eastAsia="Calibri" w:hAnsi="Cambria Math" w:cs="Tahoma"/>
                <w:sz w:val="20"/>
                <w:szCs w:val="20"/>
              </w:rPr>
              <m:t>1</m:t>
            </m:r>
          </m:e>
        </m:d>
      </m:oMath>
      <w:r w:rsidRPr="00B873AE">
        <w:rPr>
          <w:rFonts w:ascii="Tahoma" w:eastAsia="Calibri" w:hAnsi="Tahoma" w:cs="Tahoma"/>
          <w:sz w:val="20"/>
          <w:szCs w:val="20"/>
        </w:rPr>
        <w:t xml:space="preserve">. </w:t>
      </w:r>
    </w:p>
    <w:p w:rsidR="00B873AE" w:rsidRPr="00B873AE" w:rsidRDefault="00B873AE" w:rsidP="00B873AE">
      <w:pPr>
        <w:pStyle w:val="ListParagraph"/>
        <w:tabs>
          <w:tab w:val="left" w:pos="1785"/>
        </w:tabs>
        <w:spacing w:before="120" w:after="0" w:line="240" w:lineRule="auto"/>
        <w:ind w:left="567" w:right="567" w:firstLine="567"/>
        <w:jc w:val="both"/>
        <w:rPr>
          <w:rFonts w:ascii="Tahoma" w:eastAsia="Calibri" w:hAnsi="Tahoma" w:cs="Tahoma"/>
          <w:sz w:val="20"/>
          <w:szCs w:val="20"/>
        </w:rPr>
      </w:pPr>
      <w:r w:rsidRPr="00B873AE">
        <w:rPr>
          <w:rFonts w:ascii="Tahoma" w:eastAsia="Calibri" w:hAnsi="Tahoma" w:cs="Tahoma"/>
          <w:sz w:val="20"/>
          <w:szCs w:val="20"/>
        </w:rPr>
        <w:t xml:space="preserve">Za razliku </w:t>
      </w:r>
      <w:proofErr w:type="gramStart"/>
      <w:r w:rsidRPr="00B873AE">
        <w:rPr>
          <w:rFonts w:ascii="Tahoma" w:eastAsia="Calibri" w:hAnsi="Tahoma" w:cs="Tahoma"/>
          <w:sz w:val="20"/>
          <w:szCs w:val="20"/>
        </w:rPr>
        <w:t>od</w:t>
      </w:r>
      <w:proofErr w:type="gramEnd"/>
      <w:r w:rsidRPr="00B873AE">
        <w:rPr>
          <w:rFonts w:ascii="Tahoma" w:eastAsia="Calibri" w:hAnsi="Tahoma" w:cs="Tahoma"/>
          <w:sz w:val="20"/>
          <w:szCs w:val="20"/>
        </w:rPr>
        <w:t xml:space="preserve"> klasične škole ekonomske misli, koja polazi od postulata da mora postojati jedna globalna granica visine javnih rashoda koja ako bi se prekoračila zasigurno dovodi do ugrožavanja efikasnosti privrenih tokova jedne zemlje, savremena građanska finansijska teorija ima mnogo afirmativniji pristup javnim rashodima. </w:t>
      </w:r>
      <w:proofErr w:type="gramStart"/>
      <w:r w:rsidRPr="00B873AE">
        <w:rPr>
          <w:rFonts w:ascii="Tahoma" w:eastAsia="Calibri" w:hAnsi="Tahoma" w:cs="Tahoma"/>
          <w:sz w:val="20"/>
          <w:szCs w:val="20"/>
        </w:rPr>
        <w:t>Predstavnici ove teorije prave razliku između javnog tereta i javnih rashoda.</w:t>
      </w:r>
      <w:proofErr w:type="gramEnd"/>
      <w:r w:rsidRPr="00B873AE">
        <w:rPr>
          <w:rFonts w:ascii="Tahoma" w:eastAsia="Calibri" w:hAnsi="Tahoma" w:cs="Tahoma"/>
          <w:sz w:val="20"/>
          <w:szCs w:val="20"/>
        </w:rPr>
        <w:t xml:space="preserve"> Dok se troškovi administracije gotovo uvek mogu izjednačiti </w:t>
      </w:r>
      <w:proofErr w:type="gramStart"/>
      <w:r w:rsidRPr="00B873AE">
        <w:rPr>
          <w:rFonts w:ascii="Tahoma" w:eastAsia="Calibri" w:hAnsi="Tahoma" w:cs="Tahoma"/>
          <w:sz w:val="20"/>
          <w:szCs w:val="20"/>
        </w:rPr>
        <w:t>sa</w:t>
      </w:r>
      <w:proofErr w:type="gramEnd"/>
      <w:r w:rsidRPr="00B873AE">
        <w:rPr>
          <w:rFonts w:ascii="Tahoma" w:eastAsia="Calibri" w:hAnsi="Tahoma" w:cs="Tahoma"/>
          <w:sz w:val="20"/>
          <w:szCs w:val="20"/>
        </w:rPr>
        <w:t xml:space="preserve"> javnim teretom, kapitalni rashodi, rashodi zdravstva i obrazovanja to ne mogu biti. Takođe, značaj javnih rashoda za privredu ne može se posmatrati nezavisno </w:t>
      </w:r>
      <w:proofErr w:type="gramStart"/>
      <w:r w:rsidRPr="00B873AE">
        <w:rPr>
          <w:rFonts w:ascii="Tahoma" w:eastAsia="Calibri" w:hAnsi="Tahoma" w:cs="Tahoma"/>
          <w:sz w:val="20"/>
          <w:szCs w:val="20"/>
        </w:rPr>
        <w:t>od</w:t>
      </w:r>
      <w:proofErr w:type="gramEnd"/>
      <w:r w:rsidRPr="00B873AE">
        <w:rPr>
          <w:rFonts w:ascii="Tahoma" w:eastAsia="Calibri" w:hAnsi="Tahoma" w:cs="Tahoma"/>
          <w:sz w:val="20"/>
          <w:szCs w:val="20"/>
        </w:rPr>
        <w:t xml:space="preserve"> ekonomskih okolnosti u određenom trenutku. U uslovima povećane opšte tražnje, insistiranje na visokim javnim rashodima bilo bi nekorisno i nepoželjno, dok u uslovima pada globalne tražnje, javnim rashodima se može pomoći uravnoteženju tržišta</w:t>
      </w:r>
      <w:r>
        <w:rPr>
          <w:rFonts w:ascii="Tahoma" w:eastAsia="Calibri" w:hAnsi="Tahoma" w:cs="Tahoma"/>
          <w:sz w:val="20"/>
          <w:szCs w:val="20"/>
        </w:rPr>
        <w:t xml:space="preserve"> </w:t>
      </w:r>
      <m:oMath>
        <m:d>
          <m:dPr>
            <m:begChr m:val="["/>
            <m:endChr m:val="]"/>
            <m:ctrlPr>
              <w:rPr>
                <w:rFonts w:ascii="Cambria Math" w:eastAsia="Calibri" w:hAnsi="Cambria Math" w:cs="Tahoma"/>
                <w:i/>
                <w:sz w:val="20"/>
                <w:szCs w:val="20"/>
              </w:rPr>
            </m:ctrlPr>
          </m:dPr>
          <m:e>
            <m:r>
              <w:rPr>
                <w:rFonts w:ascii="Cambria Math" w:eastAsia="Calibri" w:hAnsi="Cambria Math" w:cs="Tahoma"/>
                <w:sz w:val="20"/>
                <w:szCs w:val="20"/>
              </w:rPr>
              <m:t>2</m:t>
            </m:r>
          </m:e>
        </m:d>
        <m:r>
          <w:rPr>
            <w:rFonts w:ascii="Cambria Math" w:eastAsia="Calibri" w:hAnsi="Cambria Math" w:cs="Tahoma"/>
            <w:sz w:val="20"/>
            <w:szCs w:val="20"/>
          </w:rPr>
          <m:t>.</m:t>
        </m:r>
      </m:oMath>
      <w:r w:rsidR="00843E5F">
        <w:rPr>
          <w:rFonts w:ascii="Tahoma" w:eastAsia="Calibri" w:hAnsi="Tahoma" w:cs="Tahoma"/>
          <w:sz w:val="20"/>
          <w:szCs w:val="20"/>
        </w:rPr>
        <w:t xml:space="preserve"> </w:t>
      </w:r>
      <w:r w:rsidRPr="00B873AE">
        <w:rPr>
          <w:rFonts w:ascii="Tahoma" w:eastAsia="Calibri" w:hAnsi="Tahoma" w:cs="Tahoma"/>
          <w:sz w:val="20"/>
          <w:szCs w:val="20"/>
        </w:rPr>
        <w:t xml:space="preserve"> Uzimajući u obzir oba pristupa</w:t>
      </w:r>
      <w:proofErr w:type="gramStart"/>
      <w:r w:rsidRPr="00B873AE">
        <w:rPr>
          <w:rFonts w:ascii="Tahoma" w:eastAsia="Calibri" w:hAnsi="Tahoma" w:cs="Tahoma"/>
          <w:sz w:val="20"/>
          <w:szCs w:val="20"/>
        </w:rPr>
        <w:t>,  danas</w:t>
      </w:r>
      <w:proofErr w:type="gramEnd"/>
      <w:r w:rsidRPr="00B873AE">
        <w:rPr>
          <w:rFonts w:ascii="Tahoma" w:eastAsia="Calibri" w:hAnsi="Tahoma" w:cs="Tahoma"/>
          <w:sz w:val="20"/>
          <w:szCs w:val="20"/>
        </w:rPr>
        <w:t xml:space="preserve"> </w:t>
      </w:r>
      <w:r>
        <w:rPr>
          <w:rFonts w:ascii="Tahoma" w:eastAsia="Calibri" w:hAnsi="Tahoma" w:cs="Tahoma"/>
          <w:sz w:val="20"/>
          <w:szCs w:val="20"/>
        </w:rPr>
        <w:t>se sa sigurnošću može</w:t>
      </w:r>
      <w:r w:rsidRPr="00B873AE">
        <w:rPr>
          <w:rFonts w:ascii="Tahoma" w:eastAsia="Calibri" w:hAnsi="Tahoma" w:cs="Tahoma"/>
          <w:sz w:val="20"/>
          <w:szCs w:val="20"/>
        </w:rPr>
        <w:t xml:space="preserve"> tvrditi da se značaj regulatorne uloge države ogleda u kriznim situacijama kao što je period u poslednjih 20-ak godina koji je pun brojnih ekonomskih, socijalnih i zdravstvenih kriza</w:t>
      </w:r>
      <w:r w:rsidR="00843E5F">
        <w:rPr>
          <w:rFonts w:ascii="Tahoma" w:eastAsia="Calibri" w:hAnsi="Tahoma" w:cs="Tahoma"/>
          <w:sz w:val="20"/>
          <w:szCs w:val="20"/>
        </w:rPr>
        <w:t xml:space="preserve"> </w:t>
      </w:r>
      <m:oMath>
        <m:d>
          <m:dPr>
            <m:begChr m:val="["/>
            <m:endChr m:val="]"/>
            <m:ctrlPr>
              <w:rPr>
                <w:rFonts w:ascii="Cambria Math" w:eastAsia="Calibri" w:hAnsi="Cambria Math" w:cs="Tahoma"/>
                <w:i/>
                <w:sz w:val="20"/>
                <w:szCs w:val="20"/>
              </w:rPr>
            </m:ctrlPr>
          </m:dPr>
          <m:e>
            <m:r>
              <w:rPr>
                <w:rFonts w:ascii="Cambria Math" w:eastAsia="Calibri" w:hAnsi="Cambria Math" w:cs="Tahoma"/>
                <w:sz w:val="20"/>
                <w:szCs w:val="20"/>
              </w:rPr>
              <m:t>3</m:t>
            </m:r>
          </m:e>
        </m:d>
      </m:oMath>
      <w:r w:rsidR="00843E5F">
        <w:rPr>
          <w:rFonts w:ascii="Tahoma" w:eastAsia="Calibri" w:hAnsi="Tahoma" w:cs="Tahoma"/>
          <w:sz w:val="20"/>
          <w:szCs w:val="20"/>
        </w:rPr>
        <w:t>.</w:t>
      </w:r>
      <w:r w:rsidRPr="00B873AE">
        <w:rPr>
          <w:rFonts w:ascii="Tahoma" w:eastAsia="Calibri" w:hAnsi="Tahoma" w:cs="Tahoma"/>
          <w:sz w:val="20"/>
          <w:szCs w:val="20"/>
        </w:rPr>
        <w:t xml:space="preserve"> </w:t>
      </w:r>
    </w:p>
    <w:p w:rsidR="00B873AE" w:rsidRPr="00B873AE" w:rsidRDefault="00B873AE" w:rsidP="00B873AE">
      <w:pPr>
        <w:pStyle w:val="ListParagraph"/>
        <w:tabs>
          <w:tab w:val="left" w:pos="1785"/>
        </w:tabs>
        <w:spacing w:before="120" w:after="0" w:line="240" w:lineRule="auto"/>
        <w:ind w:left="567" w:right="567" w:firstLine="567"/>
        <w:jc w:val="both"/>
        <w:rPr>
          <w:rFonts w:ascii="Tahoma" w:eastAsia="Calibri" w:hAnsi="Tahoma" w:cs="Tahoma"/>
          <w:sz w:val="20"/>
          <w:szCs w:val="20"/>
        </w:rPr>
      </w:pPr>
      <w:r w:rsidRPr="00B873AE">
        <w:rPr>
          <w:rFonts w:ascii="Tahoma" w:eastAsia="Calibri" w:hAnsi="Tahoma" w:cs="Tahoma"/>
          <w:sz w:val="20"/>
          <w:szCs w:val="20"/>
        </w:rPr>
        <w:t xml:space="preserve">Prema mišljenju profesora Popovića </w:t>
      </w:r>
      <m:oMath>
        <m:d>
          <m:dPr>
            <m:begChr m:val="["/>
            <m:endChr m:val="]"/>
            <m:ctrlPr>
              <w:rPr>
                <w:rFonts w:ascii="Cambria Math" w:eastAsia="Calibri" w:hAnsi="Cambria Math" w:cs="Tahoma"/>
                <w:i/>
                <w:sz w:val="20"/>
                <w:szCs w:val="20"/>
              </w:rPr>
            </m:ctrlPr>
          </m:dPr>
          <m:e>
            <m:r>
              <w:rPr>
                <w:rFonts w:ascii="Cambria Math" w:eastAsia="Calibri" w:hAnsi="Cambria Math" w:cs="Tahoma"/>
                <w:sz w:val="20"/>
                <w:szCs w:val="20"/>
              </w:rPr>
              <m:t>4</m:t>
            </m:r>
          </m:e>
        </m:d>
      </m:oMath>
      <w:r w:rsidR="00843E5F">
        <w:rPr>
          <w:rFonts w:ascii="Tahoma" w:eastAsia="Calibri" w:hAnsi="Tahoma" w:cs="Tahoma"/>
          <w:sz w:val="20"/>
          <w:szCs w:val="20"/>
        </w:rPr>
        <w:t xml:space="preserve"> </w:t>
      </w:r>
      <w:r w:rsidRPr="00B873AE">
        <w:rPr>
          <w:rFonts w:ascii="Tahoma" w:eastAsia="Calibri" w:hAnsi="Tahoma" w:cs="Tahoma"/>
          <w:sz w:val="20"/>
          <w:szCs w:val="20"/>
        </w:rPr>
        <w:t>„postoje brojni razlozi opravdanosti javnih rashoda: potreba za uređivanjem pravnog poretka, obezbeđivanje javnih dobara, rešavanje problema tkz. eksternalija, sprovođenje politike pravične raspodele dohotka i obezbeđivanje uslova makroekonomske stabilnosti“.</w:t>
      </w:r>
    </w:p>
    <w:p w:rsidR="00B873AE" w:rsidRPr="00B873AE" w:rsidRDefault="00B873AE" w:rsidP="00B873AE">
      <w:pPr>
        <w:pStyle w:val="ListParagraph"/>
        <w:tabs>
          <w:tab w:val="left" w:pos="1785"/>
        </w:tabs>
        <w:spacing w:before="120" w:after="0" w:line="240" w:lineRule="auto"/>
        <w:ind w:left="567" w:right="567" w:firstLine="567"/>
        <w:jc w:val="both"/>
        <w:rPr>
          <w:rFonts w:ascii="Tahoma" w:eastAsia="Calibri" w:hAnsi="Tahoma" w:cs="Tahoma"/>
          <w:sz w:val="20"/>
          <w:szCs w:val="20"/>
        </w:rPr>
      </w:pPr>
      <w:r w:rsidRPr="00B873AE">
        <w:rPr>
          <w:rFonts w:ascii="Tahoma" w:eastAsia="Calibri" w:hAnsi="Tahoma" w:cs="Tahoma"/>
          <w:sz w:val="20"/>
          <w:szCs w:val="20"/>
        </w:rPr>
        <w:t xml:space="preserve">Javni rashodi imaju određena svojstva koja su im zajednička iako se radi o različitim državama, </w:t>
      </w:r>
      <w:proofErr w:type="gramStart"/>
      <w:r w:rsidRPr="00B873AE">
        <w:rPr>
          <w:rFonts w:ascii="Tahoma" w:eastAsia="Calibri" w:hAnsi="Tahoma" w:cs="Tahoma"/>
          <w:sz w:val="20"/>
          <w:szCs w:val="20"/>
        </w:rPr>
        <w:t>sa</w:t>
      </w:r>
      <w:proofErr w:type="gramEnd"/>
      <w:r w:rsidRPr="00B873AE">
        <w:rPr>
          <w:rFonts w:ascii="Tahoma" w:eastAsia="Calibri" w:hAnsi="Tahoma" w:cs="Tahoma"/>
          <w:sz w:val="20"/>
          <w:szCs w:val="20"/>
        </w:rPr>
        <w:t xml:space="preserve"> različitim državnim uređenjem i različitoj ekonomskoj moći. Iz toga proizilazi da javni rashodi imaju određene zajedničke principe, kao što su</w:t>
      </w:r>
      <w:r w:rsidR="00DF4211">
        <w:rPr>
          <w:rFonts w:ascii="Tahoma" w:eastAsia="Calibri" w:hAnsi="Tahoma" w:cs="Tahoma"/>
          <w:sz w:val="20"/>
          <w:szCs w:val="20"/>
        </w:rPr>
        <w:t xml:space="preserve"> </w:t>
      </w:r>
      <w:r w:rsidR="00DF4211" w:rsidRPr="00DF4211">
        <w:rPr>
          <w:rFonts w:ascii="Tahoma" w:eastAsia="Calibri" w:hAnsi="Tahoma" w:cs="Tahoma"/>
          <w:sz w:val="20"/>
          <w:szCs w:val="20"/>
        </w:rPr>
        <w:t>[5</w:t>
      </w:r>
      <w:proofErr w:type="gramStart"/>
      <w:r w:rsidR="00DF4211" w:rsidRPr="00DF4211">
        <w:rPr>
          <w:rFonts w:ascii="Tahoma" w:eastAsia="Calibri" w:hAnsi="Tahoma" w:cs="Tahoma"/>
          <w:sz w:val="20"/>
          <w:szCs w:val="20"/>
        </w:rPr>
        <w:t>]</w:t>
      </w:r>
      <w:r w:rsidR="00DF4211">
        <w:rPr>
          <w:rFonts w:ascii="Tahoma" w:eastAsia="Calibri" w:hAnsi="Tahoma" w:cs="Tahoma"/>
          <w:sz w:val="20"/>
          <w:szCs w:val="20"/>
        </w:rPr>
        <w:t xml:space="preserve"> </w:t>
      </w:r>
      <w:r w:rsidRPr="00B873AE">
        <w:rPr>
          <w:rFonts w:ascii="Tahoma" w:eastAsia="Calibri" w:hAnsi="Tahoma" w:cs="Tahoma"/>
          <w:sz w:val="20"/>
          <w:szCs w:val="20"/>
        </w:rPr>
        <w:t>:</w:t>
      </w:r>
      <w:proofErr w:type="gramEnd"/>
    </w:p>
    <w:p w:rsidR="00B873AE" w:rsidRPr="00B873AE" w:rsidRDefault="00B873AE" w:rsidP="00B873AE">
      <w:pPr>
        <w:pStyle w:val="ListParagraph"/>
        <w:tabs>
          <w:tab w:val="left" w:pos="1785"/>
        </w:tabs>
        <w:spacing w:before="120" w:after="0" w:line="240" w:lineRule="auto"/>
        <w:ind w:left="567" w:right="567" w:firstLine="567"/>
        <w:jc w:val="both"/>
        <w:rPr>
          <w:rFonts w:ascii="Tahoma" w:eastAsia="Calibri" w:hAnsi="Tahoma" w:cs="Tahoma"/>
          <w:sz w:val="20"/>
          <w:szCs w:val="20"/>
        </w:rPr>
      </w:pPr>
      <w:r w:rsidRPr="00B873AE">
        <w:rPr>
          <w:rFonts w:ascii="Tahoma" w:eastAsia="Calibri" w:hAnsi="Tahoma" w:cs="Tahoma"/>
          <w:sz w:val="20"/>
          <w:szCs w:val="20"/>
        </w:rPr>
        <w:t>•</w:t>
      </w:r>
      <w:r w:rsidRPr="00B873AE">
        <w:rPr>
          <w:rFonts w:ascii="Tahoma" w:eastAsia="Calibri" w:hAnsi="Tahoma" w:cs="Tahoma"/>
          <w:sz w:val="20"/>
          <w:szCs w:val="20"/>
        </w:rPr>
        <w:tab/>
      </w:r>
      <w:proofErr w:type="gramStart"/>
      <w:r w:rsidRPr="00B873AE">
        <w:rPr>
          <w:rFonts w:ascii="Tahoma" w:eastAsia="Calibri" w:hAnsi="Tahoma" w:cs="Tahoma"/>
          <w:sz w:val="20"/>
          <w:szCs w:val="20"/>
        </w:rPr>
        <w:t>načelo</w:t>
      </w:r>
      <w:proofErr w:type="gramEnd"/>
      <w:r w:rsidRPr="00B873AE">
        <w:rPr>
          <w:rFonts w:ascii="Tahoma" w:eastAsia="Calibri" w:hAnsi="Tahoma" w:cs="Tahoma"/>
          <w:sz w:val="20"/>
          <w:szCs w:val="20"/>
        </w:rPr>
        <w:t xml:space="preserve"> ujednačenosti rashoda i prihoda,</w:t>
      </w:r>
    </w:p>
    <w:p w:rsidR="00B873AE" w:rsidRPr="00B873AE" w:rsidRDefault="00B873AE" w:rsidP="00B873AE">
      <w:pPr>
        <w:pStyle w:val="ListParagraph"/>
        <w:tabs>
          <w:tab w:val="left" w:pos="1785"/>
        </w:tabs>
        <w:spacing w:before="120" w:after="0" w:line="240" w:lineRule="auto"/>
        <w:ind w:left="567" w:right="567" w:firstLine="567"/>
        <w:jc w:val="both"/>
        <w:rPr>
          <w:rFonts w:ascii="Tahoma" w:eastAsia="Calibri" w:hAnsi="Tahoma" w:cs="Tahoma"/>
          <w:sz w:val="20"/>
          <w:szCs w:val="20"/>
        </w:rPr>
      </w:pPr>
      <w:r w:rsidRPr="00B873AE">
        <w:rPr>
          <w:rFonts w:ascii="Tahoma" w:eastAsia="Calibri" w:hAnsi="Tahoma" w:cs="Tahoma"/>
          <w:sz w:val="20"/>
          <w:szCs w:val="20"/>
        </w:rPr>
        <w:lastRenderedPageBreak/>
        <w:t>•</w:t>
      </w:r>
      <w:r w:rsidRPr="00B873AE">
        <w:rPr>
          <w:rFonts w:ascii="Tahoma" w:eastAsia="Calibri" w:hAnsi="Tahoma" w:cs="Tahoma"/>
          <w:sz w:val="20"/>
          <w:szCs w:val="20"/>
        </w:rPr>
        <w:tab/>
      </w:r>
      <w:proofErr w:type="gramStart"/>
      <w:r w:rsidRPr="00B873AE">
        <w:rPr>
          <w:rFonts w:ascii="Tahoma" w:eastAsia="Calibri" w:hAnsi="Tahoma" w:cs="Tahoma"/>
          <w:sz w:val="20"/>
          <w:szCs w:val="20"/>
        </w:rPr>
        <w:t>načelo</w:t>
      </w:r>
      <w:proofErr w:type="gramEnd"/>
      <w:r w:rsidRPr="00B873AE">
        <w:rPr>
          <w:rFonts w:ascii="Tahoma" w:eastAsia="Calibri" w:hAnsi="Tahoma" w:cs="Tahoma"/>
          <w:sz w:val="20"/>
          <w:szCs w:val="20"/>
        </w:rPr>
        <w:t xml:space="preserve"> srazmernosti javnih rashoda u stvaranju nacionalnog dohotka,</w:t>
      </w:r>
    </w:p>
    <w:p w:rsidR="00B873AE" w:rsidRPr="00B873AE" w:rsidRDefault="00B873AE" w:rsidP="00B873AE">
      <w:pPr>
        <w:pStyle w:val="ListParagraph"/>
        <w:tabs>
          <w:tab w:val="left" w:pos="1785"/>
        </w:tabs>
        <w:spacing w:before="120" w:after="0" w:line="240" w:lineRule="auto"/>
        <w:ind w:left="567" w:right="567" w:firstLine="567"/>
        <w:jc w:val="both"/>
        <w:rPr>
          <w:rFonts w:ascii="Tahoma" w:eastAsia="Calibri" w:hAnsi="Tahoma" w:cs="Tahoma"/>
          <w:sz w:val="20"/>
          <w:szCs w:val="20"/>
        </w:rPr>
      </w:pPr>
      <w:r w:rsidRPr="00B873AE">
        <w:rPr>
          <w:rFonts w:ascii="Tahoma" w:eastAsia="Calibri" w:hAnsi="Tahoma" w:cs="Tahoma"/>
          <w:sz w:val="20"/>
          <w:szCs w:val="20"/>
        </w:rPr>
        <w:t>•</w:t>
      </w:r>
      <w:r w:rsidRPr="00B873AE">
        <w:rPr>
          <w:rFonts w:ascii="Tahoma" w:eastAsia="Calibri" w:hAnsi="Tahoma" w:cs="Tahoma"/>
          <w:sz w:val="20"/>
          <w:szCs w:val="20"/>
        </w:rPr>
        <w:tab/>
      </w:r>
      <w:proofErr w:type="gramStart"/>
      <w:r w:rsidRPr="00B873AE">
        <w:rPr>
          <w:rFonts w:ascii="Tahoma" w:eastAsia="Calibri" w:hAnsi="Tahoma" w:cs="Tahoma"/>
          <w:sz w:val="20"/>
          <w:szCs w:val="20"/>
        </w:rPr>
        <w:t>načelo</w:t>
      </w:r>
      <w:proofErr w:type="gramEnd"/>
      <w:r w:rsidRPr="00B873AE">
        <w:rPr>
          <w:rFonts w:ascii="Tahoma" w:eastAsia="Calibri" w:hAnsi="Tahoma" w:cs="Tahoma"/>
          <w:sz w:val="20"/>
          <w:szCs w:val="20"/>
        </w:rPr>
        <w:t xml:space="preserve"> društvenog interesa</w:t>
      </w:r>
      <w:r w:rsidR="0028484E">
        <w:rPr>
          <w:rFonts w:ascii="Tahoma" w:eastAsia="Calibri" w:hAnsi="Tahoma" w:cs="Tahoma"/>
          <w:sz w:val="20"/>
          <w:szCs w:val="20"/>
        </w:rPr>
        <w:t xml:space="preserve"> u stvaranju javnih rashoda idr.</w:t>
      </w:r>
    </w:p>
    <w:p w:rsidR="00927DB9" w:rsidRDefault="00B873AE" w:rsidP="00B873AE">
      <w:pPr>
        <w:pStyle w:val="ListParagraph"/>
        <w:tabs>
          <w:tab w:val="left" w:pos="1785"/>
        </w:tabs>
        <w:spacing w:before="120" w:after="0" w:line="240" w:lineRule="auto"/>
        <w:ind w:left="567" w:right="567" w:firstLine="567"/>
        <w:jc w:val="both"/>
        <w:rPr>
          <w:rFonts w:ascii="Tahoma" w:eastAsia="Calibri" w:hAnsi="Tahoma" w:cs="Tahoma"/>
          <w:sz w:val="20"/>
          <w:szCs w:val="20"/>
        </w:rPr>
      </w:pPr>
      <w:proofErr w:type="gramStart"/>
      <w:r w:rsidRPr="00B873AE">
        <w:rPr>
          <w:rFonts w:ascii="Tahoma" w:eastAsia="Calibri" w:hAnsi="Tahoma" w:cs="Tahoma"/>
          <w:sz w:val="20"/>
          <w:szCs w:val="20"/>
        </w:rPr>
        <w:t>U finansijskoj teoriji i praksi postoji veliki broj podela javnih rashoda.</w:t>
      </w:r>
      <w:proofErr w:type="gramEnd"/>
      <w:r w:rsidRPr="00B873AE">
        <w:rPr>
          <w:rFonts w:ascii="Tahoma" w:eastAsia="Calibri" w:hAnsi="Tahoma" w:cs="Tahoma"/>
          <w:sz w:val="20"/>
          <w:szCs w:val="20"/>
        </w:rPr>
        <w:t xml:space="preserve"> Dve najznačajnije klasifikacije javnih rashoda jesu: 1. Podela javnih rashoda prema MMF-</w:t>
      </w:r>
      <w:proofErr w:type="gramStart"/>
      <w:r w:rsidRPr="00B873AE">
        <w:rPr>
          <w:rFonts w:ascii="Tahoma" w:eastAsia="Calibri" w:hAnsi="Tahoma" w:cs="Tahoma"/>
          <w:sz w:val="20"/>
          <w:szCs w:val="20"/>
        </w:rPr>
        <w:t>u  i</w:t>
      </w:r>
      <w:proofErr w:type="gramEnd"/>
      <w:r w:rsidRPr="00B873AE">
        <w:rPr>
          <w:rFonts w:ascii="Tahoma" w:eastAsia="Calibri" w:hAnsi="Tahoma" w:cs="Tahoma"/>
          <w:sz w:val="20"/>
          <w:szCs w:val="20"/>
        </w:rPr>
        <w:t xml:space="preserve"> 2. </w:t>
      </w:r>
      <w:proofErr w:type="gramStart"/>
      <w:r w:rsidRPr="00B873AE">
        <w:rPr>
          <w:rFonts w:ascii="Tahoma" w:eastAsia="Calibri" w:hAnsi="Tahoma" w:cs="Tahoma"/>
          <w:sz w:val="20"/>
          <w:szCs w:val="20"/>
        </w:rPr>
        <w:t>Klasifikacij</w:t>
      </w:r>
      <w:r>
        <w:rPr>
          <w:rFonts w:ascii="Tahoma" w:eastAsia="Calibri" w:hAnsi="Tahoma" w:cs="Tahoma"/>
          <w:sz w:val="20"/>
          <w:szCs w:val="20"/>
        </w:rPr>
        <w:t>a javnih rashoda prema OECD-u.</w:t>
      </w:r>
      <w:proofErr w:type="gramEnd"/>
      <w:r>
        <w:rPr>
          <w:rFonts w:ascii="Tahoma" w:eastAsia="Calibri" w:hAnsi="Tahoma" w:cs="Tahoma"/>
          <w:sz w:val="20"/>
          <w:szCs w:val="20"/>
        </w:rPr>
        <w:t xml:space="preserve"> </w:t>
      </w:r>
    </w:p>
    <w:p w:rsidR="0028484E" w:rsidRDefault="0028484E" w:rsidP="00B873AE">
      <w:pPr>
        <w:pStyle w:val="ListParagraph"/>
        <w:tabs>
          <w:tab w:val="left" w:pos="1785"/>
        </w:tabs>
        <w:spacing w:before="120" w:after="0" w:line="240" w:lineRule="auto"/>
        <w:ind w:left="567" w:right="567" w:firstLine="567"/>
        <w:jc w:val="both"/>
        <w:rPr>
          <w:rFonts w:ascii="Tahoma" w:eastAsia="Calibri" w:hAnsi="Tahoma" w:cs="Tahoma"/>
          <w:sz w:val="20"/>
          <w:szCs w:val="20"/>
        </w:rPr>
      </w:pPr>
      <w:r>
        <w:rPr>
          <w:rFonts w:ascii="Tahoma" w:eastAsia="Calibri" w:hAnsi="Tahoma" w:cs="Tahoma"/>
          <w:sz w:val="20"/>
          <w:szCs w:val="20"/>
        </w:rPr>
        <w:t xml:space="preserve">U ekonomskoj nauci javni rashodi se najčešće dele </w:t>
      </w:r>
      <w:proofErr w:type="gramStart"/>
      <w:r>
        <w:rPr>
          <w:rFonts w:ascii="Tahoma" w:eastAsia="Calibri" w:hAnsi="Tahoma" w:cs="Tahoma"/>
          <w:sz w:val="20"/>
          <w:szCs w:val="20"/>
        </w:rPr>
        <w:t>na</w:t>
      </w:r>
      <w:proofErr w:type="gramEnd"/>
      <w:r w:rsidR="00DF4211">
        <w:rPr>
          <w:rFonts w:ascii="Tahoma" w:eastAsia="Calibri" w:hAnsi="Tahoma" w:cs="Tahoma"/>
          <w:sz w:val="20"/>
          <w:szCs w:val="20"/>
        </w:rPr>
        <w:t xml:space="preserve"> [6]</w:t>
      </w:r>
      <w:r>
        <w:rPr>
          <w:rFonts w:ascii="Tahoma" w:eastAsia="Calibri" w:hAnsi="Tahoma" w:cs="Tahoma"/>
          <w:sz w:val="20"/>
          <w:szCs w:val="20"/>
        </w:rPr>
        <w:t>:</w:t>
      </w:r>
    </w:p>
    <w:p w:rsidR="0028484E" w:rsidRDefault="0028484E" w:rsidP="0028484E">
      <w:pPr>
        <w:pStyle w:val="ListParagraph"/>
        <w:numPr>
          <w:ilvl w:val="0"/>
          <w:numId w:val="2"/>
        </w:numPr>
        <w:tabs>
          <w:tab w:val="left" w:pos="1785"/>
        </w:tabs>
        <w:spacing w:before="120" w:after="0" w:line="240" w:lineRule="auto"/>
        <w:ind w:right="567"/>
        <w:jc w:val="both"/>
        <w:rPr>
          <w:rFonts w:ascii="Tahoma" w:eastAsia="Calibri" w:hAnsi="Tahoma" w:cs="Tahoma"/>
          <w:sz w:val="20"/>
          <w:szCs w:val="20"/>
        </w:rPr>
      </w:pPr>
      <w:r>
        <w:rPr>
          <w:rFonts w:ascii="Tahoma" w:eastAsia="Calibri" w:hAnsi="Tahoma" w:cs="Tahoma"/>
          <w:sz w:val="20"/>
          <w:szCs w:val="20"/>
        </w:rPr>
        <w:t>Redovne i vanredne,</w:t>
      </w:r>
    </w:p>
    <w:p w:rsidR="0028484E" w:rsidRDefault="0028484E" w:rsidP="0028484E">
      <w:pPr>
        <w:pStyle w:val="ListParagraph"/>
        <w:numPr>
          <w:ilvl w:val="0"/>
          <w:numId w:val="2"/>
        </w:numPr>
        <w:tabs>
          <w:tab w:val="left" w:pos="1785"/>
        </w:tabs>
        <w:spacing w:before="120" w:after="0" w:line="240" w:lineRule="auto"/>
        <w:ind w:right="567"/>
        <w:jc w:val="both"/>
        <w:rPr>
          <w:rFonts w:ascii="Tahoma" w:eastAsia="Calibri" w:hAnsi="Tahoma" w:cs="Tahoma"/>
          <w:sz w:val="20"/>
          <w:szCs w:val="20"/>
        </w:rPr>
      </w:pPr>
      <w:r>
        <w:rPr>
          <w:rFonts w:ascii="Tahoma" w:eastAsia="Calibri" w:hAnsi="Tahoma" w:cs="Tahoma"/>
          <w:sz w:val="20"/>
          <w:szCs w:val="20"/>
        </w:rPr>
        <w:t>Produktivne i neproduktivne,</w:t>
      </w:r>
    </w:p>
    <w:p w:rsidR="0028484E" w:rsidRDefault="0028484E" w:rsidP="0028484E">
      <w:pPr>
        <w:pStyle w:val="ListParagraph"/>
        <w:numPr>
          <w:ilvl w:val="0"/>
          <w:numId w:val="2"/>
        </w:numPr>
        <w:tabs>
          <w:tab w:val="left" w:pos="1785"/>
        </w:tabs>
        <w:spacing w:before="120" w:after="0" w:line="240" w:lineRule="auto"/>
        <w:ind w:right="567"/>
        <w:jc w:val="both"/>
        <w:rPr>
          <w:rFonts w:ascii="Tahoma" w:eastAsia="Calibri" w:hAnsi="Tahoma" w:cs="Tahoma"/>
          <w:sz w:val="20"/>
          <w:szCs w:val="20"/>
        </w:rPr>
      </w:pPr>
      <w:r>
        <w:rPr>
          <w:rFonts w:ascii="Tahoma" w:eastAsia="Calibri" w:hAnsi="Tahoma" w:cs="Tahoma"/>
          <w:sz w:val="20"/>
          <w:szCs w:val="20"/>
        </w:rPr>
        <w:t>Funkcionalne, investicione i transferne,</w:t>
      </w:r>
    </w:p>
    <w:p w:rsidR="0028484E" w:rsidRDefault="0028484E" w:rsidP="0028484E">
      <w:pPr>
        <w:pStyle w:val="ListParagraph"/>
        <w:numPr>
          <w:ilvl w:val="0"/>
          <w:numId w:val="2"/>
        </w:numPr>
        <w:tabs>
          <w:tab w:val="left" w:pos="1785"/>
        </w:tabs>
        <w:spacing w:before="120" w:after="0" w:line="240" w:lineRule="auto"/>
        <w:ind w:right="567"/>
        <w:jc w:val="both"/>
        <w:rPr>
          <w:rFonts w:ascii="Tahoma" w:eastAsia="Calibri" w:hAnsi="Tahoma" w:cs="Tahoma"/>
          <w:sz w:val="20"/>
          <w:szCs w:val="20"/>
        </w:rPr>
      </w:pPr>
      <w:r>
        <w:rPr>
          <w:rFonts w:ascii="Tahoma" w:eastAsia="Calibri" w:hAnsi="Tahoma" w:cs="Tahoma"/>
          <w:sz w:val="20"/>
          <w:szCs w:val="20"/>
        </w:rPr>
        <w:t>Rentabilne i nerentabilne,</w:t>
      </w:r>
    </w:p>
    <w:p w:rsidR="0028484E" w:rsidRDefault="0028484E" w:rsidP="0028484E">
      <w:pPr>
        <w:pStyle w:val="ListParagraph"/>
        <w:numPr>
          <w:ilvl w:val="0"/>
          <w:numId w:val="2"/>
        </w:numPr>
        <w:tabs>
          <w:tab w:val="left" w:pos="1785"/>
        </w:tabs>
        <w:spacing w:before="120" w:after="0" w:line="240" w:lineRule="auto"/>
        <w:ind w:right="567"/>
        <w:jc w:val="both"/>
        <w:rPr>
          <w:rFonts w:ascii="Tahoma" w:eastAsia="Calibri" w:hAnsi="Tahoma" w:cs="Tahoma"/>
          <w:sz w:val="20"/>
          <w:szCs w:val="20"/>
        </w:rPr>
      </w:pPr>
      <w:r>
        <w:rPr>
          <w:rFonts w:ascii="Tahoma" w:eastAsia="Calibri" w:hAnsi="Tahoma" w:cs="Tahoma"/>
          <w:sz w:val="20"/>
          <w:szCs w:val="20"/>
        </w:rPr>
        <w:t>Lične i materijalne,</w:t>
      </w:r>
    </w:p>
    <w:p w:rsidR="00807F98" w:rsidRDefault="0028484E" w:rsidP="00807F98">
      <w:pPr>
        <w:pStyle w:val="ListParagraph"/>
        <w:numPr>
          <w:ilvl w:val="0"/>
          <w:numId w:val="2"/>
        </w:numPr>
        <w:tabs>
          <w:tab w:val="left" w:pos="1785"/>
        </w:tabs>
        <w:spacing w:before="120" w:after="0" w:line="240" w:lineRule="auto"/>
        <w:ind w:right="567"/>
        <w:jc w:val="both"/>
        <w:rPr>
          <w:rFonts w:ascii="Tahoma" w:eastAsia="Calibri" w:hAnsi="Tahoma" w:cs="Tahoma"/>
          <w:sz w:val="20"/>
          <w:szCs w:val="20"/>
        </w:rPr>
      </w:pPr>
      <w:r>
        <w:rPr>
          <w:rFonts w:ascii="Tahoma" w:eastAsia="Calibri" w:hAnsi="Tahoma" w:cs="Tahoma"/>
          <w:sz w:val="20"/>
          <w:szCs w:val="20"/>
        </w:rPr>
        <w:t xml:space="preserve">Konstantne </w:t>
      </w:r>
      <w:r w:rsidR="00DF4211">
        <w:rPr>
          <w:rFonts w:ascii="Tahoma" w:eastAsia="Calibri" w:hAnsi="Tahoma" w:cs="Tahoma"/>
          <w:sz w:val="20"/>
          <w:szCs w:val="20"/>
        </w:rPr>
        <w:t>i varijabilne.</w:t>
      </w:r>
    </w:p>
    <w:p w:rsidR="00807F98" w:rsidRDefault="00807F98" w:rsidP="00807F98">
      <w:pPr>
        <w:tabs>
          <w:tab w:val="left" w:pos="1785"/>
        </w:tabs>
        <w:spacing w:before="120" w:after="0" w:line="240" w:lineRule="auto"/>
        <w:ind w:left="1134" w:right="567"/>
        <w:jc w:val="both"/>
        <w:rPr>
          <w:rFonts w:ascii="Tahoma" w:eastAsia="Calibri" w:hAnsi="Tahoma" w:cs="Tahoma"/>
          <w:sz w:val="20"/>
          <w:szCs w:val="20"/>
        </w:rPr>
      </w:pPr>
      <w:r>
        <w:rPr>
          <w:rFonts w:ascii="Tahoma" w:eastAsia="Calibri" w:hAnsi="Tahoma" w:cs="Tahoma"/>
          <w:sz w:val="20"/>
          <w:szCs w:val="20"/>
        </w:rPr>
        <w:t>Međunarodni monetarni fond deli sve javne rashode po dva kriterijuma, i to po</w:t>
      </w:r>
      <w:r w:rsidR="00DF4211">
        <w:rPr>
          <w:rFonts w:ascii="Tahoma" w:eastAsia="Calibri" w:hAnsi="Tahoma" w:cs="Tahoma"/>
          <w:sz w:val="20"/>
          <w:szCs w:val="20"/>
        </w:rPr>
        <w:t xml:space="preserve"> [7]:</w:t>
      </w:r>
    </w:p>
    <w:p w:rsidR="00807F98" w:rsidRDefault="00807F98" w:rsidP="00807F98">
      <w:pPr>
        <w:pStyle w:val="ListParagraph"/>
        <w:numPr>
          <w:ilvl w:val="0"/>
          <w:numId w:val="2"/>
        </w:numPr>
        <w:tabs>
          <w:tab w:val="left" w:pos="1785"/>
        </w:tabs>
        <w:spacing w:before="120" w:after="0" w:line="240" w:lineRule="auto"/>
        <w:ind w:right="567"/>
        <w:jc w:val="both"/>
        <w:rPr>
          <w:rFonts w:ascii="Tahoma" w:eastAsia="Calibri" w:hAnsi="Tahoma" w:cs="Tahoma"/>
          <w:sz w:val="20"/>
          <w:szCs w:val="20"/>
        </w:rPr>
      </w:pPr>
      <w:r>
        <w:rPr>
          <w:rFonts w:ascii="Tahoma" w:eastAsia="Calibri" w:hAnsi="Tahoma" w:cs="Tahoma"/>
          <w:sz w:val="20"/>
          <w:szCs w:val="20"/>
        </w:rPr>
        <w:t>Funkcionalnom,</w:t>
      </w:r>
    </w:p>
    <w:p w:rsidR="00DF4211" w:rsidRDefault="00807F98" w:rsidP="00DF4211">
      <w:pPr>
        <w:pStyle w:val="ListParagraph"/>
        <w:numPr>
          <w:ilvl w:val="0"/>
          <w:numId w:val="2"/>
        </w:numPr>
        <w:tabs>
          <w:tab w:val="left" w:pos="1785"/>
        </w:tabs>
        <w:spacing w:before="120" w:after="0" w:line="240" w:lineRule="auto"/>
        <w:ind w:right="567"/>
        <w:jc w:val="both"/>
        <w:rPr>
          <w:rFonts w:ascii="Tahoma" w:eastAsia="Calibri" w:hAnsi="Tahoma" w:cs="Tahoma"/>
          <w:sz w:val="20"/>
          <w:szCs w:val="20"/>
        </w:rPr>
      </w:pPr>
      <w:r>
        <w:rPr>
          <w:rFonts w:ascii="Tahoma" w:eastAsia="Calibri" w:hAnsi="Tahoma" w:cs="Tahoma"/>
          <w:sz w:val="20"/>
          <w:szCs w:val="20"/>
        </w:rPr>
        <w:t>Ekonomskom</w:t>
      </w:r>
      <w:r w:rsidR="00DF4211">
        <w:rPr>
          <w:rFonts w:ascii="Tahoma" w:eastAsia="Calibri" w:hAnsi="Tahoma" w:cs="Tahoma"/>
          <w:sz w:val="20"/>
          <w:szCs w:val="20"/>
        </w:rPr>
        <w:t>.</w:t>
      </w:r>
      <w:r>
        <w:rPr>
          <w:rFonts w:ascii="Tahoma" w:eastAsia="Calibri" w:hAnsi="Tahoma" w:cs="Tahoma"/>
          <w:sz w:val="20"/>
          <w:szCs w:val="20"/>
        </w:rPr>
        <w:t xml:space="preserve"> </w:t>
      </w:r>
    </w:p>
    <w:p w:rsidR="00DF4211" w:rsidRDefault="00DF4211" w:rsidP="00DF4211">
      <w:pPr>
        <w:tabs>
          <w:tab w:val="left" w:pos="1785"/>
        </w:tabs>
        <w:spacing w:before="120" w:after="0" w:line="240" w:lineRule="auto"/>
        <w:ind w:left="567" w:right="567" w:firstLine="567"/>
        <w:jc w:val="both"/>
        <w:rPr>
          <w:rFonts w:ascii="Tahoma" w:eastAsia="Calibri" w:hAnsi="Tahoma" w:cs="Tahoma"/>
          <w:sz w:val="20"/>
          <w:szCs w:val="20"/>
        </w:rPr>
      </w:pPr>
      <w:r>
        <w:rPr>
          <w:rFonts w:ascii="Tahoma" w:eastAsia="Calibri" w:hAnsi="Tahoma" w:cs="Tahoma"/>
          <w:sz w:val="20"/>
          <w:szCs w:val="20"/>
        </w:rPr>
        <w:t xml:space="preserve">Strukturu rashoda po ekonomskoj funkciji </w:t>
      </w:r>
      <w:proofErr w:type="gramStart"/>
      <w:r>
        <w:rPr>
          <w:rFonts w:ascii="Tahoma" w:eastAsia="Calibri" w:hAnsi="Tahoma" w:cs="Tahoma"/>
          <w:sz w:val="20"/>
          <w:szCs w:val="20"/>
        </w:rPr>
        <w:t xml:space="preserve">čine </w:t>
      </w:r>
      <w:proofErr w:type="gramEnd"/>
      <m:oMath>
        <m:d>
          <m:dPr>
            <m:begChr m:val="["/>
            <m:endChr m:val="]"/>
            <m:ctrlPr>
              <w:rPr>
                <w:rFonts w:ascii="Cambria Math" w:eastAsia="Calibri" w:hAnsi="Cambria Math" w:cs="Tahoma"/>
                <w:i/>
                <w:sz w:val="20"/>
                <w:szCs w:val="20"/>
              </w:rPr>
            </m:ctrlPr>
          </m:dPr>
          <m:e>
            <m:r>
              <w:rPr>
                <w:rFonts w:ascii="Cambria Math" w:eastAsia="Calibri" w:hAnsi="Cambria Math" w:cs="Tahoma"/>
                <w:sz w:val="20"/>
                <w:szCs w:val="20"/>
              </w:rPr>
              <m:t>8</m:t>
            </m:r>
          </m:e>
        </m:d>
      </m:oMath>
      <w:r>
        <w:rPr>
          <w:rFonts w:ascii="Tahoma" w:eastAsia="Calibri" w:hAnsi="Tahoma" w:cs="Tahoma"/>
          <w:sz w:val="20"/>
          <w:szCs w:val="20"/>
        </w:rPr>
        <w:t>:</w:t>
      </w:r>
    </w:p>
    <w:p w:rsidR="00DF4211" w:rsidRDefault="00DF4211" w:rsidP="00DF4211">
      <w:pPr>
        <w:pStyle w:val="ListParagraph"/>
        <w:numPr>
          <w:ilvl w:val="0"/>
          <w:numId w:val="3"/>
        </w:numPr>
        <w:tabs>
          <w:tab w:val="left" w:pos="1785"/>
        </w:tabs>
        <w:spacing w:before="120" w:after="0" w:line="240" w:lineRule="auto"/>
        <w:ind w:right="567"/>
        <w:jc w:val="both"/>
        <w:rPr>
          <w:rFonts w:ascii="Tahoma" w:eastAsia="Calibri" w:hAnsi="Tahoma" w:cs="Tahoma"/>
          <w:sz w:val="20"/>
          <w:szCs w:val="20"/>
        </w:rPr>
      </w:pPr>
      <w:r>
        <w:rPr>
          <w:rFonts w:ascii="Tahoma" w:eastAsia="Calibri" w:hAnsi="Tahoma" w:cs="Tahoma"/>
          <w:sz w:val="20"/>
          <w:szCs w:val="20"/>
        </w:rPr>
        <w:t>Rashodi za plate zaposlenih u javnom sektoru i državnim službama,</w:t>
      </w:r>
    </w:p>
    <w:p w:rsidR="00DF4211" w:rsidRDefault="00DF4211" w:rsidP="00DF4211">
      <w:pPr>
        <w:pStyle w:val="ListParagraph"/>
        <w:numPr>
          <w:ilvl w:val="0"/>
          <w:numId w:val="3"/>
        </w:numPr>
        <w:tabs>
          <w:tab w:val="left" w:pos="1785"/>
        </w:tabs>
        <w:spacing w:before="120" w:after="0" w:line="240" w:lineRule="auto"/>
        <w:ind w:right="567"/>
        <w:jc w:val="both"/>
        <w:rPr>
          <w:rFonts w:ascii="Tahoma" w:eastAsia="Calibri" w:hAnsi="Tahoma" w:cs="Tahoma"/>
          <w:sz w:val="20"/>
          <w:szCs w:val="20"/>
        </w:rPr>
      </w:pPr>
      <w:r>
        <w:rPr>
          <w:rFonts w:ascii="Tahoma" w:eastAsia="Calibri" w:hAnsi="Tahoma" w:cs="Tahoma"/>
          <w:sz w:val="20"/>
          <w:szCs w:val="20"/>
        </w:rPr>
        <w:t>Transferni rashodi,</w:t>
      </w:r>
    </w:p>
    <w:p w:rsidR="00DF4211" w:rsidRDefault="00DF4211" w:rsidP="00DF4211">
      <w:pPr>
        <w:pStyle w:val="ListParagraph"/>
        <w:numPr>
          <w:ilvl w:val="0"/>
          <w:numId w:val="3"/>
        </w:numPr>
        <w:tabs>
          <w:tab w:val="left" w:pos="1785"/>
        </w:tabs>
        <w:spacing w:before="120" w:after="0" w:line="240" w:lineRule="auto"/>
        <w:ind w:right="567"/>
        <w:jc w:val="both"/>
        <w:rPr>
          <w:rFonts w:ascii="Tahoma" w:eastAsia="Calibri" w:hAnsi="Tahoma" w:cs="Tahoma"/>
          <w:sz w:val="20"/>
          <w:szCs w:val="20"/>
        </w:rPr>
      </w:pPr>
      <w:r>
        <w:rPr>
          <w:rFonts w:ascii="Tahoma" w:eastAsia="Calibri" w:hAnsi="Tahoma" w:cs="Tahoma"/>
          <w:sz w:val="20"/>
          <w:szCs w:val="20"/>
        </w:rPr>
        <w:t>Rashodi na ime kamate za javni dug,</w:t>
      </w:r>
    </w:p>
    <w:p w:rsidR="00DF4211" w:rsidRDefault="00DF4211" w:rsidP="00DF4211">
      <w:pPr>
        <w:pStyle w:val="ListParagraph"/>
        <w:numPr>
          <w:ilvl w:val="0"/>
          <w:numId w:val="3"/>
        </w:numPr>
        <w:tabs>
          <w:tab w:val="left" w:pos="1785"/>
        </w:tabs>
        <w:spacing w:before="120" w:after="0" w:line="240" w:lineRule="auto"/>
        <w:ind w:right="567"/>
        <w:jc w:val="both"/>
        <w:rPr>
          <w:rFonts w:ascii="Tahoma" w:eastAsia="Calibri" w:hAnsi="Tahoma" w:cs="Tahoma"/>
          <w:sz w:val="20"/>
          <w:szCs w:val="20"/>
        </w:rPr>
      </w:pPr>
      <w:r>
        <w:rPr>
          <w:rFonts w:ascii="Tahoma" w:eastAsia="Calibri" w:hAnsi="Tahoma" w:cs="Tahoma"/>
          <w:sz w:val="20"/>
          <w:szCs w:val="20"/>
        </w:rPr>
        <w:t>Kapitalni rashodi,</w:t>
      </w:r>
    </w:p>
    <w:p w:rsidR="00DF4211" w:rsidRPr="00DF4211" w:rsidRDefault="00DF4211" w:rsidP="00DF4211">
      <w:pPr>
        <w:pStyle w:val="ListParagraph"/>
        <w:numPr>
          <w:ilvl w:val="0"/>
          <w:numId w:val="3"/>
        </w:numPr>
        <w:tabs>
          <w:tab w:val="left" w:pos="1785"/>
        </w:tabs>
        <w:spacing w:before="120" w:after="0" w:line="240" w:lineRule="auto"/>
        <w:ind w:right="567"/>
        <w:jc w:val="both"/>
        <w:rPr>
          <w:rFonts w:ascii="Tahoma" w:eastAsia="Calibri" w:hAnsi="Tahoma" w:cs="Tahoma"/>
          <w:sz w:val="20"/>
          <w:szCs w:val="20"/>
        </w:rPr>
      </w:pPr>
      <w:r>
        <w:rPr>
          <w:rFonts w:ascii="Tahoma" w:eastAsia="Calibri" w:hAnsi="Tahoma" w:cs="Tahoma"/>
          <w:sz w:val="20"/>
          <w:szCs w:val="20"/>
        </w:rPr>
        <w:t>Transferni javni rashodi.</w:t>
      </w:r>
    </w:p>
    <w:p w:rsidR="00B873AE" w:rsidRDefault="00DF4211" w:rsidP="00DF4211">
      <w:pPr>
        <w:tabs>
          <w:tab w:val="left" w:pos="1785"/>
        </w:tabs>
        <w:spacing w:before="120" w:after="0" w:line="240" w:lineRule="auto"/>
        <w:ind w:left="567" w:right="567" w:firstLine="567"/>
        <w:jc w:val="both"/>
        <w:rPr>
          <w:rFonts w:ascii="Tahoma" w:eastAsia="Calibri" w:hAnsi="Tahoma" w:cs="Tahoma"/>
          <w:sz w:val="20"/>
          <w:szCs w:val="20"/>
        </w:rPr>
      </w:pPr>
      <w:r w:rsidRPr="00DF4211">
        <w:rPr>
          <w:rFonts w:ascii="Tahoma" w:eastAsia="Calibri" w:hAnsi="Tahoma" w:cs="Tahoma"/>
          <w:sz w:val="20"/>
          <w:szCs w:val="20"/>
        </w:rPr>
        <w:t>Upra</w:t>
      </w:r>
      <w:r>
        <w:rPr>
          <w:rFonts w:ascii="Tahoma" w:eastAsia="Calibri" w:hAnsi="Tahoma" w:cs="Tahoma"/>
          <w:sz w:val="20"/>
          <w:szCs w:val="20"/>
        </w:rPr>
        <w:t>vo u kategoriji javnih rashoda po ekonomskoj funkciji</w:t>
      </w:r>
      <w:r w:rsidRPr="00DF4211">
        <w:rPr>
          <w:rFonts w:ascii="Tahoma" w:eastAsia="Calibri" w:hAnsi="Tahoma" w:cs="Tahoma"/>
          <w:sz w:val="20"/>
          <w:szCs w:val="20"/>
        </w:rPr>
        <w:t xml:space="preserve"> spadaju rashodi za zaposlene kojima </w:t>
      </w:r>
      <w:proofErr w:type="gramStart"/>
      <w:r w:rsidRPr="00DF4211">
        <w:rPr>
          <w:rFonts w:ascii="Tahoma" w:eastAsia="Calibri" w:hAnsi="Tahoma" w:cs="Tahoma"/>
          <w:sz w:val="20"/>
          <w:szCs w:val="20"/>
        </w:rPr>
        <w:t>će</w:t>
      </w:r>
      <w:proofErr w:type="gramEnd"/>
      <w:r w:rsidRPr="00DF4211">
        <w:rPr>
          <w:rFonts w:ascii="Tahoma" w:eastAsia="Calibri" w:hAnsi="Tahoma" w:cs="Tahoma"/>
          <w:sz w:val="20"/>
          <w:szCs w:val="20"/>
        </w:rPr>
        <w:t xml:space="preserve"> se pažnja posvetiti u nastavku ovog rada.</w:t>
      </w:r>
    </w:p>
    <w:p w:rsidR="004713C2" w:rsidRDefault="004713C2" w:rsidP="00DF4211">
      <w:pPr>
        <w:tabs>
          <w:tab w:val="left" w:pos="1785"/>
        </w:tabs>
        <w:spacing w:before="120" w:after="0" w:line="240" w:lineRule="auto"/>
        <w:ind w:left="567" w:right="567" w:firstLine="567"/>
        <w:jc w:val="both"/>
        <w:rPr>
          <w:rFonts w:ascii="Tahoma" w:eastAsia="Calibri" w:hAnsi="Tahoma" w:cs="Tahoma"/>
          <w:sz w:val="20"/>
          <w:szCs w:val="20"/>
        </w:rPr>
      </w:pPr>
      <w:r w:rsidRPr="00374879">
        <w:rPr>
          <w:rFonts w:ascii="Tahoma" w:eastAsia="Calibri" w:hAnsi="Tahoma" w:cs="Tahoma"/>
          <w:b/>
          <w:i/>
          <w:sz w:val="20"/>
          <w:szCs w:val="20"/>
        </w:rPr>
        <w:t>Rashodi za zaposlene</w:t>
      </w:r>
      <w:r>
        <w:rPr>
          <w:rFonts w:ascii="Tahoma" w:eastAsia="Calibri" w:hAnsi="Tahoma" w:cs="Tahoma"/>
          <w:sz w:val="20"/>
          <w:szCs w:val="20"/>
        </w:rPr>
        <w:t xml:space="preserve"> su jedna </w:t>
      </w:r>
      <w:proofErr w:type="gramStart"/>
      <w:r>
        <w:rPr>
          <w:rFonts w:ascii="Tahoma" w:eastAsia="Calibri" w:hAnsi="Tahoma" w:cs="Tahoma"/>
          <w:sz w:val="20"/>
          <w:szCs w:val="20"/>
        </w:rPr>
        <w:t>od</w:t>
      </w:r>
      <w:proofErr w:type="gramEnd"/>
      <w:r>
        <w:rPr>
          <w:rFonts w:ascii="Tahoma" w:eastAsia="Calibri" w:hAnsi="Tahoma" w:cs="Tahoma"/>
          <w:sz w:val="20"/>
          <w:szCs w:val="20"/>
        </w:rPr>
        <w:t xml:space="preserve"> budžetskih stavki koja se odnosi na sve troškove vezane za plaćanje i beneficije zaposlenih u javnom sektoru i državnim institucijama. Ovi rashodi obuhvataju plate, poreze na zarade, naknade za radne uslove, troškove obuke i razvoja zaposlenih, kao i druge beneficije kao što su naknade za putovanja, topli obrok, </w:t>
      </w:r>
      <w:r w:rsidR="004A0342">
        <w:rPr>
          <w:rFonts w:ascii="Tahoma" w:eastAsia="Calibri" w:hAnsi="Tahoma" w:cs="Tahoma"/>
          <w:sz w:val="20"/>
          <w:szCs w:val="20"/>
        </w:rPr>
        <w:t xml:space="preserve">zdravstveno osiguranje </w:t>
      </w:r>
      <w:proofErr w:type="gramStart"/>
      <w:r w:rsidR="004A0342">
        <w:rPr>
          <w:rFonts w:ascii="Tahoma" w:eastAsia="Calibri" w:hAnsi="Tahoma" w:cs="Tahoma"/>
          <w:sz w:val="20"/>
          <w:szCs w:val="20"/>
        </w:rPr>
        <w:t xml:space="preserve">itd </w:t>
      </w:r>
      <w:proofErr w:type="gramEnd"/>
      <m:oMath>
        <m:d>
          <m:dPr>
            <m:begChr m:val="["/>
            <m:endChr m:val="]"/>
            <m:ctrlPr>
              <w:rPr>
                <w:rFonts w:ascii="Cambria Math" w:eastAsia="Calibri" w:hAnsi="Cambria Math" w:cs="Tahoma"/>
                <w:i/>
                <w:sz w:val="20"/>
                <w:szCs w:val="20"/>
              </w:rPr>
            </m:ctrlPr>
          </m:dPr>
          <m:e>
            <m:r>
              <w:rPr>
                <w:rFonts w:ascii="Cambria Math" w:eastAsia="Calibri" w:hAnsi="Cambria Math" w:cs="Tahoma"/>
                <w:sz w:val="20"/>
                <w:szCs w:val="20"/>
              </w:rPr>
              <m:t>9</m:t>
            </m:r>
          </m:e>
        </m:d>
      </m:oMath>
      <w:r w:rsidR="004A0342">
        <w:rPr>
          <w:rFonts w:ascii="Tahoma" w:eastAsia="Calibri" w:hAnsi="Tahoma" w:cs="Tahoma"/>
          <w:sz w:val="20"/>
          <w:szCs w:val="20"/>
        </w:rPr>
        <w:t>.</w:t>
      </w:r>
    </w:p>
    <w:p w:rsidR="004A0342" w:rsidRDefault="004A0342" w:rsidP="00DF4211">
      <w:pPr>
        <w:tabs>
          <w:tab w:val="left" w:pos="1785"/>
        </w:tabs>
        <w:spacing w:before="120" w:after="0" w:line="240" w:lineRule="auto"/>
        <w:ind w:left="567" w:right="567" w:firstLine="567"/>
        <w:jc w:val="both"/>
        <w:rPr>
          <w:rFonts w:ascii="Tahoma" w:eastAsia="Calibri" w:hAnsi="Tahoma" w:cs="Tahoma"/>
          <w:sz w:val="20"/>
          <w:szCs w:val="20"/>
        </w:rPr>
      </w:pPr>
      <w:proofErr w:type="gramStart"/>
      <w:r>
        <w:rPr>
          <w:rFonts w:ascii="Tahoma" w:eastAsia="Calibri" w:hAnsi="Tahoma" w:cs="Tahoma"/>
          <w:sz w:val="20"/>
          <w:szCs w:val="20"/>
        </w:rPr>
        <w:t>Odgovarajući rashodi za zaposlene se planiraju i unose u budžet kako bi se osigurala finansijska stabilnost i pravilno upravljanje resursima.</w:t>
      </w:r>
      <w:proofErr w:type="gramEnd"/>
      <w:r>
        <w:rPr>
          <w:rFonts w:ascii="Tahoma" w:eastAsia="Calibri" w:hAnsi="Tahoma" w:cs="Tahoma"/>
          <w:sz w:val="20"/>
          <w:szCs w:val="20"/>
        </w:rPr>
        <w:t xml:space="preserve"> </w:t>
      </w:r>
      <w:proofErr w:type="gramStart"/>
      <w:r>
        <w:rPr>
          <w:rFonts w:ascii="Tahoma" w:eastAsia="Calibri" w:hAnsi="Tahoma" w:cs="Tahoma"/>
          <w:sz w:val="20"/>
          <w:szCs w:val="20"/>
        </w:rPr>
        <w:t>Ovi rashodi su veoma važni, jer predstavljaju značajan deo ukupnih državnih izdataka.</w:t>
      </w:r>
      <w:proofErr w:type="gramEnd"/>
    </w:p>
    <w:p w:rsidR="00374879" w:rsidRPr="00374879" w:rsidRDefault="00374879" w:rsidP="00374879">
      <w:pPr>
        <w:pStyle w:val="ListParagraph"/>
        <w:numPr>
          <w:ilvl w:val="0"/>
          <w:numId w:val="1"/>
        </w:numPr>
        <w:tabs>
          <w:tab w:val="left" w:pos="1785"/>
        </w:tabs>
        <w:spacing w:before="120" w:after="0" w:line="240" w:lineRule="auto"/>
        <w:ind w:right="567"/>
        <w:jc w:val="both"/>
        <w:rPr>
          <w:rFonts w:ascii="Tahoma" w:eastAsia="Calibri" w:hAnsi="Tahoma" w:cs="Tahoma"/>
          <w:b/>
        </w:rPr>
      </w:pPr>
      <w:r>
        <w:rPr>
          <w:rFonts w:ascii="Tahoma" w:eastAsia="Calibri" w:hAnsi="Tahoma" w:cs="Tahoma"/>
          <w:b/>
        </w:rPr>
        <w:t>Dinamika kretanja rashoda za zaposlene</w:t>
      </w:r>
      <w:r w:rsidRPr="00374879">
        <w:rPr>
          <w:rFonts w:ascii="Tahoma" w:eastAsia="Calibri" w:hAnsi="Tahoma" w:cs="Tahoma"/>
          <w:b/>
        </w:rPr>
        <w:t xml:space="preserve"> u izabranim balkanskim zemljama</w:t>
      </w:r>
    </w:p>
    <w:p w:rsidR="00DF4211" w:rsidRDefault="00374879" w:rsidP="00374879">
      <w:pPr>
        <w:tabs>
          <w:tab w:val="left" w:pos="1785"/>
        </w:tabs>
        <w:spacing w:before="120" w:after="0" w:line="240" w:lineRule="auto"/>
        <w:ind w:left="567" w:right="567" w:firstLine="567"/>
        <w:jc w:val="both"/>
        <w:rPr>
          <w:rFonts w:ascii="Tahoma" w:eastAsia="Calibri" w:hAnsi="Tahoma" w:cs="Tahoma"/>
          <w:sz w:val="20"/>
          <w:szCs w:val="20"/>
        </w:rPr>
      </w:pPr>
      <w:proofErr w:type="gramStart"/>
      <w:r>
        <w:rPr>
          <w:rFonts w:ascii="Tahoma" w:eastAsia="Calibri" w:hAnsi="Tahoma" w:cs="Tahoma"/>
          <w:sz w:val="20"/>
          <w:szCs w:val="20"/>
        </w:rPr>
        <w:t>U ovom delu pristupa se</w:t>
      </w:r>
      <w:r w:rsidRPr="00374879">
        <w:rPr>
          <w:rFonts w:ascii="Tahoma" w:eastAsia="Calibri" w:hAnsi="Tahoma" w:cs="Tahoma"/>
          <w:sz w:val="20"/>
          <w:szCs w:val="20"/>
        </w:rPr>
        <w:t xml:space="preserve"> empirijsko</w:t>
      </w:r>
      <w:r>
        <w:rPr>
          <w:rFonts w:ascii="Tahoma" w:eastAsia="Calibri" w:hAnsi="Tahoma" w:cs="Tahoma"/>
          <w:sz w:val="20"/>
          <w:szCs w:val="20"/>
        </w:rPr>
        <w:t>m sagledavanju visine rashoda za zaposlene</w:t>
      </w:r>
      <w:r w:rsidRPr="00374879">
        <w:rPr>
          <w:rFonts w:ascii="Tahoma" w:eastAsia="Calibri" w:hAnsi="Tahoma" w:cs="Tahoma"/>
          <w:sz w:val="20"/>
          <w:szCs w:val="20"/>
        </w:rPr>
        <w:t xml:space="preserve"> u Republici Srbiji i u zemljama u</w:t>
      </w:r>
      <w:r>
        <w:rPr>
          <w:rFonts w:ascii="Tahoma" w:eastAsia="Calibri" w:hAnsi="Tahoma" w:cs="Tahoma"/>
          <w:sz w:val="20"/>
          <w:szCs w:val="20"/>
        </w:rPr>
        <w:t xml:space="preserve"> okruženju.</w:t>
      </w:r>
      <w:proofErr w:type="gramEnd"/>
      <w:r>
        <w:rPr>
          <w:rFonts w:ascii="Tahoma" w:eastAsia="Calibri" w:hAnsi="Tahoma" w:cs="Tahoma"/>
          <w:sz w:val="20"/>
          <w:szCs w:val="20"/>
        </w:rPr>
        <w:t xml:space="preserve"> </w:t>
      </w:r>
      <w:proofErr w:type="gramStart"/>
      <w:r>
        <w:rPr>
          <w:rFonts w:ascii="Tahoma" w:eastAsia="Calibri" w:hAnsi="Tahoma" w:cs="Tahoma"/>
          <w:sz w:val="20"/>
          <w:szCs w:val="20"/>
        </w:rPr>
        <w:t>Prikazuju se i analiziraju visina rashoda za zaposlene</w:t>
      </w:r>
      <w:r w:rsidRPr="00374879">
        <w:rPr>
          <w:rFonts w:ascii="Tahoma" w:eastAsia="Calibri" w:hAnsi="Tahoma" w:cs="Tahoma"/>
          <w:sz w:val="20"/>
          <w:szCs w:val="20"/>
        </w:rPr>
        <w:t xml:space="preserve"> u Srbiji, Hrvatskoj, Bosni i Hercegovini, Severnoj Makedoniji i</w:t>
      </w:r>
      <w:r>
        <w:rPr>
          <w:rFonts w:ascii="Tahoma" w:eastAsia="Calibri" w:hAnsi="Tahoma" w:cs="Tahoma"/>
          <w:sz w:val="20"/>
          <w:szCs w:val="20"/>
        </w:rPr>
        <w:t xml:space="preserve"> u Crnoj Gori.</w:t>
      </w:r>
      <w:proofErr w:type="gramEnd"/>
      <w:r>
        <w:rPr>
          <w:rFonts w:ascii="Tahoma" w:eastAsia="Calibri" w:hAnsi="Tahoma" w:cs="Tahoma"/>
          <w:sz w:val="20"/>
          <w:szCs w:val="20"/>
        </w:rPr>
        <w:t xml:space="preserve"> </w:t>
      </w:r>
      <w:proofErr w:type="gramStart"/>
      <w:r>
        <w:rPr>
          <w:rFonts w:ascii="Tahoma" w:eastAsia="Calibri" w:hAnsi="Tahoma" w:cs="Tahoma"/>
          <w:sz w:val="20"/>
          <w:szCs w:val="20"/>
        </w:rPr>
        <w:t>U nastavku je dat</w:t>
      </w:r>
      <w:r w:rsidRPr="00374879">
        <w:rPr>
          <w:rFonts w:ascii="Tahoma" w:eastAsia="Calibri" w:hAnsi="Tahoma" w:cs="Tahoma"/>
          <w:sz w:val="20"/>
          <w:szCs w:val="20"/>
        </w:rPr>
        <w:t xml:space="preserve"> empirijski prikaz ovih kretanja.</w:t>
      </w:r>
      <w:proofErr w:type="gramEnd"/>
    </w:p>
    <w:p w:rsidR="00374879" w:rsidRDefault="00374879" w:rsidP="00374879">
      <w:pPr>
        <w:tabs>
          <w:tab w:val="left" w:pos="1785"/>
        </w:tabs>
        <w:spacing w:before="120" w:after="0" w:line="240" w:lineRule="auto"/>
        <w:ind w:left="567" w:right="567" w:firstLine="567"/>
        <w:jc w:val="both"/>
        <w:rPr>
          <w:rFonts w:ascii="Tahoma" w:eastAsia="Calibri" w:hAnsi="Tahoma" w:cs="Tahoma"/>
          <w:i/>
          <w:sz w:val="20"/>
          <w:szCs w:val="20"/>
        </w:rPr>
      </w:pPr>
      <w:proofErr w:type="gramStart"/>
      <w:r w:rsidRPr="00374879">
        <w:rPr>
          <w:rFonts w:ascii="Tahoma" w:eastAsia="Calibri" w:hAnsi="Tahoma" w:cs="Tahoma"/>
          <w:i/>
          <w:sz w:val="20"/>
          <w:szCs w:val="20"/>
        </w:rPr>
        <w:t>Tabela 1.</w:t>
      </w:r>
      <w:proofErr w:type="gramEnd"/>
      <w:r w:rsidRPr="00374879">
        <w:rPr>
          <w:rFonts w:ascii="Tahoma" w:eastAsia="Calibri" w:hAnsi="Tahoma" w:cs="Tahoma"/>
          <w:i/>
          <w:sz w:val="20"/>
          <w:szCs w:val="20"/>
        </w:rPr>
        <w:t xml:space="preserve"> Prikaz kretanja visine rashoda za zaposlene u odabranim zemljama u milionima evra za period </w:t>
      </w:r>
      <w:proofErr w:type="gramStart"/>
      <w:r w:rsidRPr="00374879">
        <w:rPr>
          <w:rFonts w:ascii="Tahoma" w:eastAsia="Calibri" w:hAnsi="Tahoma" w:cs="Tahoma"/>
          <w:i/>
          <w:sz w:val="20"/>
          <w:szCs w:val="20"/>
        </w:rPr>
        <w:t>od</w:t>
      </w:r>
      <w:proofErr w:type="gramEnd"/>
      <w:r w:rsidRPr="00374879">
        <w:rPr>
          <w:rFonts w:ascii="Tahoma" w:eastAsia="Calibri" w:hAnsi="Tahoma" w:cs="Tahoma"/>
          <w:i/>
          <w:sz w:val="20"/>
          <w:szCs w:val="20"/>
        </w:rPr>
        <w:t xml:space="preserve"> 2010. – 2023.</w:t>
      </w:r>
    </w:p>
    <w:tbl>
      <w:tblPr>
        <w:tblStyle w:val="TableGrid"/>
        <w:tblW w:w="0" w:type="auto"/>
        <w:jc w:val="center"/>
        <w:tblLook w:val="04A0" w:firstRow="1" w:lastRow="0" w:firstColumn="1" w:lastColumn="0" w:noHBand="0" w:noVBand="1"/>
      </w:tblPr>
      <w:tblGrid>
        <w:gridCol w:w="1259"/>
        <w:gridCol w:w="1258"/>
        <w:gridCol w:w="1260"/>
        <w:gridCol w:w="1259"/>
        <w:gridCol w:w="1411"/>
        <w:gridCol w:w="1259"/>
      </w:tblGrid>
      <w:tr w:rsidR="00374879" w:rsidRPr="00CF7E36" w:rsidTr="00887002">
        <w:trPr>
          <w:jc w:val="center"/>
        </w:trPr>
        <w:tc>
          <w:tcPr>
            <w:tcW w:w="1259" w:type="dxa"/>
            <w:vMerge w:val="restart"/>
          </w:tcPr>
          <w:p w:rsidR="00374879" w:rsidRPr="00CF7E36" w:rsidRDefault="00374879" w:rsidP="00887002">
            <w:pPr>
              <w:pStyle w:val="ListParagraph"/>
              <w:ind w:left="0" w:firstLine="0"/>
              <w:jc w:val="center"/>
              <w:rPr>
                <w:rFonts w:ascii="Times New Roman" w:hAnsi="Times New Roman" w:cs="Times New Roman"/>
                <w:sz w:val="20"/>
                <w:szCs w:val="20"/>
                <w:lang w:val="sr-Latn-RS"/>
              </w:rPr>
            </w:pPr>
            <w:r w:rsidRPr="00CF7E36">
              <w:rPr>
                <w:rFonts w:ascii="Times New Roman" w:hAnsi="Times New Roman" w:cs="Times New Roman"/>
                <w:sz w:val="20"/>
                <w:szCs w:val="20"/>
                <w:lang w:val="sr-Latn-RS"/>
              </w:rPr>
              <w:t>Godine</w:t>
            </w:r>
          </w:p>
        </w:tc>
        <w:tc>
          <w:tcPr>
            <w:tcW w:w="6328" w:type="dxa"/>
            <w:gridSpan w:val="5"/>
          </w:tcPr>
          <w:p w:rsidR="00374879" w:rsidRPr="00CF7E36" w:rsidRDefault="00374879" w:rsidP="00887002">
            <w:pPr>
              <w:pStyle w:val="ListParagraph"/>
              <w:ind w:left="0" w:firstLine="0"/>
              <w:jc w:val="center"/>
              <w:rPr>
                <w:rFonts w:ascii="Times New Roman" w:hAnsi="Times New Roman" w:cs="Times New Roman"/>
                <w:sz w:val="20"/>
                <w:szCs w:val="20"/>
                <w:lang w:val="sr-Latn-RS"/>
              </w:rPr>
            </w:pPr>
            <w:r w:rsidRPr="00CF7E36">
              <w:rPr>
                <w:rFonts w:ascii="Times New Roman" w:hAnsi="Times New Roman" w:cs="Times New Roman"/>
                <w:sz w:val="20"/>
                <w:szCs w:val="20"/>
                <w:lang w:val="sr-Latn-RS"/>
              </w:rPr>
              <w:t>Zemlja</w:t>
            </w:r>
          </w:p>
        </w:tc>
      </w:tr>
      <w:tr w:rsidR="00374879" w:rsidRPr="00CF7E36" w:rsidTr="00887002">
        <w:trPr>
          <w:jc w:val="center"/>
        </w:trPr>
        <w:tc>
          <w:tcPr>
            <w:tcW w:w="1259" w:type="dxa"/>
            <w:vMerge/>
          </w:tcPr>
          <w:p w:rsidR="00374879" w:rsidRPr="00CF7E36" w:rsidRDefault="00374879" w:rsidP="00887002">
            <w:pPr>
              <w:pStyle w:val="ListParagraph"/>
              <w:ind w:left="0" w:firstLine="0"/>
              <w:rPr>
                <w:rFonts w:ascii="Times New Roman" w:hAnsi="Times New Roman" w:cs="Times New Roman"/>
                <w:sz w:val="20"/>
                <w:szCs w:val="20"/>
                <w:lang w:val="sr-Latn-RS"/>
              </w:rPr>
            </w:pPr>
          </w:p>
        </w:tc>
        <w:tc>
          <w:tcPr>
            <w:tcW w:w="1258" w:type="dxa"/>
          </w:tcPr>
          <w:p w:rsidR="00374879" w:rsidRPr="00CF7E36" w:rsidRDefault="00374879" w:rsidP="00887002">
            <w:pPr>
              <w:pStyle w:val="ListParagraph"/>
              <w:ind w:left="0" w:firstLine="0"/>
              <w:jc w:val="center"/>
              <w:rPr>
                <w:rFonts w:ascii="Times New Roman" w:hAnsi="Times New Roman" w:cs="Times New Roman"/>
                <w:b/>
                <w:sz w:val="20"/>
                <w:szCs w:val="20"/>
                <w:lang w:val="sr-Latn-RS"/>
              </w:rPr>
            </w:pPr>
            <w:r w:rsidRPr="00CF7E36">
              <w:rPr>
                <w:rFonts w:ascii="Times New Roman" w:hAnsi="Times New Roman" w:cs="Times New Roman"/>
                <w:b/>
                <w:sz w:val="20"/>
                <w:szCs w:val="20"/>
                <w:lang w:val="sr-Latn-RS"/>
              </w:rPr>
              <w:t>Srbija</w:t>
            </w:r>
          </w:p>
        </w:tc>
        <w:tc>
          <w:tcPr>
            <w:tcW w:w="1260" w:type="dxa"/>
          </w:tcPr>
          <w:p w:rsidR="00374879" w:rsidRPr="00CF7E36" w:rsidRDefault="00374879" w:rsidP="00887002">
            <w:pPr>
              <w:pStyle w:val="ListParagraph"/>
              <w:ind w:left="0" w:firstLine="0"/>
              <w:jc w:val="center"/>
              <w:rPr>
                <w:rFonts w:ascii="Times New Roman" w:hAnsi="Times New Roman" w:cs="Times New Roman"/>
                <w:b/>
                <w:sz w:val="20"/>
                <w:szCs w:val="20"/>
                <w:lang w:val="sr-Latn-RS"/>
              </w:rPr>
            </w:pPr>
            <w:r w:rsidRPr="00CF7E36">
              <w:rPr>
                <w:rFonts w:ascii="Times New Roman" w:hAnsi="Times New Roman" w:cs="Times New Roman"/>
                <w:b/>
                <w:sz w:val="20"/>
                <w:szCs w:val="20"/>
                <w:lang w:val="sr-Latn-RS"/>
              </w:rPr>
              <w:t>Hrvatska</w:t>
            </w:r>
          </w:p>
        </w:tc>
        <w:tc>
          <w:tcPr>
            <w:tcW w:w="1259" w:type="dxa"/>
          </w:tcPr>
          <w:p w:rsidR="00374879" w:rsidRPr="00CF7E36" w:rsidRDefault="00374879" w:rsidP="00887002">
            <w:pPr>
              <w:pStyle w:val="ListParagraph"/>
              <w:ind w:left="0" w:firstLine="0"/>
              <w:jc w:val="center"/>
              <w:rPr>
                <w:rFonts w:ascii="Times New Roman" w:hAnsi="Times New Roman" w:cs="Times New Roman"/>
                <w:b/>
                <w:sz w:val="20"/>
                <w:szCs w:val="20"/>
                <w:lang w:val="sr-Latn-RS"/>
              </w:rPr>
            </w:pPr>
            <w:r w:rsidRPr="00CF7E36">
              <w:rPr>
                <w:rFonts w:ascii="Times New Roman" w:hAnsi="Times New Roman" w:cs="Times New Roman"/>
                <w:b/>
                <w:sz w:val="20"/>
                <w:szCs w:val="20"/>
                <w:lang w:val="sr-Latn-RS"/>
              </w:rPr>
              <w:t>BiH</w:t>
            </w:r>
          </w:p>
        </w:tc>
        <w:tc>
          <w:tcPr>
            <w:tcW w:w="1292" w:type="dxa"/>
          </w:tcPr>
          <w:p w:rsidR="00374879" w:rsidRPr="00CF7E36" w:rsidRDefault="00374879" w:rsidP="00887002">
            <w:pPr>
              <w:pStyle w:val="ListParagraph"/>
              <w:ind w:left="0" w:firstLine="0"/>
              <w:jc w:val="center"/>
              <w:rPr>
                <w:rFonts w:ascii="Times New Roman" w:hAnsi="Times New Roman" w:cs="Times New Roman"/>
                <w:b/>
                <w:sz w:val="20"/>
                <w:szCs w:val="20"/>
                <w:lang w:val="sr-Latn-RS"/>
              </w:rPr>
            </w:pPr>
            <w:r w:rsidRPr="00CF7E36">
              <w:rPr>
                <w:rFonts w:ascii="Times New Roman" w:hAnsi="Times New Roman" w:cs="Times New Roman"/>
                <w:b/>
                <w:sz w:val="20"/>
                <w:szCs w:val="20"/>
                <w:lang w:val="sr-Latn-RS"/>
              </w:rPr>
              <w:t>S.Makedonija</w:t>
            </w:r>
          </w:p>
        </w:tc>
        <w:tc>
          <w:tcPr>
            <w:tcW w:w="1259" w:type="dxa"/>
          </w:tcPr>
          <w:p w:rsidR="00374879" w:rsidRPr="00CF7E36" w:rsidRDefault="00374879" w:rsidP="00887002">
            <w:pPr>
              <w:pStyle w:val="ListParagraph"/>
              <w:ind w:left="0" w:firstLine="0"/>
              <w:jc w:val="center"/>
              <w:rPr>
                <w:rFonts w:ascii="Times New Roman" w:hAnsi="Times New Roman" w:cs="Times New Roman"/>
                <w:b/>
                <w:sz w:val="20"/>
                <w:szCs w:val="20"/>
                <w:lang w:val="sr-Latn-RS"/>
              </w:rPr>
            </w:pPr>
            <w:r w:rsidRPr="00CF7E36">
              <w:rPr>
                <w:rFonts w:ascii="Times New Roman" w:hAnsi="Times New Roman" w:cs="Times New Roman"/>
                <w:b/>
                <w:sz w:val="20"/>
                <w:szCs w:val="20"/>
                <w:lang w:val="sr-Latn-RS"/>
              </w:rPr>
              <w:t>Crna Gora</w:t>
            </w:r>
          </w:p>
        </w:tc>
      </w:tr>
      <w:tr w:rsidR="00374879" w:rsidRPr="00CF7E36" w:rsidTr="00887002">
        <w:trPr>
          <w:jc w:val="center"/>
        </w:trPr>
        <w:tc>
          <w:tcPr>
            <w:tcW w:w="1259" w:type="dxa"/>
          </w:tcPr>
          <w:p w:rsidR="00374879" w:rsidRPr="00CF7E36" w:rsidRDefault="00374879" w:rsidP="00887002">
            <w:pPr>
              <w:pStyle w:val="ListParagraph"/>
              <w:ind w:left="0" w:firstLine="0"/>
              <w:jc w:val="center"/>
              <w:rPr>
                <w:rFonts w:ascii="Times New Roman" w:hAnsi="Times New Roman" w:cs="Times New Roman"/>
                <w:b/>
                <w:sz w:val="20"/>
                <w:szCs w:val="20"/>
                <w:lang w:val="sr-Latn-RS"/>
              </w:rPr>
            </w:pPr>
            <w:r w:rsidRPr="00CF7E36">
              <w:rPr>
                <w:rFonts w:ascii="Times New Roman" w:hAnsi="Times New Roman" w:cs="Times New Roman"/>
                <w:b/>
                <w:sz w:val="20"/>
                <w:szCs w:val="20"/>
                <w:lang w:val="sr-Latn-RS"/>
              </w:rPr>
              <w:t>2010.</w:t>
            </w:r>
          </w:p>
        </w:tc>
        <w:tc>
          <w:tcPr>
            <w:tcW w:w="1258" w:type="dxa"/>
          </w:tcPr>
          <w:p w:rsidR="00374879" w:rsidRPr="00CF7E36" w:rsidRDefault="003D0177"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1.613</w:t>
            </w:r>
          </w:p>
        </w:tc>
        <w:tc>
          <w:tcPr>
            <w:tcW w:w="1260" w:type="dxa"/>
          </w:tcPr>
          <w:p w:rsidR="00374879" w:rsidRPr="00CF7E36" w:rsidRDefault="00AA3AC4"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2.960</w:t>
            </w:r>
          </w:p>
        </w:tc>
        <w:tc>
          <w:tcPr>
            <w:tcW w:w="1259" w:type="dxa"/>
          </w:tcPr>
          <w:p w:rsidR="00374879" w:rsidRPr="00CF7E36" w:rsidRDefault="00CB1F2E"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208</w:t>
            </w:r>
          </w:p>
        </w:tc>
        <w:tc>
          <w:tcPr>
            <w:tcW w:w="1292" w:type="dxa"/>
          </w:tcPr>
          <w:p w:rsidR="00374879" w:rsidRPr="00CF7E36" w:rsidRDefault="009A3849"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361</w:t>
            </w:r>
          </w:p>
        </w:tc>
        <w:tc>
          <w:tcPr>
            <w:tcW w:w="1259" w:type="dxa"/>
          </w:tcPr>
          <w:p w:rsidR="00374879" w:rsidRPr="00CF7E36" w:rsidRDefault="00185FC7"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284</w:t>
            </w:r>
          </w:p>
        </w:tc>
      </w:tr>
      <w:tr w:rsidR="00374879" w:rsidRPr="00CF7E36" w:rsidTr="00887002">
        <w:trPr>
          <w:jc w:val="center"/>
        </w:trPr>
        <w:tc>
          <w:tcPr>
            <w:tcW w:w="1259" w:type="dxa"/>
          </w:tcPr>
          <w:p w:rsidR="00374879" w:rsidRPr="00CF7E36" w:rsidRDefault="00374879" w:rsidP="00887002">
            <w:pPr>
              <w:pStyle w:val="ListParagraph"/>
              <w:ind w:left="0" w:firstLine="0"/>
              <w:jc w:val="center"/>
              <w:rPr>
                <w:rFonts w:ascii="Times New Roman" w:hAnsi="Times New Roman" w:cs="Times New Roman"/>
                <w:b/>
                <w:sz w:val="20"/>
                <w:szCs w:val="20"/>
                <w:lang w:val="sr-Latn-RS"/>
              </w:rPr>
            </w:pPr>
            <w:r w:rsidRPr="00CF7E36">
              <w:rPr>
                <w:rFonts w:ascii="Times New Roman" w:hAnsi="Times New Roman" w:cs="Times New Roman"/>
                <w:b/>
                <w:sz w:val="20"/>
                <w:szCs w:val="20"/>
                <w:lang w:val="sr-Latn-RS"/>
              </w:rPr>
              <w:t>2011.</w:t>
            </w:r>
          </w:p>
        </w:tc>
        <w:tc>
          <w:tcPr>
            <w:tcW w:w="1258" w:type="dxa"/>
          </w:tcPr>
          <w:p w:rsidR="00374879" w:rsidRPr="00CF7E36" w:rsidRDefault="003D0177"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1.823</w:t>
            </w:r>
          </w:p>
        </w:tc>
        <w:tc>
          <w:tcPr>
            <w:tcW w:w="1260" w:type="dxa"/>
          </w:tcPr>
          <w:p w:rsidR="00374879" w:rsidRPr="00CF7E36" w:rsidRDefault="00AA3AC4"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3.021</w:t>
            </w:r>
          </w:p>
        </w:tc>
        <w:tc>
          <w:tcPr>
            <w:tcW w:w="1259" w:type="dxa"/>
          </w:tcPr>
          <w:p w:rsidR="00374879" w:rsidRPr="00CF7E36" w:rsidRDefault="00CB1F2E"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216</w:t>
            </w:r>
          </w:p>
        </w:tc>
        <w:tc>
          <w:tcPr>
            <w:tcW w:w="1292" w:type="dxa"/>
          </w:tcPr>
          <w:p w:rsidR="00374879" w:rsidRPr="00CF7E36" w:rsidRDefault="009A3849"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369</w:t>
            </w:r>
          </w:p>
        </w:tc>
        <w:tc>
          <w:tcPr>
            <w:tcW w:w="1259" w:type="dxa"/>
          </w:tcPr>
          <w:p w:rsidR="00374879" w:rsidRPr="00CF7E36" w:rsidRDefault="00185FC7"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371</w:t>
            </w:r>
          </w:p>
        </w:tc>
      </w:tr>
      <w:tr w:rsidR="00374879" w:rsidRPr="00CF7E36" w:rsidTr="00887002">
        <w:trPr>
          <w:jc w:val="center"/>
        </w:trPr>
        <w:tc>
          <w:tcPr>
            <w:tcW w:w="1259" w:type="dxa"/>
          </w:tcPr>
          <w:p w:rsidR="00374879" w:rsidRPr="00CF7E36" w:rsidRDefault="00374879" w:rsidP="00887002">
            <w:pPr>
              <w:pStyle w:val="ListParagraph"/>
              <w:ind w:left="0" w:firstLine="0"/>
              <w:jc w:val="center"/>
              <w:rPr>
                <w:rFonts w:ascii="Times New Roman" w:hAnsi="Times New Roman" w:cs="Times New Roman"/>
                <w:b/>
                <w:sz w:val="20"/>
                <w:szCs w:val="20"/>
                <w:lang w:val="sr-Latn-RS"/>
              </w:rPr>
            </w:pPr>
            <w:r w:rsidRPr="00CF7E36">
              <w:rPr>
                <w:rFonts w:ascii="Times New Roman" w:hAnsi="Times New Roman" w:cs="Times New Roman"/>
                <w:b/>
                <w:sz w:val="20"/>
                <w:szCs w:val="20"/>
                <w:lang w:val="sr-Latn-RS"/>
              </w:rPr>
              <w:t>2012.</w:t>
            </w:r>
          </w:p>
        </w:tc>
        <w:tc>
          <w:tcPr>
            <w:tcW w:w="1258" w:type="dxa"/>
          </w:tcPr>
          <w:p w:rsidR="00374879" w:rsidRPr="00CF7E36" w:rsidRDefault="003D0177"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2.022</w:t>
            </w:r>
          </w:p>
        </w:tc>
        <w:tc>
          <w:tcPr>
            <w:tcW w:w="1260" w:type="dxa"/>
          </w:tcPr>
          <w:p w:rsidR="00374879" w:rsidRPr="00CF7E36" w:rsidRDefault="00AA3AC4"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2.972</w:t>
            </w:r>
          </w:p>
        </w:tc>
        <w:tc>
          <w:tcPr>
            <w:tcW w:w="1259" w:type="dxa"/>
          </w:tcPr>
          <w:p w:rsidR="00374879" w:rsidRPr="00CF7E36" w:rsidRDefault="009A3849"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210</w:t>
            </w:r>
          </w:p>
        </w:tc>
        <w:tc>
          <w:tcPr>
            <w:tcW w:w="1292" w:type="dxa"/>
          </w:tcPr>
          <w:p w:rsidR="00374879" w:rsidRPr="00CF7E36" w:rsidRDefault="009A3849"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362</w:t>
            </w:r>
          </w:p>
        </w:tc>
        <w:tc>
          <w:tcPr>
            <w:tcW w:w="1259" w:type="dxa"/>
          </w:tcPr>
          <w:p w:rsidR="00374879" w:rsidRPr="00CF7E36" w:rsidRDefault="00185FC7"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374</w:t>
            </w:r>
          </w:p>
        </w:tc>
      </w:tr>
      <w:tr w:rsidR="00374879" w:rsidRPr="00CF7E36" w:rsidTr="00887002">
        <w:trPr>
          <w:jc w:val="center"/>
        </w:trPr>
        <w:tc>
          <w:tcPr>
            <w:tcW w:w="1259" w:type="dxa"/>
          </w:tcPr>
          <w:p w:rsidR="00374879" w:rsidRPr="00CF7E36" w:rsidRDefault="00374879" w:rsidP="00887002">
            <w:pPr>
              <w:pStyle w:val="ListParagraph"/>
              <w:ind w:left="0" w:firstLine="0"/>
              <w:jc w:val="center"/>
              <w:rPr>
                <w:rFonts w:ascii="Times New Roman" w:hAnsi="Times New Roman" w:cs="Times New Roman"/>
                <w:b/>
                <w:sz w:val="20"/>
                <w:szCs w:val="20"/>
                <w:lang w:val="sr-Latn-RS"/>
              </w:rPr>
            </w:pPr>
            <w:r w:rsidRPr="00CF7E36">
              <w:rPr>
                <w:rFonts w:ascii="Times New Roman" w:hAnsi="Times New Roman" w:cs="Times New Roman"/>
                <w:b/>
                <w:sz w:val="20"/>
                <w:szCs w:val="20"/>
                <w:lang w:val="sr-Latn-RS"/>
              </w:rPr>
              <w:t>2013.</w:t>
            </w:r>
          </w:p>
        </w:tc>
        <w:tc>
          <w:tcPr>
            <w:tcW w:w="1258" w:type="dxa"/>
          </w:tcPr>
          <w:p w:rsidR="00374879" w:rsidRPr="00CF7E36" w:rsidRDefault="003D0177"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2.120</w:t>
            </w:r>
          </w:p>
        </w:tc>
        <w:tc>
          <w:tcPr>
            <w:tcW w:w="1260" w:type="dxa"/>
          </w:tcPr>
          <w:p w:rsidR="00374879" w:rsidRPr="00CF7E36" w:rsidRDefault="00AA3AC4"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2.875</w:t>
            </w:r>
          </w:p>
        </w:tc>
        <w:tc>
          <w:tcPr>
            <w:tcW w:w="1259" w:type="dxa"/>
          </w:tcPr>
          <w:p w:rsidR="00374879" w:rsidRPr="00CF7E36" w:rsidRDefault="009A3849"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221</w:t>
            </w:r>
          </w:p>
        </w:tc>
        <w:tc>
          <w:tcPr>
            <w:tcW w:w="1292" w:type="dxa"/>
          </w:tcPr>
          <w:p w:rsidR="00374879" w:rsidRPr="00CF7E36" w:rsidRDefault="009A3849"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360</w:t>
            </w:r>
          </w:p>
        </w:tc>
        <w:tc>
          <w:tcPr>
            <w:tcW w:w="1259" w:type="dxa"/>
          </w:tcPr>
          <w:p w:rsidR="00374879" w:rsidRPr="00CF7E36" w:rsidRDefault="00185FC7"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371</w:t>
            </w:r>
          </w:p>
        </w:tc>
      </w:tr>
      <w:tr w:rsidR="00374879" w:rsidRPr="00CF7E36" w:rsidTr="00887002">
        <w:trPr>
          <w:jc w:val="center"/>
        </w:trPr>
        <w:tc>
          <w:tcPr>
            <w:tcW w:w="1259" w:type="dxa"/>
          </w:tcPr>
          <w:p w:rsidR="00374879" w:rsidRPr="00CF7E36" w:rsidRDefault="00374879" w:rsidP="00887002">
            <w:pPr>
              <w:pStyle w:val="ListParagraph"/>
              <w:ind w:left="0" w:firstLine="0"/>
              <w:jc w:val="center"/>
              <w:rPr>
                <w:rFonts w:ascii="Times New Roman" w:hAnsi="Times New Roman" w:cs="Times New Roman"/>
                <w:b/>
                <w:sz w:val="20"/>
                <w:szCs w:val="20"/>
                <w:lang w:val="sr-Latn-RS"/>
              </w:rPr>
            </w:pPr>
            <w:r w:rsidRPr="00CF7E36">
              <w:rPr>
                <w:rFonts w:ascii="Times New Roman" w:hAnsi="Times New Roman" w:cs="Times New Roman"/>
                <w:b/>
                <w:sz w:val="20"/>
                <w:szCs w:val="20"/>
                <w:lang w:val="sr-Latn-RS"/>
              </w:rPr>
              <w:t>2014.</w:t>
            </w:r>
          </w:p>
        </w:tc>
        <w:tc>
          <w:tcPr>
            <w:tcW w:w="1258" w:type="dxa"/>
          </w:tcPr>
          <w:p w:rsidR="00374879" w:rsidRPr="00CF7E36" w:rsidRDefault="003D0177"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2.121</w:t>
            </w:r>
          </w:p>
        </w:tc>
        <w:tc>
          <w:tcPr>
            <w:tcW w:w="1260" w:type="dxa"/>
          </w:tcPr>
          <w:p w:rsidR="00374879" w:rsidRPr="00CF7E36" w:rsidRDefault="00AA3AC4"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2.847</w:t>
            </w:r>
          </w:p>
        </w:tc>
        <w:tc>
          <w:tcPr>
            <w:tcW w:w="1259" w:type="dxa"/>
          </w:tcPr>
          <w:p w:rsidR="00374879" w:rsidRPr="00CF7E36" w:rsidRDefault="009A3849"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219</w:t>
            </w:r>
          </w:p>
        </w:tc>
        <w:tc>
          <w:tcPr>
            <w:tcW w:w="1292" w:type="dxa"/>
          </w:tcPr>
          <w:p w:rsidR="00374879" w:rsidRPr="00CF7E36" w:rsidRDefault="009A3849"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368</w:t>
            </w:r>
          </w:p>
        </w:tc>
        <w:tc>
          <w:tcPr>
            <w:tcW w:w="1259" w:type="dxa"/>
          </w:tcPr>
          <w:p w:rsidR="00374879" w:rsidRPr="00CF7E36" w:rsidRDefault="00185FC7"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387</w:t>
            </w:r>
          </w:p>
        </w:tc>
      </w:tr>
      <w:tr w:rsidR="00374879" w:rsidRPr="00CF7E36" w:rsidTr="00887002">
        <w:trPr>
          <w:jc w:val="center"/>
        </w:trPr>
        <w:tc>
          <w:tcPr>
            <w:tcW w:w="1259" w:type="dxa"/>
          </w:tcPr>
          <w:p w:rsidR="00374879" w:rsidRPr="00CF7E36" w:rsidRDefault="00374879" w:rsidP="00887002">
            <w:pPr>
              <w:pStyle w:val="ListParagraph"/>
              <w:ind w:left="0" w:firstLine="0"/>
              <w:jc w:val="center"/>
              <w:rPr>
                <w:rFonts w:ascii="Times New Roman" w:hAnsi="Times New Roman" w:cs="Times New Roman"/>
                <w:b/>
                <w:sz w:val="20"/>
                <w:szCs w:val="20"/>
                <w:lang w:val="sr-Latn-RS"/>
              </w:rPr>
            </w:pPr>
            <w:r w:rsidRPr="00CF7E36">
              <w:rPr>
                <w:rFonts w:ascii="Times New Roman" w:hAnsi="Times New Roman" w:cs="Times New Roman"/>
                <w:b/>
                <w:sz w:val="20"/>
                <w:szCs w:val="20"/>
                <w:lang w:val="sr-Latn-RS"/>
              </w:rPr>
              <w:t>2015.</w:t>
            </w:r>
          </w:p>
        </w:tc>
        <w:tc>
          <w:tcPr>
            <w:tcW w:w="1258" w:type="dxa"/>
          </w:tcPr>
          <w:p w:rsidR="00374879" w:rsidRPr="00CF7E36" w:rsidRDefault="003D0177"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1.943</w:t>
            </w:r>
          </w:p>
        </w:tc>
        <w:tc>
          <w:tcPr>
            <w:tcW w:w="1260" w:type="dxa"/>
          </w:tcPr>
          <w:p w:rsidR="00374879" w:rsidRPr="00CF7E36" w:rsidRDefault="00AA3AC4"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3.323</w:t>
            </w:r>
          </w:p>
        </w:tc>
        <w:tc>
          <w:tcPr>
            <w:tcW w:w="1259" w:type="dxa"/>
          </w:tcPr>
          <w:p w:rsidR="00374879" w:rsidRPr="00CF7E36" w:rsidRDefault="009A3849"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223</w:t>
            </w:r>
          </w:p>
        </w:tc>
        <w:tc>
          <w:tcPr>
            <w:tcW w:w="1292" w:type="dxa"/>
          </w:tcPr>
          <w:p w:rsidR="00374879" w:rsidRPr="00CF7E36" w:rsidRDefault="009A3849"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393</w:t>
            </w:r>
          </w:p>
        </w:tc>
        <w:tc>
          <w:tcPr>
            <w:tcW w:w="1259" w:type="dxa"/>
          </w:tcPr>
          <w:p w:rsidR="00374879" w:rsidRPr="00CF7E36" w:rsidRDefault="00185FC7"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382</w:t>
            </w:r>
          </w:p>
        </w:tc>
      </w:tr>
      <w:tr w:rsidR="00374879" w:rsidRPr="00CF7E36" w:rsidTr="00887002">
        <w:trPr>
          <w:jc w:val="center"/>
        </w:trPr>
        <w:tc>
          <w:tcPr>
            <w:tcW w:w="1259" w:type="dxa"/>
          </w:tcPr>
          <w:p w:rsidR="00374879" w:rsidRPr="00CF7E36" w:rsidRDefault="00374879" w:rsidP="00887002">
            <w:pPr>
              <w:pStyle w:val="ListParagraph"/>
              <w:ind w:left="0" w:firstLine="0"/>
              <w:jc w:val="center"/>
              <w:rPr>
                <w:rFonts w:ascii="Times New Roman" w:hAnsi="Times New Roman" w:cs="Times New Roman"/>
                <w:b/>
                <w:sz w:val="20"/>
                <w:szCs w:val="20"/>
                <w:lang w:val="sr-Latn-RS"/>
              </w:rPr>
            </w:pPr>
            <w:r w:rsidRPr="00CF7E36">
              <w:rPr>
                <w:rFonts w:ascii="Times New Roman" w:hAnsi="Times New Roman" w:cs="Times New Roman"/>
                <w:b/>
                <w:sz w:val="20"/>
                <w:szCs w:val="20"/>
                <w:lang w:val="sr-Latn-RS"/>
              </w:rPr>
              <w:t>2016.</w:t>
            </w:r>
          </w:p>
        </w:tc>
        <w:tc>
          <w:tcPr>
            <w:tcW w:w="1258" w:type="dxa"/>
          </w:tcPr>
          <w:p w:rsidR="00374879" w:rsidRPr="00CF7E36" w:rsidRDefault="003D0177"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1.924</w:t>
            </w:r>
          </w:p>
        </w:tc>
        <w:tc>
          <w:tcPr>
            <w:tcW w:w="1260" w:type="dxa"/>
          </w:tcPr>
          <w:p w:rsidR="00374879" w:rsidRPr="00CF7E36" w:rsidRDefault="00AA3AC4"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3.428</w:t>
            </w:r>
          </w:p>
        </w:tc>
        <w:tc>
          <w:tcPr>
            <w:tcW w:w="1259" w:type="dxa"/>
          </w:tcPr>
          <w:p w:rsidR="00374879" w:rsidRPr="00CF7E36" w:rsidRDefault="00CB1F2E"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217</w:t>
            </w:r>
          </w:p>
        </w:tc>
        <w:tc>
          <w:tcPr>
            <w:tcW w:w="1292" w:type="dxa"/>
          </w:tcPr>
          <w:p w:rsidR="00374879" w:rsidRPr="00CF7E36" w:rsidRDefault="009A3849"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414</w:t>
            </w:r>
          </w:p>
        </w:tc>
        <w:tc>
          <w:tcPr>
            <w:tcW w:w="1259" w:type="dxa"/>
          </w:tcPr>
          <w:p w:rsidR="00374879" w:rsidRPr="00CF7E36" w:rsidRDefault="00185FC7"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422</w:t>
            </w:r>
          </w:p>
        </w:tc>
      </w:tr>
      <w:tr w:rsidR="00374879" w:rsidRPr="00CF7E36" w:rsidTr="00887002">
        <w:trPr>
          <w:jc w:val="center"/>
        </w:trPr>
        <w:tc>
          <w:tcPr>
            <w:tcW w:w="1259" w:type="dxa"/>
          </w:tcPr>
          <w:p w:rsidR="00374879" w:rsidRPr="00CF7E36" w:rsidRDefault="00374879" w:rsidP="00887002">
            <w:pPr>
              <w:pStyle w:val="ListParagraph"/>
              <w:ind w:left="0" w:firstLine="0"/>
              <w:jc w:val="center"/>
              <w:rPr>
                <w:rFonts w:ascii="Times New Roman" w:hAnsi="Times New Roman" w:cs="Times New Roman"/>
                <w:b/>
                <w:sz w:val="20"/>
                <w:szCs w:val="20"/>
                <w:lang w:val="sr-Latn-RS"/>
              </w:rPr>
            </w:pPr>
            <w:r w:rsidRPr="00CF7E36">
              <w:rPr>
                <w:rFonts w:ascii="Times New Roman" w:hAnsi="Times New Roman" w:cs="Times New Roman"/>
                <w:b/>
                <w:sz w:val="20"/>
                <w:szCs w:val="20"/>
                <w:lang w:val="sr-Latn-RS"/>
              </w:rPr>
              <w:t>2017.</w:t>
            </w:r>
          </w:p>
        </w:tc>
        <w:tc>
          <w:tcPr>
            <w:tcW w:w="1258" w:type="dxa"/>
          </w:tcPr>
          <w:p w:rsidR="00374879" w:rsidRPr="00CF7E36" w:rsidRDefault="003D0177"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2.009</w:t>
            </w:r>
          </w:p>
        </w:tc>
        <w:tc>
          <w:tcPr>
            <w:tcW w:w="1260" w:type="dxa"/>
          </w:tcPr>
          <w:p w:rsidR="00374879" w:rsidRPr="00CF7E36" w:rsidRDefault="00AA3AC4"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3.548</w:t>
            </w:r>
          </w:p>
        </w:tc>
        <w:tc>
          <w:tcPr>
            <w:tcW w:w="1259" w:type="dxa"/>
          </w:tcPr>
          <w:p w:rsidR="00374879" w:rsidRPr="00CF7E36" w:rsidRDefault="00CB1F2E"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216</w:t>
            </w:r>
          </w:p>
        </w:tc>
        <w:tc>
          <w:tcPr>
            <w:tcW w:w="1292" w:type="dxa"/>
          </w:tcPr>
          <w:p w:rsidR="00374879" w:rsidRPr="00CF7E36" w:rsidRDefault="009A3849"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418</w:t>
            </w:r>
          </w:p>
        </w:tc>
        <w:tc>
          <w:tcPr>
            <w:tcW w:w="1259" w:type="dxa"/>
          </w:tcPr>
          <w:p w:rsidR="00374879" w:rsidRPr="00CF7E36" w:rsidRDefault="00185FC7"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445</w:t>
            </w:r>
          </w:p>
        </w:tc>
      </w:tr>
      <w:tr w:rsidR="00374879" w:rsidRPr="00CF7E36" w:rsidTr="00887002">
        <w:trPr>
          <w:jc w:val="center"/>
        </w:trPr>
        <w:tc>
          <w:tcPr>
            <w:tcW w:w="1259" w:type="dxa"/>
          </w:tcPr>
          <w:p w:rsidR="00374879" w:rsidRPr="00CF7E36" w:rsidRDefault="00374879" w:rsidP="00887002">
            <w:pPr>
              <w:pStyle w:val="ListParagraph"/>
              <w:ind w:left="0" w:firstLine="0"/>
              <w:jc w:val="center"/>
              <w:rPr>
                <w:rFonts w:ascii="Times New Roman" w:hAnsi="Times New Roman" w:cs="Times New Roman"/>
                <w:b/>
                <w:sz w:val="20"/>
                <w:szCs w:val="20"/>
                <w:lang w:val="sr-Latn-RS"/>
              </w:rPr>
            </w:pPr>
            <w:r w:rsidRPr="00CF7E36">
              <w:rPr>
                <w:rFonts w:ascii="Times New Roman" w:hAnsi="Times New Roman" w:cs="Times New Roman"/>
                <w:b/>
                <w:sz w:val="20"/>
                <w:szCs w:val="20"/>
                <w:lang w:val="sr-Latn-RS"/>
              </w:rPr>
              <w:t>2018.</w:t>
            </w:r>
          </w:p>
        </w:tc>
        <w:tc>
          <w:tcPr>
            <w:tcW w:w="1258" w:type="dxa"/>
          </w:tcPr>
          <w:p w:rsidR="00374879" w:rsidRPr="00CF7E36" w:rsidRDefault="003D0177"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2.172</w:t>
            </w:r>
          </w:p>
        </w:tc>
        <w:tc>
          <w:tcPr>
            <w:tcW w:w="1260" w:type="dxa"/>
          </w:tcPr>
          <w:p w:rsidR="00374879" w:rsidRPr="00CF7E36" w:rsidRDefault="00AA3AC4"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3.731</w:t>
            </w:r>
          </w:p>
        </w:tc>
        <w:tc>
          <w:tcPr>
            <w:tcW w:w="1259" w:type="dxa"/>
          </w:tcPr>
          <w:p w:rsidR="00374879" w:rsidRPr="00CF7E36" w:rsidRDefault="00CB1F2E"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218</w:t>
            </w:r>
          </w:p>
        </w:tc>
        <w:tc>
          <w:tcPr>
            <w:tcW w:w="1292" w:type="dxa"/>
          </w:tcPr>
          <w:p w:rsidR="00374879" w:rsidRPr="00CF7E36" w:rsidRDefault="009A3849"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420</w:t>
            </w:r>
          </w:p>
        </w:tc>
        <w:tc>
          <w:tcPr>
            <w:tcW w:w="1259" w:type="dxa"/>
          </w:tcPr>
          <w:p w:rsidR="00374879" w:rsidRPr="00CF7E36" w:rsidRDefault="00185FC7"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459</w:t>
            </w:r>
          </w:p>
        </w:tc>
      </w:tr>
      <w:tr w:rsidR="00374879" w:rsidRPr="00CF7E36" w:rsidTr="00887002">
        <w:trPr>
          <w:jc w:val="center"/>
        </w:trPr>
        <w:tc>
          <w:tcPr>
            <w:tcW w:w="1259" w:type="dxa"/>
          </w:tcPr>
          <w:p w:rsidR="00374879" w:rsidRPr="00CF7E36" w:rsidRDefault="00374879" w:rsidP="00887002">
            <w:pPr>
              <w:pStyle w:val="ListParagraph"/>
              <w:ind w:left="0" w:firstLine="0"/>
              <w:jc w:val="center"/>
              <w:rPr>
                <w:rFonts w:ascii="Times New Roman" w:hAnsi="Times New Roman" w:cs="Times New Roman"/>
                <w:b/>
                <w:sz w:val="20"/>
                <w:szCs w:val="20"/>
                <w:lang w:val="sr-Latn-RS"/>
              </w:rPr>
            </w:pPr>
            <w:r w:rsidRPr="00CF7E36">
              <w:rPr>
                <w:rFonts w:ascii="Times New Roman" w:hAnsi="Times New Roman" w:cs="Times New Roman"/>
                <w:b/>
                <w:sz w:val="20"/>
                <w:szCs w:val="20"/>
                <w:lang w:val="sr-Latn-RS"/>
              </w:rPr>
              <w:t>2019.</w:t>
            </w:r>
          </w:p>
        </w:tc>
        <w:tc>
          <w:tcPr>
            <w:tcW w:w="1258" w:type="dxa"/>
          </w:tcPr>
          <w:p w:rsidR="00374879" w:rsidRPr="00CF7E36" w:rsidRDefault="003D0177"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2.393</w:t>
            </w:r>
          </w:p>
        </w:tc>
        <w:tc>
          <w:tcPr>
            <w:tcW w:w="1260" w:type="dxa"/>
          </w:tcPr>
          <w:p w:rsidR="00374879" w:rsidRPr="00CB1F2E" w:rsidRDefault="00AA3AC4" w:rsidP="00887002">
            <w:pPr>
              <w:pStyle w:val="ListParagraph"/>
              <w:ind w:left="0" w:firstLine="0"/>
              <w:jc w:val="center"/>
              <w:rPr>
                <w:rFonts w:ascii="Times New Roman" w:hAnsi="Times New Roman" w:cs="Times New Roman"/>
                <w:b/>
                <w:sz w:val="20"/>
                <w:szCs w:val="20"/>
                <w:lang w:val="sr-Latn-RS"/>
              </w:rPr>
            </w:pPr>
            <w:r w:rsidRPr="00CB1F2E">
              <w:rPr>
                <w:rFonts w:ascii="Times New Roman" w:hAnsi="Times New Roman" w:cs="Times New Roman"/>
                <w:b/>
                <w:sz w:val="20"/>
                <w:szCs w:val="20"/>
                <w:lang w:val="sr-Latn-RS"/>
              </w:rPr>
              <w:t>3.928</w:t>
            </w:r>
          </w:p>
        </w:tc>
        <w:tc>
          <w:tcPr>
            <w:tcW w:w="1259" w:type="dxa"/>
          </w:tcPr>
          <w:p w:rsidR="00374879" w:rsidRPr="00CF7E36" w:rsidRDefault="00CB1F2E"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231</w:t>
            </w:r>
          </w:p>
        </w:tc>
        <w:tc>
          <w:tcPr>
            <w:tcW w:w="1292" w:type="dxa"/>
          </w:tcPr>
          <w:p w:rsidR="00374879" w:rsidRPr="00CF7E36" w:rsidRDefault="009A3849"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442</w:t>
            </w:r>
          </w:p>
        </w:tc>
        <w:tc>
          <w:tcPr>
            <w:tcW w:w="1259" w:type="dxa"/>
          </w:tcPr>
          <w:p w:rsidR="00374879" w:rsidRPr="00CF7E36" w:rsidRDefault="00185FC7"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499</w:t>
            </w:r>
          </w:p>
        </w:tc>
      </w:tr>
      <w:tr w:rsidR="00374879" w:rsidRPr="00CF7E36" w:rsidTr="00887002">
        <w:trPr>
          <w:jc w:val="center"/>
        </w:trPr>
        <w:tc>
          <w:tcPr>
            <w:tcW w:w="1259" w:type="dxa"/>
          </w:tcPr>
          <w:p w:rsidR="00374879" w:rsidRPr="00CF7E36" w:rsidRDefault="00374879" w:rsidP="00887002">
            <w:pPr>
              <w:pStyle w:val="ListParagraph"/>
              <w:ind w:left="0" w:firstLine="0"/>
              <w:jc w:val="center"/>
              <w:rPr>
                <w:rFonts w:ascii="Times New Roman" w:hAnsi="Times New Roman" w:cs="Times New Roman"/>
                <w:b/>
                <w:sz w:val="20"/>
                <w:szCs w:val="20"/>
                <w:lang w:val="sr-Latn-RS"/>
              </w:rPr>
            </w:pPr>
            <w:r w:rsidRPr="00CF7E36">
              <w:rPr>
                <w:rFonts w:ascii="Times New Roman" w:hAnsi="Times New Roman" w:cs="Times New Roman"/>
                <w:b/>
                <w:sz w:val="20"/>
                <w:szCs w:val="20"/>
                <w:lang w:val="sr-Latn-RS"/>
              </w:rPr>
              <w:t>2020.</w:t>
            </w:r>
          </w:p>
        </w:tc>
        <w:tc>
          <w:tcPr>
            <w:tcW w:w="1258" w:type="dxa"/>
          </w:tcPr>
          <w:p w:rsidR="00374879" w:rsidRPr="003D0177" w:rsidRDefault="003D0177" w:rsidP="00887002">
            <w:pPr>
              <w:pStyle w:val="ListParagraph"/>
              <w:ind w:left="0" w:firstLine="0"/>
              <w:jc w:val="center"/>
              <w:rPr>
                <w:rFonts w:ascii="Times New Roman" w:hAnsi="Times New Roman" w:cs="Times New Roman"/>
                <w:sz w:val="20"/>
                <w:szCs w:val="20"/>
                <w:lang w:val="sr-Latn-RS"/>
              </w:rPr>
            </w:pPr>
            <w:r w:rsidRPr="003D0177">
              <w:rPr>
                <w:rFonts w:ascii="Times New Roman" w:hAnsi="Times New Roman" w:cs="Times New Roman"/>
                <w:sz w:val="20"/>
                <w:szCs w:val="20"/>
                <w:lang w:val="sr-Latn-RS"/>
              </w:rPr>
              <w:t>2.609</w:t>
            </w:r>
          </w:p>
        </w:tc>
        <w:tc>
          <w:tcPr>
            <w:tcW w:w="1260" w:type="dxa"/>
          </w:tcPr>
          <w:p w:rsidR="00374879" w:rsidRPr="00AA3AC4" w:rsidRDefault="00AA3AC4"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3.043</w:t>
            </w:r>
          </w:p>
        </w:tc>
        <w:tc>
          <w:tcPr>
            <w:tcW w:w="1259" w:type="dxa"/>
          </w:tcPr>
          <w:p w:rsidR="00374879" w:rsidRPr="00CF7E36" w:rsidRDefault="00CB1F2E"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239</w:t>
            </w:r>
          </w:p>
        </w:tc>
        <w:tc>
          <w:tcPr>
            <w:tcW w:w="1292" w:type="dxa"/>
          </w:tcPr>
          <w:p w:rsidR="00374879" w:rsidRPr="00CF7E36" w:rsidRDefault="009A3849"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475</w:t>
            </w:r>
          </w:p>
        </w:tc>
        <w:tc>
          <w:tcPr>
            <w:tcW w:w="1259" w:type="dxa"/>
          </w:tcPr>
          <w:p w:rsidR="00374879" w:rsidRPr="00CF7E36" w:rsidRDefault="00185FC7"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535</w:t>
            </w:r>
          </w:p>
        </w:tc>
      </w:tr>
      <w:tr w:rsidR="00374879" w:rsidRPr="00CF7E36" w:rsidTr="00887002">
        <w:trPr>
          <w:jc w:val="center"/>
        </w:trPr>
        <w:tc>
          <w:tcPr>
            <w:tcW w:w="1259" w:type="dxa"/>
          </w:tcPr>
          <w:p w:rsidR="00374879" w:rsidRPr="00CF7E36" w:rsidRDefault="00374879" w:rsidP="00887002">
            <w:pPr>
              <w:pStyle w:val="ListParagraph"/>
              <w:ind w:left="0" w:firstLine="0"/>
              <w:jc w:val="center"/>
              <w:rPr>
                <w:rFonts w:ascii="Times New Roman" w:hAnsi="Times New Roman" w:cs="Times New Roman"/>
                <w:b/>
                <w:sz w:val="20"/>
                <w:szCs w:val="20"/>
                <w:lang w:val="sr-Latn-RS"/>
              </w:rPr>
            </w:pPr>
            <w:r w:rsidRPr="00CF7E36">
              <w:rPr>
                <w:rFonts w:ascii="Times New Roman" w:hAnsi="Times New Roman" w:cs="Times New Roman"/>
                <w:b/>
                <w:sz w:val="20"/>
                <w:szCs w:val="20"/>
                <w:lang w:val="sr-Latn-RS"/>
              </w:rPr>
              <w:t>2021.</w:t>
            </w:r>
          </w:p>
        </w:tc>
        <w:tc>
          <w:tcPr>
            <w:tcW w:w="1258" w:type="dxa"/>
          </w:tcPr>
          <w:p w:rsidR="00374879" w:rsidRPr="00CF7E36" w:rsidRDefault="003D0177"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2.770</w:t>
            </w:r>
          </w:p>
        </w:tc>
        <w:tc>
          <w:tcPr>
            <w:tcW w:w="1260" w:type="dxa"/>
          </w:tcPr>
          <w:p w:rsidR="00374879" w:rsidRPr="00CF7E36" w:rsidRDefault="00AA3AC4"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3.214</w:t>
            </w:r>
          </w:p>
        </w:tc>
        <w:tc>
          <w:tcPr>
            <w:tcW w:w="1259" w:type="dxa"/>
          </w:tcPr>
          <w:p w:rsidR="00374879" w:rsidRPr="00CB1F2E" w:rsidRDefault="00CB1F2E" w:rsidP="00887002">
            <w:pPr>
              <w:pStyle w:val="ListParagraph"/>
              <w:ind w:left="0" w:firstLine="0"/>
              <w:jc w:val="center"/>
              <w:rPr>
                <w:rFonts w:ascii="Times New Roman" w:hAnsi="Times New Roman" w:cs="Times New Roman"/>
                <w:sz w:val="20"/>
                <w:szCs w:val="20"/>
                <w:lang w:val="sr-Latn-RS"/>
              </w:rPr>
            </w:pPr>
            <w:r w:rsidRPr="00CB1F2E">
              <w:rPr>
                <w:rFonts w:ascii="Times New Roman" w:hAnsi="Times New Roman" w:cs="Times New Roman"/>
                <w:sz w:val="20"/>
                <w:szCs w:val="20"/>
                <w:lang w:val="sr-Latn-RS"/>
              </w:rPr>
              <w:t>255</w:t>
            </w:r>
          </w:p>
        </w:tc>
        <w:tc>
          <w:tcPr>
            <w:tcW w:w="1292" w:type="dxa"/>
          </w:tcPr>
          <w:p w:rsidR="00374879" w:rsidRPr="00CF7E36" w:rsidRDefault="009A3849"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494</w:t>
            </w:r>
          </w:p>
        </w:tc>
        <w:tc>
          <w:tcPr>
            <w:tcW w:w="1259" w:type="dxa"/>
          </w:tcPr>
          <w:p w:rsidR="00374879" w:rsidRPr="00CF7E36" w:rsidRDefault="00185FC7"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542</w:t>
            </w:r>
          </w:p>
        </w:tc>
      </w:tr>
      <w:tr w:rsidR="00374879" w:rsidRPr="00CF7E36" w:rsidTr="00887002">
        <w:trPr>
          <w:jc w:val="center"/>
        </w:trPr>
        <w:tc>
          <w:tcPr>
            <w:tcW w:w="1259" w:type="dxa"/>
          </w:tcPr>
          <w:p w:rsidR="00374879" w:rsidRPr="00CF7E36" w:rsidRDefault="00374879" w:rsidP="00887002">
            <w:pPr>
              <w:pStyle w:val="ListParagraph"/>
              <w:ind w:left="0" w:firstLine="0"/>
              <w:jc w:val="center"/>
              <w:rPr>
                <w:rFonts w:ascii="Times New Roman" w:hAnsi="Times New Roman" w:cs="Times New Roman"/>
                <w:b/>
                <w:sz w:val="20"/>
                <w:szCs w:val="20"/>
                <w:lang w:val="sr-Latn-RS"/>
              </w:rPr>
            </w:pPr>
            <w:r w:rsidRPr="00CF7E36">
              <w:rPr>
                <w:rFonts w:ascii="Times New Roman" w:hAnsi="Times New Roman" w:cs="Times New Roman"/>
                <w:b/>
                <w:sz w:val="20"/>
                <w:szCs w:val="20"/>
                <w:lang w:val="sr-Latn-RS"/>
              </w:rPr>
              <w:t>2022.</w:t>
            </w:r>
          </w:p>
        </w:tc>
        <w:tc>
          <w:tcPr>
            <w:tcW w:w="1258" w:type="dxa"/>
          </w:tcPr>
          <w:p w:rsidR="00374879" w:rsidRPr="00CF7E36" w:rsidRDefault="003D0177"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3.004</w:t>
            </w:r>
          </w:p>
        </w:tc>
        <w:tc>
          <w:tcPr>
            <w:tcW w:w="1260" w:type="dxa"/>
          </w:tcPr>
          <w:p w:rsidR="00374879" w:rsidRPr="00CF7E36" w:rsidRDefault="00AA3AC4"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3.045</w:t>
            </w:r>
          </w:p>
        </w:tc>
        <w:tc>
          <w:tcPr>
            <w:tcW w:w="1259" w:type="dxa"/>
          </w:tcPr>
          <w:p w:rsidR="00374879" w:rsidRPr="00CF7E36" w:rsidRDefault="00CB1F2E"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271</w:t>
            </w:r>
          </w:p>
        </w:tc>
        <w:tc>
          <w:tcPr>
            <w:tcW w:w="1292" w:type="dxa"/>
          </w:tcPr>
          <w:p w:rsidR="00374879" w:rsidRPr="00185FC7" w:rsidRDefault="00185FC7" w:rsidP="00887002">
            <w:pPr>
              <w:pStyle w:val="ListParagraph"/>
              <w:ind w:left="0" w:firstLine="0"/>
              <w:jc w:val="center"/>
              <w:rPr>
                <w:rFonts w:ascii="Times New Roman" w:hAnsi="Times New Roman" w:cs="Times New Roman"/>
                <w:sz w:val="20"/>
                <w:szCs w:val="20"/>
                <w:lang w:val="sr-Latn-RS"/>
              </w:rPr>
            </w:pPr>
            <w:r w:rsidRPr="00185FC7">
              <w:rPr>
                <w:rFonts w:ascii="Times New Roman" w:hAnsi="Times New Roman" w:cs="Times New Roman"/>
                <w:sz w:val="20"/>
                <w:szCs w:val="20"/>
                <w:lang w:val="sr-Latn-RS"/>
              </w:rPr>
              <w:t>512</w:t>
            </w:r>
          </w:p>
        </w:tc>
        <w:tc>
          <w:tcPr>
            <w:tcW w:w="1259" w:type="dxa"/>
          </w:tcPr>
          <w:p w:rsidR="00374879" w:rsidRPr="00160920" w:rsidRDefault="00185FC7" w:rsidP="00887002">
            <w:pPr>
              <w:pStyle w:val="ListParagraph"/>
              <w:ind w:left="0" w:firstLine="0"/>
              <w:jc w:val="center"/>
              <w:rPr>
                <w:rFonts w:ascii="Times New Roman" w:hAnsi="Times New Roman" w:cs="Times New Roman"/>
                <w:sz w:val="20"/>
                <w:szCs w:val="20"/>
                <w:lang w:val="sr-Latn-RS"/>
              </w:rPr>
            </w:pPr>
            <w:r w:rsidRPr="00160920">
              <w:rPr>
                <w:rFonts w:ascii="Times New Roman" w:hAnsi="Times New Roman" w:cs="Times New Roman"/>
                <w:sz w:val="20"/>
                <w:szCs w:val="20"/>
                <w:lang w:val="sr-Latn-RS"/>
              </w:rPr>
              <w:t>587</w:t>
            </w:r>
          </w:p>
        </w:tc>
      </w:tr>
      <w:tr w:rsidR="00374879" w:rsidRPr="00CF7E36" w:rsidTr="00887002">
        <w:trPr>
          <w:jc w:val="center"/>
        </w:trPr>
        <w:tc>
          <w:tcPr>
            <w:tcW w:w="1259" w:type="dxa"/>
          </w:tcPr>
          <w:p w:rsidR="00374879" w:rsidRPr="00CF7E36" w:rsidRDefault="00374879" w:rsidP="00887002">
            <w:pPr>
              <w:pStyle w:val="ListParagraph"/>
              <w:ind w:left="0" w:firstLine="0"/>
              <w:jc w:val="center"/>
              <w:rPr>
                <w:rFonts w:ascii="Times New Roman" w:hAnsi="Times New Roman" w:cs="Times New Roman"/>
                <w:b/>
                <w:sz w:val="20"/>
                <w:szCs w:val="20"/>
                <w:lang w:val="sr-Latn-RS"/>
              </w:rPr>
            </w:pPr>
            <w:r w:rsidRPr="00CF7E36">
              <w:rPr>
                <w:rFonts w:ascii="Times New Roman" w:hAnsi="Times New Roman" w:cs="Times New Roman"/>
                <w:b/>
                <w:sz w:val="20"/>
                <w:szCs w:val="20"/>
                <w:lang w:val="sr-Latn-RS"/>
              </w:rPr>
              <w:t>2023.</w:t>
            </w:r>
          </w:p>
        </w:tc>
        <w:tc>
          <w:tcPr>
            <w:tcW w:w="1258" w:type="dxa"/>
          </w:tcPr>
          <w:p w:rsidR="00374879" w:rsidRPr="00AA3AC4" w:rsidRDefault="00AA3AC4" w:rsidP="00887002">
            <w:pPr>
              <w:pStyle w:val="ListParagraph"/>
              <w:ind w:left="0" w:firstLine="0"/>
              <w:jc w:val="center"/>
              <w:rPr>
                <w:rFonts w:ascii="Times New Roman" w:hAnsi="Times New Roman" w:cs="Times New Roman"/>
                <w:b/>
                <w:sz w:val="20"/>
                <w:szCs w:val="20"/>
                <w:lang w:val="sr-Latn-RS"/>
              </w:rPr>
            </w:pPr>
            <w:r w:rsidRPr="00AA3AC4">
              <w:rPr>
                <w:rFonts w:ascii="Times New Roman" w:hAnsi="Times New Roman" w:cs="Times New Roman"/>
                <w:b/>
                <w:sz w:val="20"/>
                <w:szCs w:val="20"/>
                <w:lang w:val="sr-Latn-RS"/>
              </w:rPr>
              <w:t>3.059</w:t>
            </w:r>
          </w:p>
        </w:tc>
        <w:tc>
          <w:tcPr>
            <w:tcW w:w="1260" w:type="dxa"/>
          </w:tcPr>
          <w:p w:rsidR="00374879" w:rsidRPr="00CF7E36" w:rsidRDefault="00CB1F2E" w:rsidP="00887002">
            <w:pPr>
              <w:pStyle w:val="ListParagraph"/>
              <w:ind w:left="0" w:firstLine="0"/>
              <w:jc w:val="center"/>
              <w:rPr>
                <w:rFonts w:ascii="Times New Roman" w:hAnsi="Times New Roman" w:cs="Times New Roman"/>
                <w:sz w:val="20"/>
                <w:szCs w:val="20"/>
                <w:lang w:val="sr-Latn-RS"/>
              </w:rPr>
            </w:pPr>
            <w:r>
              <w:rPr>
                <w:rFonts w:ascii="Times New Roman" w:hAnsi="Times New Roman" w:cs="Times New Roman"/>
                <w:sz w:val="20"/>
                <w:szCs w:val="20"/>
                <w:lang w:val="sr-Latn-RS"/>
              </w:rPr>
              <w:t>3.293</w:t>
            </w:r>
          </w:p>
        </w:tc>
        <w:tc>
          <w:tcPr>
            <w:tcW w:w="1259" w:type="dxa"/>
          </w:tcPr>
          <w:p w:rsidR="00374879" w:rsidRPr="009A3849" w:rsidRDefault="00CB1F2E" w:rsidP="00887002">
            <w:pPr>
              <w:pStyle w:val="ListParagraph"/>
              <w:ind w:left="0" w:firstLine="0"/>
              <w:jc w:val="center"/>
              <w:rPr>
                <w:rFonts w:ascii="Times New Roman" w:hAnsi="Times New Roman" w:cs="Times New Roman"/>
                <w:b/>
                <w:sz w:val="20"/>
                <w:szCs w:val="20"/>
                <w:lang w:val="sr-Latn-RS"/>
              </w:rPr>
            </w:pPr>
            <w:r w:rsidRPr="009A3849">
              <w:rPr>
                <w:rFonts w:ascii="Times New Roman" w:hAnsi="Times New Roman" w:cs="Times New Roman"/>
                <w:b/>
                <w:sz w:val="20"/>
                <w:szCs w:val="20"/>
                <w:lang w:val="sr-Latn-RS"/>
              </w:rPr>
              <w:t>291</w:t>
            </w:r>
          </w:p>
        </w:tc>
        <w:tc>
          <w:tcPr>
            <w:tcW w:w="1292" w:type="dxa"/>
          </w:tcPr>
          <w:p w:rsidR="00374879" w:rsidRPr="00CF7E36" w:rsidRDefault="00185FC7" w:rsidP="00887002">
            <w:pPr>
              <w:pStyle w:val="ListParagraph"/>
              <w:ind w:left="0" w:firstLine="0"/>
              <w:jc w:val="center"/>
              <w:rPr>
                <w:rFonts w:ascii="Times New Roman" w:hAnsi="Times New Roman" w:cs="Times New Roman"/>
                <w:b/>
                <w:sz w:val="20"/>
                <w:szCs w:val="20"/>
                <w:lang w:val="sr-Latn-RS"/>
              </w:rPr>
            </w:pPr>
            <w:r>
              <w:rPr>
                <w:rFonts w:ascii="Times New Roman" w:hAnsi="Times New Roman" w:cs="Times New Roman"/>
                <w:b/>
                <w:sz w:val="20"/>
                <w:szCs w:val="20"/>
                <w:lang w:val="sr-Latn-RS"/>
              </w:rPr>
              <w:t>556</w:t>
            </w:r>
          </w:p>
        </w:tc>
        <w:tc>
          <w:tcPr>
            <w:tcW w:w="1259" w:type="dxa"/>
          </w:tcPr>
          <w:p w:rsidR="00374879" w:rsidRPr="00CF7E36" w:rsidRDefault="00160920" w:rsidP="00887002">
            <w:pPr>
              <w:pStyle w:val="ListParagraph"/>
              <w:ind w:left="0" w:firstLine="0"/>
              <w:jc w:val="center"/>
              <w:rPr>
                <w:rFonts w:ascii="Times New Roman" w:hAnsi="Times New Roman" w:cs="Times New Roman"/>
                <w:b/>
                <w:sz w:val="20"/>
                <w:szCs w:val="20"/>
                <w:lang w:val="sr-Latn-RS"/>
              </w:rPr>
            </w:pPr>
            <w:r>
              <w:rPr>
                <w:rFonts w:ascii="Times New Roman" w:hAnsi="Times New Roman" w:cs="Times New Roman"/>
                <w:b/>
                <w:sz w:val="20"/>
                <w:szCs w:val="20"/>
                <w:lang w:val="sr-Latn-RS"/>
              </w:rPr>
              <w:t>598</w:t>
            </w:r>
          </w:p>
        </w:tc>
      </w:tr>
    </w:tbl>
    <w:p w:rsidR="00374879" w:rsidRDefault="00CF7E36" w:rsidP="00374879">
      <w:pPr>
        <w:tabs>
          <w:tab w:val="left" w:pos="1785"/>
        </w:tabs>
        <w:spacing w:before="120" w:after="0" w:line="240" w:lineRule="auto"/>
        <w:ind w:left="567" w:right="567" w:firstLine="567"/>
        <w:jc w:val="both"/>
        <w:rPr>
          <w:rFonts w:ascii="Tahoma" w:eastAsia="Calibri" w:hAnsi="Tahoma" w:cs="Tahoma"/>
          <w:sz w:val="20"/>
          <w:szCs w:val="20"/>
        </w:rPr>
      </w:pPr>
      <w:r w:rsidRPr="00CF7E36">
        <w:rPr>
          <w:rFonts w:ascii="Tahoma" w:eastAsia="Calibri" w:hAnsi="Tahoma" w:cs="Tahoma"/>
          <w:i/>
          <w:sz w:val="20"/>
          <w:szCs w:val="20"/>
        </w:rPr>
        <w:lastRenderedPageBreak/>
        <w:t>Izvor</w:t>
      </w:r>
      <w:proofErr w:type="gramStart"/>
      <w:r>
        <w:rPr>
          <w:rFonts w:ascii="Tahoma" w:eastAsia="Calibri" w:hAnsi="Tahoma" w:cs="Tahoma"/>
          <w:sz w:val="20"/>
          <w:szCs w:val="20"/>
        </w:rPr>
        <w:t xml:space="preserve">: </w:t>
      </w:r>
      <w:proofErr w:type="gramEnd"/>
      <m:oMath>
        <m:d>
          <m:dPr>
            <m:begChr m:val="["/>
            <m:endChr m:val="]"/>
            <m:ctrlPr>
              <w:rPr>
                <w:rFonts w:ascii="Cambria Math" w:eastAsia="Calibri" w:hAnsi="Cambria Math" w:cs="Tahoma"/>
                <w:i/>
                <w:sz w:val="20"/>
                <w:szCs w:val="20"/>
              </w:rPr>
            </m:ctrlPr>
          </m:dPr>
          <m:e>
            <m:r>
              <w:rPr>
                <w:rFonts w:ascii="Cambria Math" w:eastAsia="Calibri" w:hAnsi="Cambria Math" w:cs="Tahoma"/>
                <w:sz w:val="20"/>
                <w:szCs w:val="20"/>
              </w:rPr>
              <m:t>10</m:t>
            </m:r>
          </m:e>
        </m:d>
      </m:oMath>
      <w:r>
        <w:rPr>
          <w:rFonts w:ascii="Tahoma" w:eastAsia="Calibri" w:hAnsi="Tahoma" w:cs="Tahoma"/>
          <w:sz w:val="20"/>
          <w:szCs w:val="20"/>
        </w:rPr>
        <w:t>, [11</w:t>
      </w:r>
      <w:r w:rsidRPr="00CF7E36">
        <w:rPr>
          <w:rFonts w:ascii="Tahoma" w:eastAsia="Calibri" w:hAnsi="Tahoma" w:cs="Tahoma"/>
          <w:sz w:val="20"/>
          <w:szCs w:val="20"/>
        </w:rPr>
        <w:t>]</w:t>
      </w:r>
      <w:r>
        <w:rPr>
          <w:rFonts w:ascii="Tahoma" w:eastAsia="Calibri" w:hAnsi="Tahoma" w:cs="Tahoma"/>
          <w:sz w:val="20"/>
          <w:szCs w:val="20"/>
        </w:rPr>
        <w:t>, [12</w:t>
      </w:r>
      <w:r w:rsidRPr="00CF7E36">
        <w:rPr>
          <w:rFonts w:ascii="Tahoma" w:eastAsia="Calibri" w:hAnsi="Tahoma" w:cs="Tahoma"/>
          <w:sz w:val="20"/>
          <w:szCs w:val="20"/>
        </w:rPr>
        <w:t>]</w:t>
      </w:r>
      <w:r>
        <w:rPr>
          <w:rFonts w:ascii="Tahoma" w:eastAsia="Calibri" w:hAnsi="Tahoma" w:cs="Tahoma"/>
          <w:sz w:val="20"/>
          <w:szCs w:val="20"/>
        </w:rPr>
        <w:t>, [13</w:t>
      </w:r>
      <w:r w:rsidRPr="00CF7E36">
        <w:rPr>
          <w:rFonts w:ascii="Tahoma" w:eastAsia="Calibri" w:hAnsi="Tahoma" w:cs="Tahoma"/>
          <w:sz w:val="20"/>
          <w:szCs w:val="20"/>
        </w:rPr>
        <w:t>]</w:t>
      </w:r>
      <w:r>
        <w:rPr>
          <w:rFonts w:ascii="Tahoma" w:eastAsia="Calibri" w:hAnsi="Tahoma" w:cs="Tahoma"/>
          <w:sz w:val="20"/>
          <w:szCs w:val="20"/>
        </w:rPr>
        <w:t xml:space="preserve">, </w:t>
      </w:r>
      <m:oMath>
        <m:d>
          <m:dPr>
            <m:begChr m:val="["/>
            <m:endChr m:val="]"/>
            <m:ctrlPr>
              <w:rPr>
                <w:rFonts w:ascii="Cambria Math" w:eastAsia="Calibri" w:hAnsi="Cambria Math" w:cs="Tahoma"/>
                <w:i/>
                <w:sz w:val="20"/>
                <w:szCs w:val="20"/>
              </w:rPr>
            </m:ctrlPr>
          </m:dPr>
          <m:e>
            <m:r>
              <w:rPr>
                <w:rFonts w:ascii="Cambria Math" w:eastAsia="Calibri" w:hAnsi="Cambria Math" w:cs="Tahoma"/>
                <w:sz w:val="20"/>
                <w:szCs w:val="20"/>
              </w:rPr>
              <m:t>14</m:t>
            </m:r>
          </m:e>
        </m:d>
      </m:oMath>
    </w:p>
    <w:p w:rsidR="00330D66" w:rsidRDefault="00330D66" w:rsidP="00374879">
      <w:pPr>
        <w:tabs>
          <w:tab w:val="left" w:pos="1785"/>
        </w:tabs>
        <w:spacing w:before="120" w:after="0" w:line="240" w:lineRule="auto"/>
        <w:ind w:left="567" w:right="567" w:firstLine="567"/>
        <w:jc w:val="both"/>
        <w:rPr>
          <w:rFonts w:ascii="Tahoma" w:eastAsia="Calibri" w:hAnsi="Tahoma" w:cs="Tahoma"/>
          <w:sz w:val="20"/>
          <w:szCs w:val="20"/>
        </w:rPr>
      </w:pPr>
      <w:r>
        <w:rPr>
          <w:rFonts w:ascii="Tahoma" w:eastAsia="Calibri" w:hAnsi="Tahoma" w:cs="Tahoma"/>
          <w:sz w:val="20"/>
          <w:szCs w:val="20"/>
        </w:rPr>
        <w:t xml:space="preserve">Tabela broj 1 </w:t>
      </w:r>
      <w:r w:rsidRPr="00330D66">
        <w:rPr>
          <w:rFonts w:ascii="Tahoma" w:eastAsia="Calibri" w:hAnsi="Tahoma" w:cs="Tahoma"/>
          <w:sz w:val="20"/>
          <w:szCs w:val="20"/>
        </w:rPr>
        <w:t>pok</w:t>
      </w:r>
      <w:r>
        <w:rPr>
          <w:rFonts w:ascii="Tahoma" w:eastAsia="Calibri" w:hAnsi="Tahoma" w:cs="Tahoma"/>
          <w:sz w:val="20"/>
          <w:szCs w:val="20"/>
        </w:rPr>
        <w:t>azuje kretanje visine rashoda za zaposlene</w:t>
      </w:r>
      <w:r w:rsidRPr="00330D66">
        <w:rPr>
          <w:rFonts w:ascii="Tahoma" w:eastAsia="Calibri" w:hAnsi="Tahoma" w:cs="Tahoma"/>
          <w:sz w:val="20"/>
          <w:szCs w:val="20"/>
        </w:rPr>
        <w:t xml:space="preserve"> u odabranim zemljama za vre</w:t>
      </w:r>
      <w:r>
        <w:rPr>
          <w:rFonts w:ascii="Tahoma" w:eastAsia="Calibri" w:hAnsi="Tahoma" w:cs="Tahoma"/>
          <w:sz w:val="20"/>
          <w:szCs w:val="20"/>
        </w:rPr>
        <w:t xml:space="preserve">menski interval </w:t>
      </w:r>
      <w:proofErr w:type="gramStart"/>
      <w:r>
        <w:rPr>
          <w:rFonts w:ascii="Tahoma" w:eastAsia="Calibri" w:hAnsi="Tahoma" w:cs="Tahoma"/>
          <w:sz w:val="20"/>
          <w:szCs w:val="20"/>
        </w:rPr>
        <w:t>od</w:t>
      </w:r>
      <w:proofErr w:type="gramEnd"/>
      <w:r>
        <w:rPr>
          <w:rFonts w:ascii="Tahoma" w:eastAsia="Calibri" w:hAnsi="Tahoma" w:cs="Tahoma"/>
          <w:sz w:val="20"/>
          <w:szCs w:val="20"/>
        </w:rPr>
        <w:t xml:space="preserve"> 2010. </w:t>
      </w:r>
      <w:proofErr w:type="gramStart"/>
      <w:r>
        <w:rPr>
          <w:rFonts w:ascii="Tahoma" w:eastAsia="Calibri" w:hAnsi="Tahoma" w:cs="Tahoma"/>
          <w:sz w:val="20"/>
          <w:szCs w:val="20"/>
        </w:rPr>
        <w:t>do</w:t>
      </w:r>
      <w:proofErr w:type="gramEnd"/>
      <w:r>
        <w:rPr>
          <w:rFonts w:ascii="Tahoma" w:eastAsia="Calibri" w:hAnsi="Tahoma" w:cs="Tahoma"/>
          <w:sz w:val="20"/>
          <w:szCs w:val="20"/>
        </w:rPr>
        <w:t xml:space="preserve"> 2023</w:t>
      </w:r>
      <w:r w:rsidRPr="00330D66">
        <w:rPr>
          <w:rFonts w:ascii="Tahoma" w:eastAsia="Calibri" w:hAnsi="Tahoma" w:cs="Tahoma"/>
          <w:sz w:val="20"/>
          <w:szCs w:val="20"/>
        </w:rPr>
        <w:t xml:space="preserve">. </w:t>
      </w:r>
      <w:proofErr w:type="gramStart"/>
      <w:r w:rsidRPr="00330D66">
        <w:rPr>
          <w:rFonts w:ascii="Tahoma" w:eastAsia="Calibri" w:hAnsi="Tahoma" w:cs="Tahoma"/>
          <w:sz w:val="20"/>
          <w:szCs w:val="20"/>
        </w:rPr>
        <w:t>godine</w:t>
      </w:r>
      <w:proofErr w:type="gramEnd"/>
      <w:r w:rsidRPr="00330D66">
        <w:rPr>
          <w:rFonts w:ascii="Tahoma" w:eastAsia="Calibri" w:hAnsi="Tahoma" w:cs="Tahoma"/>
          <w:sz w:val="20"/>
          <w:szCs w:val="20"/>
        </w:rPr>
        <w:t>.</w:t>
      </w:r>
      <w:r>
        <w:rPr>
          <w:rFonts w:ascii="Tahoma" w:eastAsia="Calibri" w:hAnsi="Tahoma" w:cs="Tahoma"/>
          <w:sz w:val="20"/>
          <w:szCs w:val="20"/>
        </w:rPr>
        <w:t xml:space="preserve"> </w:t>
      </w:r>
      <w:r w:rsidR="00160920">
        <w:rPr>
          <w:rFonts w:ascii="Tahoma" w:eastAsia="Calibri" w:hAnsi="Tahoma" w:cs="Tahoma"/>
          <w:sz w:val="20"/>
          <w:szCs w:val="20"/>
        </w:rPr>
        <w:t xml:space="preserve">U </w:t>
      </w:r>
      <w:r w:rsidR="00160920" w:rsidRPr="003515DA">
        <w:rPr>
          <w:rFonts w:ascii="Tahoma" w:eastAsia="Calibri" w:hAnsi="Tahoma" w:cs="Tahoma"/>
          <w:b/>
          <w:sz w:val="20"/>
          <w:szCs w:val="20"/>
        </w:rPr>
        <w:t>Srbiji</w:t>
      </w:r>
      <w:r w:rsidR="00160920">
        <w:rPr>
          <w:rFonts w:ascii="Tahoma" w:eastAsia="Calibri" w:hAnsi="Tahoma" w:cs="Tahoma"/>
          <w:sz w:val="20"/>
          <w:szCs w:val="20"/>
        </w:rPr>
        <w:t xml:space="preserve"> rashodi za zaposlene beleže konstantni rast u posmatranom period </w:t>
      </w:r>
      <w:proofErr w:type="gramStart"/>
      <w:r w:rsidR="003515DA">
        <w:rPr>
          <w:rFonts w:ascii="Tahoma" w:eastAsia="Calibri" w:hAnsi="Tahoma" w:cs="Tahoma"/>
          <w:sz w:val="20"/>
          <w:szCs w:val="20"/>
        </w:rPr>
        <w:t>sa</w:t>
      </w:r>
      <w:proofErr w:type="gramEnd"/>
      <w:r w:rsidR="003515DA">
        <w:rPr>
          <w:rFonts w:ascii="Tahoma" w:eastAsia="Calibri" w:hAnsi="Tahoma" w:cs="Tahoma"/>
          <w:sz w:val="20"/>
          <w:szCs w:val="20"/>
        </w:rPr>
        <w:t xml:space="preserve"> izuzetkom u 2015. </w:t>
      </w:r>
      <w:proofErr w:type="gramStart"/>
      <w:r w:rsidR="003515DA">
        <w:rPr>
          <w:rFonts w:ascii="Tahoma" w:eastAsia="Calibri" w:hAnsi="Tahoma" w:cs="Tahoma"/>
          <w:sz w:val="20"/>
          <w:szCs w:val="20"/>
        </w:rPr>
        <w:t>i</w:t>
      </w:r>
      <w:proofErr w:type="gramEnd"/>
      <w:r w:rsidR="003515DA">
        <w:rPr>
          <w:rFonts w:ascii="Tahoma" w:eastAsia="Calibri" w:hAnsi="Tahoma" w:cs="Tahoma"/>
          <w:sz w:val="20"/>
          <w:szCs w:val="20"/>
        </w:rPr>
        <w:t xml:space="preserve"> 2016. </w:t>
      </w:r>
      <w:proofErr w:type="gramStart"/>
      <w:r w:rsidR="003515DA">
        <w:rPr>
          <w:rFonts w:ascii="Tahoma" w:eastAsia="Calibri" w:hAnsi="Tahoma" w:cs="Tahoma"/>
          <w:sz w:val="20"/>
          <w:szCs w:val="20"/>
        </w:rPr>
        <w:t>godini</w:t>
      </w:r>
      <w:proofErr w:type="gramEnd"/>
      <w:r w:rsidR="003515DA">
        <w:rPr>
          <w:rFonts w:ascii="Tahoma" w:eastAsia="Calibri" w:hAnsi="Tahoma" w:cs="Tahoma"/>
          <w:sz w:val="20"/>
          <w:szCs w:val="20"/>
        </w:rPr>
        <w:t xml:space="preserve"> kada dolazi do pada u visini ovih rashoda. </w:t>
      </w:r>
      <w:proofErr w:type="gramStart"/>
      <w:r w:rsidR="003515DA" w:rsidRPr="003515DA">
        <w:rPr>
          <w:rFonts w:ascii="Tahoma" w:eastAsia="Calibri" w:hAnsi="Tahoma" w:cs="Tahoma"/>
          <w:sz w:val="20"/>
          <w:szCs w:val="20"/>
        </w:rPr>
        <w:t>U posmatranom</w:t>
      </w:r>
      <w:r w:rsidR="003515DA">
        <w:rPr>
          <w:rFonts w:ascii="Tahoma" w:eastAsia="Calibri" w:hAnsi="Tahoma" w:cs="Tahoma"/>
          <w:sz w:val="20"/>
          <w:szCs w:val="20"/>
        </w:rPr>
        <w:t xml:space="preserve"> periodu najveći nivo ovih rashoda je postignut 2023.</w:t>
      </w:r>
      <w:proofErr w:type="gramEnd"/>
      <w:r w:rsidR="003515DA">
        <w:rPr>
          <w:rFonts w:ascii="Tahoma" w:eastAsia="Calibri" w:hAnsi="Tahoma" w:cs="Tahoma"/>
          <w:sz w:val="20"/>
          <w:szCs w:val="20"/>
        </w:rPr>
        <w:t xml:space="preserve"> </w:t>
      </w:r>
      <w:proofErr w:type="gramStart"/>
      <w:r w:rsidR="003515DA">
        <w:rPr>
          <w:rFonts w:ascii="Tahoma" w:eastAsia="Calibri" w:hAnsi="Tahoma" w:cs="Tahoma"/>
          <w:sz w:val="20"/>
          <w:szCs w:val="20"/>
        </w:rPr>
        <w:t>godine</w:t>
      </w:r>
      <w:proofErr w:type="gramEnd"/>
      <w:r w:rsidR="003515DA">
        <w:rPr>
          <w:rFonts w:ascii="Tahoma" w:eastAsia="Calibri" w:hAnsi="Tahoma" w:cs="Tahoma"/>
          <w:sz w:val="20"/>
          <w:szCs w:val="20"/>
        </w:rPr>
        <w:t xml:space="preserve"> u iznosu od preko 3 milijarde evra. </w:t>
      </w:r>
      <w:proofErr w:type="gramStart"/>
      <w:r w:rsidR="003515DA">
        <w:rPr>
          <w:rFonts w:ascii="Tahoma" w:eastAsia="Calibri" w:hAnsi="Tahoma" w:cs="Tahoma"/>
          <w:sz w:val="20"/>
          <w:szCs w:val="20"/>
        </w:rPr>
        <w:t xml:space="preserve">U </w:t>
      </w:r>
      <w:r w:rsidR="003515DA" w:rsidRPr="003515DA">
        <w:rPr>
          <w:rFonts w:ascii="Tahoma" w:eastAsia="Calibri" w:hAnsi="Tahoma" w:cs="Tahoma"/>
          <w:b/>
          <w:sz w:val="20"/>
          <w:szCs w:val="20"/>
        </w:rPr>
        <w:t>Hrvatskoj</w:t>
      </w:r>
      <w:r w:rsidR="003515DA">
        <w:rPr>
          <w:rFonts w:ascii="Tahoma" w:eastAsia="Calibri" w:hAnsi="Tahoma" w:cs="Tahoma"/>
          <w:sz w:val="20"/>
          <w:szCs w:val="20"/>
        </w:rPr>
        <w:t xml:space="preserve"> je situacija nešto drugačija.</w:t>
      </w:r>
      <w:proofErr w:type="gramEnd"/>
      <w:r w:rsidR="003515DA">
        <w:rPr>
          <w:rFonts w:ascii="Tahoma" w:eastAsia="Calibri" w:hAnsi="Tahoma" w:cs="Tahoma"/>
          <w:sz w:val="20"/>
          <w:szCs w:val="20"/>
        </w:rPr>
        <w:t xml:space="preserve"> </w:t>
      </w:r>
      <w:proofErr w:type="gramStart"/>
      <w:r w:rsidR="003515DA">
        <w:rPr>
          <w:rFonts w:ascii="Tahoma" w:eastAsia="Calibri" w:hAnsi="Tahoma" w:cs="Tahoma"/>
          <w:sz w:val="20"/>
          <w:szCs w:val="20"/>
        </w:rPr>
        <w:t>Visina rashoda za zaposlene beleži konstantne oscilacije.</w:t>
      </w:r>
      <w:proofErr w:type="gramEnd"/>
      <w:r w:rsidR="003515DA">
        <w:rPr>
          <w:rFonts w:ascii="Tahoma" w:eastAsia="Calibri" w:hAnsi="Tahoma" w:cs="Tahoma"/>
          <w:sz w:val="20"/>
          <w:szCs w:val="20"/>
        </w:rPr>
        <w:t xml:space="preserve"> </w:t>
      </w:r>
      <w:proofErr w:type="gramStart"/>
      <w:r w:rsidR="003515DA">
        <w:rPr>
          <w:rFonts w:ascii="Tahoma" w:eastAsia="Calibri" w:hAnsi="Tahoma" w:cs="Tahoma"/>
          <w:sz w:val="20"/>
          <w:szCs w:val="20"/>
        </w:rPr>
        <w:t>Svoj maksimum ovi rashodi dostižu 2019.</w:t>
      </w:r>
      <w:proofErr w:type="gramEnd"/>
      <w:r w:rsidR="003515DA">
        <w:rPr>
          <w:rFonts w:ascii="Tahoma" w:eastAsia="Calibri" w:hAnsi="Tahoma" w:cs="Tahoma"/>
          <w:sz w:val="20"/>
          <w:szCs w:val="20"/>
        </w:rPr>
        <w:t xml:space="preserve"> </w:t>
      </w:r>
      <w:proofErr w:type="gramStart"/>
      <w:r w:rsidR="003515DA">
        <w:rPr>
          <w:rFonts w:ascii="Tahoma" w:eastAsia="Calibri" w:hAnsi="Tahoma" w:cs="Tahoma"/>
          <w:sz w:val="20"/>
          <w:szCs w:val="20"/>
        </w:rPr>
        <w:t>godine</w:t>
      </w:r>
      <w:proofErr w:type="gramEnd"/>
      <w:r w:rsidR="003515DA">
        <w:rPr>
          <w:rFonts w:ascii="Tahoma" w:eastAsia="Calibri" w:hAnsi="Tahoma" w:cs="Tahoma"/>
          <w:sz w:val="20"/>
          <w:szCs w:val="20"/>
        </w:rPr>
        <w:t xml:space="preserve">, u iznosu od približno 4 milijardi evra. </w:t>
      </w:r>
      <w:r w:rsidR="003515DA" w:rsidRPr="003515DA">
        <w:rPr>
          <w:rFonts w:ascii="Tahoma" w:eastAsia="Calibri" w:hAnsi="Tahoma" w:cs="Tahoma"/>
          <w:sz w:val="20"/>
          <w:szCs w:val="20"/>
        </w:rPr>
        <w:t xml:space="preserve"> </w:t>
      </w:r>
      <w:r w:rsidR="003515DA">
        <w:rPr>
          <w:rFonts w:ascii="Tahoma" w:eastAsia="Calibri" w:hAnsi="Tahoma" w:cs="Tahoma"/>
          <w:sz w:val="20"/>
          <w:szCs w:val="20"/>
        </w:rPr>
        <w:t xml:space="preserve">Posmatrani rashodi u </w:t>
      </w:r>
      <w:r w:rsidR="003515DA" w:rsidRPr="00C111DD">
        <w:rPr>
          <w:rFonts w:ascii="Tahoma" w:eastAsia="Calibri" w:hAnsi="Tahoma" w:cs="Tahoma"/>
          <w:b/>
          <w:sz w:val="20"/>
          <w:szCs w:val="20"/>
        </w:rPr>
        <w:t>Bosni i Hercegovini</w:t>
      </w:r>
      <w:r w:rsidR="00C111DD">
        <w:rPr>
          <w:rFonts w:ascii="Tahoma" w:eastAsia="Calibri" w:hAnsi="Tahoma" w:cs="Tahoma"/>
          <w:sz w:val="20"/>
          <w:szCs w:val="20"/>
        </w:rPr>
        <w:t xml:space="preserve"> beleže promene </w:t>
      </w:r>
      <w:proofErr w:type="gramStart"/>
      <w:r w:rsidR="00C111DD">
        <w:rPr>
          <w:rFonts w:ascii="Tahoma" w:eastAsia="Calibri" w:hAnsi="Tahoma" w:cs="Tahoma"/>
          <w:sz w:val="20"/>
          <w:szCs w:val="20"/>
        </w:rPr>
        <w:t>na</w:t>
      </w:r>
      <w:proofErr w:type="gramEnd"/>
      <w:r w:rsidR="00C111DD">
        <w:rPr>
          <w:rFonts w:ascii="Tahoma" w:eastAsia="Calibri" w:hAnsi="Tahoma" w:cs="Tahoma"/>
          <w:sz w:val="20"/>
          <w:szCs w:val="20"/>
        </w:rPr>
        <w:t xml:space="preserve"> godišnjem nivou, gde se uočava da oni jedne godine imaju rastuću tendenciju, dok već iduće godine ta tendencija poprima opadajući oblik i to sve do 2018. </w:t>
      </w:r>
      <w:proofErr w:type="gramStart"/>
      <w:r w:rsidR="00C111DD">
        <w:rPr>
          <w:rFonts w:ascii="Tahoma" w:eastAsia="Calibri" w:hAnsi="Tahoma" w:cs="Tahoma"/>
          <w:sz w:val="20"/>
          <w:szCs w:val="20"/>
        </w:rPr>
        <w:t>godine</w:t>
      </w:r>
      <w:proofErr w:type="gramEnd"/>
      <w:r w:rsidR="00C111DD">
        <w:rPr>
          <w:rFonts w:ascii="Tahoma" w:eastAsia="Calibri" w:hAnsi="Tahoma" w:cs="Tahoma"/>
          <w:sz w:val="20"/>
          <w:szCs w:val="20"/>
        </w:rPr>
        <w:t xml:space="preserve"> kada dolazi do stabilizacije tj. </w:t>
      </w:r>
      <w:proofErr w:type="gramStart"/>
      <w:r w:rsidR="00C111DD">
        <w:rPr>
          <w:rFonts w:ascii="Tahoma" w:eastAsia="Calibri" w:hAnsi="Tahoma" w:cs="Tahoma"/>
          <w:sz w:val="20"/>
          <w:szCs w:val="20"/>
        </w:rPr>
        <w:t>od</w:t>
      </w:r>
      <w:proofErr w:type="gramEnd"/>
      <w:r w:rsidR="00C111DD">
        <w:rPr>
          <w:rFonts w:ascii="Tahoma" w:eastAsia="Calibri" w:hAnsi="Tahoma" w:cs="Tahoma"/>
          <w:sz w:val="20"/>
          <w:szCs w:val="20"/>
        </w:rPr>
        <w:t xml:space="preserve"> tada su rashodi za zaposlene u porastu, pa je i logično da je najveći nivo ovih budžetskih izdataka 2023. </w:t>
      </w:r>
      <w:proofErr w:type="gramStart"/>
      <w:r w:rsidR="00C111DD">
        <w:rPr>
          <w:rFonts w:ascii="Tahoma" w:eastAsia="Calibri" w:hAnsi="Tahoma" w:cs="Tahoma"/>
          <w:sz w:val="20"/>
          <w:szCs w:val="20"/>
        </w:rPr>
        <w:t>godine</w:t>
      </w:r>
      <w:proofErr w:type="gramEnd"/>
      <w:r w:rsidR="00C111DD">
        <w:rPr>
          <w:rFonts w:ascii="Tahoma" w:eastAsia="Calibri" w:hAnsi="Tahoma" w:cs="Tahoma"/>
          <w:sz w:val="20"/>
          <w:szCs w:val="20"/>
        </w:rPr>
        <w:t xml:space="preserve"> i to u iznosu od oko 290 miliona evra. </w:t>
      </w:r>
      <w:r w:rsidR="00C111DD" w:rsidRPr="00C111DD">
        <w:rPr>
          <w:rFonts w:ascii="Tahoma" w:eastAsia="Calibri" w:hAnsi="Tahoma" w:cs="Tahoma"/>
          <w:sz w:val="20"/>
          <w:szCs w:val="20"/>
        </w:rPr>
        <w:t xml:space="preserve">U </w:t>
      </w:r>
      <w:r w:rsidR="00C111DD" w:rsidRPr="00C111DD">
        <w:rPr>
          <w:rFonts w:ascii="Tahoma" w:eastAsia="Calibri" w:hAnsi="Tahoma" w:cs="Tahoma"/>
          <w:b/>
          <w:sz w:val="20"/>
          <w:szCs w:val="20"/>
        </w:rPr>
        <w:t>Makedoniji</w:t>
      </w:r>
      <w:r w:rsidR="00C111DD">
        <w:rPr>
          <w:rFonts w:ascii="Tahoma" w:eastAsia="Calibri" w:hAnsi="Tahoma" w:cs="Tahoma"/>
          <w:sz w:val="20"/>
          <w:szCs w:val="20"/>
        </w:rPr>
        <w:t xml:space="preserve"> se uočava stanje</w:t>
      </w:r>
      <w:r w:rsidR="00C111DD" w:rsidRPr="00C111DD">
        <w:rPr>
          <w:rFonts w:ascii="Tahoma" w:eastAsia="Calibri" w:hAnsi="Tahoma" w:cs="Tahoma"/>
          <w:sz w:val="20"/>
          <w:szCs w:val="20"/>
        </w:rPr>
        <w:t xml:space="preserve"> kon</w:t>
      </w:r>
      <w:r w:rsidR="00C111DD">
        <w:rPr>
          <w:rFonts w:ascii="Tahoma" w:eastAsia="Calibri" w:hAnsi="Tahoma" w:cs="Tahoma"/>
          <w:sz w:val="20"/>
          <w:szCs w:val="20"/>
        </w:rPr>
        <w:t xml:space="preserve">stantnog </w:t>
      </w:r>
      <w:proofErr w:type="gramStart"/>
      <w:r w:rsidR="00C111DD">
        <w:rPr>
          <w:rFonts w:ascii="Tahoma" w:eastAsia="Calibri" w:hAnsi="Tahoma" w:cs="Tahoma"/>
          <w:sz w:val="20"/>
          <w:szCs w:val="20"/>
        </w:rPr>
        <w:t>rasta</w:t>
      </w:r>
      <w:proofErr w:type="gramEnd"/>
      <w:r w:rsidR="00C111DD">
        <w:rPr>
          <w:rFonts w:ascii="Tahoma" w:eastAsia="Calibri" w:hAnsi="Tahoma" w:cs="Tahoma"/>
          <w:sz w:val="20"/>
          <w:szCs w:val="20"/>
        </w:rPr>
        <w:t xml:space="preserve"> visine rashoda za zaposlene</w:t>
      </w:r>
      <w:r w:rsidR="00C111DD" w:rsidRPr="00C111DD">
        <w:rPr>
          <w:rFonts w:ascii="Tahoma" w:eastAsia="Calibri" w:hAnsi="Tahoma" w:cs="Tahoma"/>
          <w:sz w:val="20"/>
          <w:szCs w:val="20"/>
        </w:rPr>
        <w:t xml:space="preserve"> u posmatranom periodu uz jednogodišnji nezna</w:t>
      </w:r>
      <w:r w:rsidR="00C111DD">
        <w:rPr>
          <w:rFonts w:ascii="Tahoma" w:eastAsia="Calibri" w:hAnsi="Tahoma" w:cs="Tahoma"/>
          <w:sz w:val="20"/>
          <w:szCs w:val="20"/>
        </w:rPr>
        <w:t xml:space="preserve">tni pad. </w:t>
      </w:r>
      <w:proofErr w:type="gramStart"/>
      <w:r w:rsidR="00C111DD">
        <w:rPr>
          <w:rFonts w:ascii="Tahoma" w:eastAsia="Calibri" w:hAnsi="Tahoma" w:cs="Tahoma"/>
          <w:sz w:val="20"/>
          <w:szCs w:val="20"/>
        </w:rPr>
        <w:t>Najviši nivo izdaci za zaposlene ostvaruju 2023.</w:t>
      </w:r>
      <w:proofErr w:type="gramEnd"/>
      <w:r w:rsidR="00C111DD">
        <w:rPr>
          <w:rFonts w:ascii="Tahoma" w:eastAsia="Calibri" w:hAnsi="Tahoma" w:cs="Tahoma"/>
          <w:sz w:val="20"/>
          <w:szCs w:val="20"/>
        </w:rPr>
        <w:t xml:space="preserve"> </w:t>
      </w:r>
      <w:proofErr w:type="gramStart"/>
      <w:r w:rsidR="00C111DD">
        <w:rPr>
          <w:rFonts w:ascii="Tahoma" w:eastAsia="Calibri" w:hAnsi="Tahoma" w:cs="Tahoma"/>
          <w:sz w:val="20"/>
          <w:szCs w:val="20"/>
        </w:rPr>
        <w:t>godine</w:t>
      </w:r>
      <w:proofErr w:type="gramEnd"/>
      <w:r w:rsidR="00C111DD">
        <w:rPr>
          <w:rFonts w:ascii="Tahoma" w:eastAsia="Calibri" w:hAnsi="Tahoma" w:cs="Tahoma"/>
          <w:sz w:val="20"/>
          <w:szCs w:val="20"/>
        </w:rPr>
        <w:t xml:space="preserve"> u iznosu od 556</w:t>
      </w:r>
      <w:r w:rsidR="00C111DD" w:rsidRPr="00C111DD">
        <w:rPr>
          <w:rFonts w:ascii="Tahoma" w:eastAsia="Calibri" w:hAnsi="Tahoma" w:cs="Tahoma"/>
          <w:sz w:val="20"/>
          <w:szCs w:val="20"/>
        </w:rPr>
        <w:t xml:space="preserve"> miliona evra</w:t>
      </w:r>
      <w:r w:rsidR="00C111DD">
        <w:rPr>
          <w:rFonts w:ascii="Tahoma" w:eastAsia="Calibri" w:hAnsi="Tahoma" w:cs="Tahoma"/>
          <w:sz w:val="20"/>
          <w:szCs w:val="20"/>
        </w:rPr>
        <w:t xml:space="preserve">. </w:t>
      </w:r>
      <w:r w:rsidR="004D7EEE">
        <w:rPr>
          <w:rFonts w:ascii="Tahoma" w:eastAsia="Calibri" w:hAnsi="Tahoma" w:cs="Tahoma"/>
          <w:sz w:val="20"/>
          <w:szCs w:val="20"/>
        </w:rPr>
        <w:t xml:space="preserve">U periodu </w:t>
      </w:r>
      <w:proofErr w:type="gramStart"/>
      <w:r w:rsidR="004D7EEE">
        <w:rPr>
          <w:rFonts w:ascii="Tahoma" w:eastAsia="Calibri" w:hAnsi="Tahoma" w:cs="Tahoma"/>
          <w:sz w:val="20"/>
          <w:szCs w:val="20"/>
        </w:rPr>
        <w:t>od</w:t>
      </w:r>
      <w:proofErr w:type="gramEnd"/>
      <w:r w:rsidR="004D7EEE">
        <w:rPr>
          <w:rFonts w:ascii="Tahoma" w:eastAsia="Calibri" w:hAnsi="Tahoma" w:cs="Tahoma"/>
          <w:sz w:val="20"/>
          <w:szCs w:val="20"/>
        </w:rPr>
        <w:t xml:space="preserve"> 2010. </w:t>
      </w:r>
      <w:proofErr w:type="gramStart"/>
      <w:r w:rsidR="004D7EEE">
        <w:rPr>
          <w:rFonts w:ascii="Tahoma" w:eastAsia="Calibri" w:hAnsi="Tahoma" w:cs="Tahoma"/>
          <w:sz w:val="20"/>
          <w:szCs w:val="20"/>
        </w:rPr>
        <w:t>do</w:t>
      </w:r>
      <w:proofErr w:type="gramEnd"/>
      <w:r w:rsidR="004D7EEE">
        <w:rPr>
          <w:rFonts w:ascii="Tahoma" w:eastAsia="Calibri" w:hAnsi="Tahoma" w:cs="Tahoma"/>
          <w:sz w:val="20"/>
          <w:szCs w:val="20"/>
        </w:rPr>
        <w:t xml:space="preserve"> 2016. </w:t>
      </w:r>
      <w:proofErr w:type="gramStart"/>
      <w:r w:rsidR="004D7EEE">
        <w:rPr>
          <w:rFonts w:ascii="Tahoma" w:eastAsia="Calibri" w:hAnsi="Tahoma" w:cs="Tahoma"/>
          <w:sz w:val="20"/>
          <w:szCs w:val="20"/>
        </w:rPr>
        <w:t>godine</w:t>
      </w:r>
      <w:proofErr w:type="gramEnd"/>
      <w:r w:rsidR="004D7EEE">
        <w:rPr>
          <w:rFonts w:ascii="Tahoma" w:eastAsia="Calibri" w:hAnsi="Tahoma" w:cs="Tahoma"/>
          <w:sz w:val="20"/>
          <w:szCs w:val="20"/>
        </w:rPr>
        <w:t xml:space="preserve">, izdaci za zaposlene u </w:t>
      </w:r>
      <w:r w:rsidR="004D7EEE" w:rsidRPr="004D7EEE">
        <w:rPr>
          <w:rFonts w:ascii="Tahoma" w:eastAsia="Calibri" w:hAnsi="Tahoma" w:cs="Tahoma"/>
          <w:b/>
          <w:sz w:val="20"/>
          <w:szCs w:val="20"/>
        </w:rPr>
        <w:t>Crnoj Gori</w:t>
      </w:r>
      <w:r w:rsidR="004D7EEE">
        <w:rPr>
          <w:rFonts w:ascii="Tahoma" w:eastAsia="Calibri" w:hAnsi="Tahoma" w:cs="Tahoma"/>
          <w:sz w:val="20"/>
          <w:szCs w:val="20"/>
        </w:rPr>
        <w:t xml:space="preserve"> su u oscilacijama, a od 2016. </w:t>
      </w:r>
      <w:proofErr w:type="gramStart"/>
      <w:r w:rsidR="004D7EEE">
        <w:rPr>
          <w:rFonts w:ascii="Tahoma" w:eastAsia="Calibri" w:hAnsi="Tahoma" w:cs="Tahoma"/>
          <w:sz w:val="20"/>
          <w:szCs w:val="20"/>
        </w:rPr>
        <w:t>u</w:t>
      </w:r>
      <w:proofErr w:type="gramEnd"/>
      <w:r w:rsidR="004D7EEE">
        <w:rPr>
          <w:rFonts w:ascii="Tahoma" w:eastAsia="Calibri" w:hAnsi="Tahoma" w:cs="Tahoma"/>
          <w:sz w:val="20"/>
          <w:szCs w:val="20"/>
        </w:rPr>
        <w:t xml:space="preserve"> konstantnom porastu. </w:t>
      </w:r>
      <w:proofErr w:type="gramStart"/>
      <w:r w:rsidR="004D7EEE">
        <w:rPr>
          <w:rFonts w:ascii="Tahoma" w:eastAsia="Calibri" w:hAnsi="Tahoma" w:cs="Tahoma"/>
          <w:sz w:val="20"/>
          <w:szCs w:val="20"/>
        </w:rPr>
        <w:t>Najviši nivo ostvaruju 2023.</w:t>
      </w:r>
      <w:proofErr w:type="gramEnd"/>
      <w:r w:rsidR="004D7EEE">
        <w:rPr>
          <w:rFonts w:ascii="Tahoma" w:eastAsia="Calibri" w:hAnsi="Tahoma" w:cs="Tahoma"/>
          <w:sz w:val="20"/>
          <w:szCs w:val="20"/>
        </w:rPr>
        <w:t xml:space="preserve"> </w:t>
      </w:r>
      <w:proofErr w:type="gramStart"/>
      <w:r w:rsidR="004D7EEE">
        <w:rPr>
          <w:rFonts w:ascii="Tahoma" w:eastAsia="Calibri" w:hAnsi="Tahoma" w:cs="Tahoma"/>
          <w:sz w:val="20"/>
          <w:szCs w:val="20"/>
        </w:rPr>
        <w:t>godine</w:t>
      </w:r>
      <w:proofErr w:type="gramEnd"/>
      <w:r w:rsidR="004D7EEE">
        <w:rPr>
          <w:rFonts w:ascii="Tahoma" w:eastAsia="Calibri" w:hAnsi="Tahoma" w:cs="Tahoma"/>
          <w:sz w:val="20"/>
          <w:szCs w:val="20"/>
        </w:rPr>
        <w:t xml:space="preserve"> u iznosu od približno 600 miliona evra.</w:t>
      </w:r>
    </w:p>
    <w:p w:rsidR="004D7EEE" w:rsidRDefault="004D7EEE" w:rsidP="00374879">
      <w:pPr>
        <w:tabs>
          <w:tab w:val="left" w:pos="1785"/>
        </w:tabs>
        <w:spacing w:before="120" w:after="0" w:line="240" w:lineRule="auto"/>
        <w:ind w:left="567" w:right="567" w:firstLine="567"/>
        <w:jc w:val="both"/>
        <w:rPr>
          <w:rFonts w:ascii="Tahoma" w:eastAsia="Calibri" w:hAnsi="Tahoma" w:cs="Tahoma"/>
          <w:sz w:val="20"/>
          <w:szCs w:val="20"/>
        </w:rPr>
      </w:pPr>
      <w:r w:rsidRPr="004D7EEE">
        <w:rPr>
          <w:rFonts w:ascii="Tahoma" w:eastAsia="Calibri" w:hAnsi="Tahoma" w:cs="Tahoma"/>
          <w:sz w:val="20"/>
          <w:szCs w:val="20"/>
        </w:rPr>
        <w:t>I</w:t>
      </w:r>
      <w:r>
        <w:rPr>
          <w:rFonts w:ascii="Tahoma" w:eastAsia="Calibri" w:hAnsi="Tahoma" w:cs="Tahoma"/>
          <w:sz w:val="20"/>
          <w:szCs w:val="20"/>
        </w:rPr>
        <w:t>z svega navedenog može se uočiti da su rashodi za zaposlene</w:t>
      </w:r>
      <w:r w:rsidRPr="004D7EEE">
        <w:rPr>
          <w:rFonts w:ascii="Tahoma" w:eastAsia="Calibri" w:hAnsi="Tahoma" w:cs="Tahoma"/>
          <w:sz w:val="20"/>
          <w:szCs w:val="20"/>
        </w:rPr>
        <w:t xml:space="preserve"> u </w:t>
      </w:r>
      <w:r>
        <w:rPr>
          <w:rFonts w:ascii="Tahoma" w:eastAsia="Calibri" w:hAnsi="Tahoma" w:cs="Tahoma"/>
          <w:sz w:val="20"/>
          <w:szCs w:val="20"/>
        </w:rPr>
        <w:t xml:space="preserve">Hrvatskoj najviši, </w:t>
      </w:r>
      <w:proofErr w:type="gramStart"/>
      <w:r>
        <w:rPr>
          <w:rFonts w:ascii="Tahoma" w:eastAsia="Calibri" w:hAnsi="Tahoma" w:cs="Tahoma"/>
          <w:sz w:val="20"/>
          <w:szCs w:val="20"/>
        </w:rPr>
        <w:t>ali</w:t>
      </w:r>
      <w:proofErr w:type="gramEnd"/>
      <w:r>
        <w:rPr>
          <w:rFonts w:ascii="Tahoma" w:eastAsia="Calibri" w:hAnsi="Tahoma" w:cs="Tahoma"/>
          <w:sz w:val="20"/>
          <w:szCs w:val="20"/>
        </w:rPr>
        <w:t xml:space="preserve"> neznatno veći u odnosu na Srbiju koja je u koraku sa Hrvatskom. Nakon toga slede Crna Gora i Makedonija čiji su rashodi za zaposlene </w:t>
      </w:r>
      <w:proofErr w:type="gramStart"/>
      <w:r>
        <w:rPr>
          <w:rFonts w:ascii="Tahoma" w:eastAsia="Calibri" w:hAnsi="Tahoma" w:cs="Tahoma"/>
          <w:sz w:val="20"/>
          <w:szCs w:val="20"/>
        </w:rPr>
        <w:t>na</w:t>
      </w:r>
      <w:proofErr w:type="gramEnd"/>
      <w:r>
        <w:rPr>
          <w:rFonts w:ascii="Tahoma" w:eastAsia="Calibri" w:hAnsi="Tahoma" w:cs="Tahoma"/>
          <w:sz w:val="20"/>
          <w:szCs w:val="20"/>
        </w:rPr>
        <w:t xml:space="preserve"> izuzetno približnoj razini,</w:t>
      </w:r>
      <w:r w:rsidRPr="004D7EEE">
        <w:rPr>
          <w:rFonts w:ascii="Tahoma" w:eastAsia="Calibri" w:hAnsi="Tahoma" w:cs="Tahoma"/>
          <w:sz w:val="20"/>
          <w:szCs w:val="20"/>
        </w:rPr>
        <w:t xml:space="preserve"> </w:t>
      </w:r>
      <w:r>
        <w:rPr>
          <w:rFonts w:ascii="Tahoma" w:eastAsia="Calibri" w:hAnsi="Tahoma" w:cs="Tahoma"/>
          <w:sz w:val="20"/>
          <w:szCs w:val="20"/>
        </w:rPr>
        <w:t>dok je najniži nivo ovih budžetskih izdataka u Bosni i Hercegovini</w:t>
      </w:r>
      <w:r w:rsidRPr="004D7EEE">
        <w:rPr>
          <w:rFonts w:ascii="Tahoma" w:eastAsia="Calibri" w:hAnsi="Tahoma" w:cs="Tahoma"/>
          <w:sz w:val="20"/>
          <w:szCs w:val="20"/>
        </w:rPr>
        <w:t>.</w:t>
      </w:r>
    </w:p>
    <w:p w:rsidR="004D7EEE" w:rsidRDefault="00460D41" w:rsidP="00374879">
      <w:pPr>
        <w:tabs>
          <w:tab w:val="left" w:pos="1785"/>
        </w:tabs>
        <w:spacing w:before="120" w:after="0" w:line="240" w:lineRule="auto"/>
        <w:ind w:left="567" w:right="567" w:firstLine="567"/>
        <w:jc w:val="both"/>
        <w:rPr>
          <w:rFonts w:ascii="Tahoma" w:eastAsia="Calibri" w:hAnsi="Tahoma" w:cs="Tahoma"/>
          <w:i/>
          <w:sz w:val="20"/>
          <w:szCs w:val="20"/>
        </w:rPr>
      </w:pPr>
      <w:proofErr w:type="gramStart"/>
      <w:r w:rsidRPr="00460D41">
        <w:rPr>
          <w:rFonts w:ascii="Tahoma" w:eastAsia="Calibri" w:hAnsi="Tahoma" w:cs="Tahoma"/>
          <w:i/>
          <w:sz w:val="20"/>
          <w:szCs w:val="20"/>
        </w:rPr>
        <w:t>Tabela 2.</w:t>
      </w:r>
      <w:proofErr w:type="gramEnd"/>
      <w:r w:rsidRPr="00460D41">
        <w:rPr>
          <w:rFonts w:ascii="Tahoma" w:eastAsia="Calibri" w:hAnsi="Tahoma" w:cs="Tahoma"/>
          <w:i/>
          <w:sz w:val="20"/>
          <w:szCs w:val="20"/>
        </w:rPr>
        <w:t xml:space="preserve"> Stopa </w:t>
      </w:r>
      <w:proofErr w:type="gramStart"/>
      <w:r w:rsidRPr="00460D41">
        <w:rPr>
          <w:rFonts w:ascii="Tahoma" w:eastAsia="Calibri" w:hAnsi="Tahoma" w:cs="Tahoma"/>
          <w:i/>
          <w:sz w:val="20"/>
          <w:szCs w:val="20"/>
        </w:rPr>
        <w:t>rasta</w:t>
      </w:r>
      <w:proofErr w:type="gramEnd"/>
      <w:r w:rsidRPr="00460D41">
        <w:rPr>
          <w:rFonts w:ascii="Tahoma" w:eastAsia="Calibri" w:hAnsi="Tahoma" w:cs="Tahoma"/>
          <w:i/>
          <w:sz w:val="20"/>
          <w:szCs w:val="20"/>
        </w:rPr>
        <w:t xml:space="preserve"> rashoda za zaposlene u posmatranim zemljama za vremenski okvir od 2010. </w:t>
      </w:r>
      <w:proofErr w:type="gramStart"/>
      <w:r w:rsidRPr="00460D41">
        <w:rPr>
          <w:rFonts w:ascii="Tahoma" w:eastAsia="Calibri" w:hAnsi="Tahoma" w:cs="Tahoma"/>
          <w:i/>
          <w:sz w:val="20"/>
          <w:szCs w:val="20"/>
        </w:rPr>
        <w:t>do</w:t>
      </w:r>
      <w:proofErr w:type="gramEnd"/>
      <w:r w:rsidRPr="00460D41">
        <w:rPr>
          <w:rFonts w:ascii="Tahoma" w:eastAsia="Calibri" w:hAnsi="Tahoma" w:cs="Tahoma"/>
          <w:i/>
          <w:sz w:val="20"/>
          <w:szCs w:val="20"/>
        </w:rPr>
        <w:t xml:space="preserve"> 2023. </w:t>
      </w:r>
      <w:proofErr w:type="gramStart"/>
      <w:r>
        <w:rPr>
          <w:rFonts w:ascii="Tahoma" w:eastAsia="Calibri" w:hAnsi="Tahoma" w:cs="Tahoma"/>
          <w:i/>
          <w:sz w:val="20"/>
          <w:szCs w:val="20"/>
        </w:rPr>
        <w:t>g</w:t>
      </w:r>
      <w:r w:rsidRPr="00460D41">
        <w:rPr>
          <w:rFonts w:ascii="Tahoma" w:eastAsia="Calibri" w:hAnsi="Tahoma" w:cs="Tahoma"/>
          <w:i/>
          <w:sz w:val="20"/>
          <w:szCs w:val="20"/>
        </w:rPr>
        <w:t>odine</w:t>
      </w:r>
      <w:proofErr w:type="gramEnd"/>
    </w:p>
    <w:tbl>
      <w:tblPr>
        <w:tblStyle w:val="TableGrid"/>
        <w:tblW w:w="0" w:type="auto"/>
        <w:jc w:val="center"/>
        <w:tblLook w:val="04A0" w:firstRow="1" w:lastRow="0" w:firstColumn="1" w:lastColumn="0" w:noHBand="0" w:noVBand="1"/>
      </w:tblPr>
      <w:tblGrid>
        <w:gridCol w:w="3793"/>
        <w:gridCol w:w="3794"/>
      </w:tblGrid>
      <w:tr w:rsidR="00460D41" w:rsidRPr="00460D41" w:rsidTr="00460D41">
        <w:trPr>
          <w:jc w:val="center"/>
        </w:trPr>
        <w:tc>
          <w:tcPr>
            <w:tcW w:w="3793" w:type="dxa"/>
          </w:tcPr>
          <w:p w:rsidR="00460D41" w:rsidRPr="00460D41" w:rsidRDefault="00460D41" w:rsidP="00460D41">
            <w:pPr>
              <w:contextualSpacing/>
              <w:jc w:val="center"/>
              <w:rPr>
                <w:rFonts w:ascii="Tahoma" w:eastAsia="Calibri" w:hAnsi="Tahoma" w:cs="Tahoma"/>
                <w:b/>
                <w:sz w:val="20"/>
                <w:szCs w:val="20"/>
                <w:lang w:val="sr-Latn-RS"/>
              </w:rPr>
            </w:pPr>
            <w:r w:rsidRPr="00460D41">
              <w:rPr>
                <w:rFonts w:ascii="Tahoma" w:eastAsia="Calibri" w:hAnsi="Tahoma" w:cs="Tahoma"/>
                <w:b/>
                <w:sz w:val="20"/>
                <w:szCs w:val="20"/>
                <w:lang w:val="sr-Latn-RS"/>
              </w:rPr>
              <w:t>Zemlje</w:t>
            </w:r>
          </w:p>
        </w:tc>
        <w:tc>
          <w:tcPr>
            <w:tcW w:w="3794" w:type="dxa"/>
          </w:tcPr>
          <w:p w:rsidR="00460D41" w:rsidRPr="00460D41" w:rsidRDefault="00460D41" w:rsidP="00460D41">
            <w:pPr>
              <w:contextualSpacing/>
              <w:jc w:val="center"/>
              <w:rPr>
                <w:rFonts w:ascii="Tahoma" w:eastAsia="Calibri" w:hAnsi="Tahoma" w:cs="Tahoma"/>
                <w:b/>
                <w:sz w:val="20"/>
                <w:szCs w:val="20"/>
                <w:lang w:val="sr-Latn-RS"/>
              </w:rPr>
            </w:pPr>
            <w:r w:rsidRPr="00460D41">
              <w:rPr>
                <w:rFonts w:ascii="Tahoma" w:eastAsia="Calibri" w:hAnsi="Tahoma" w:cs="Tahoma"/>
                <w:b/>
                <w:sz w:val="20"/>
                <w:szCs w:val="20"/>
                <w:lang w:val="sr-Latn-RS"/>
              </w:rPr>
              <w:t>Stopa rasta u %</w:t>
            </w:r>
          </w:p>
        </w:tc>
      </w:tr>
      <w:tr w:rsidR="00460D41" w:rsidRPr="00460D41" w:rsidTr="00460D41">
        <w:trPr>
          <w:jc w:val="center"/>
        </w:trPr>
        <w:tc>
          <w:tcPr>
            <w:tcW w:w="3793" w:type="dxa"/>
          </w:tcPr>
          <w:p w:rsidR="00460D41" w:rsidRPr="00460D41" w:rsidRDefault="00460D41" w:rsidP="00460D41">
            <w:pPr>
              <w:contextualSpacing/>
              <w:jc w:val="center"/>
              <w:rPr>
                <w:rFonts w:ascii="Tahoma" w:eastAsia="Calibri" w:hAnsi="Tahoma" w:cs="Tahoma"/>
                <w:b/>
                <w:i/>
                <w:sz w:val="20"/>
                <w:szCs w:val="20"/>
                <w:lang w:val="sr-Latn-RS"/>
              </w:rPr>
            </w:pPr>
            <w:r w:rsidRPr="00460D41">
              <w:rPr>
                <w:rFonts w:ascii="Tahoma" w:eastAsia="Calibri" w:hAnsi="Tahoma" w:cs="Tahoma"/>
                <w:b/>
                <w:i/>
                <w:sz w:val="20"/>
                <w:szCs w:val="20"/>
                <w:lang w:val="sr-Latn-RS"/>
              </w:rPr>
              <w:t>Srbija</w:t>
            </w:r>
          </w:p>
        </w:tc>
        <w:tc>
          <w:tcPr>
            <w:tcW w:w="3794" w:type="dxa"/>
          </w:tcPr>
          <w:p w:rsidR="00460D41" w:rsidRPr="00460D41" w:rsidRDefault="00460D41" w:rsidP="00460D41">
            <w:pPr>
              <w:contextualSpacing/>
              <w:jc w:val="center"/>
              <w:rPr>
                <w:rFonts w:ascii="Tahoma" w:eastAsia="Calibri" w:hAnsi="Tahoma" w:cs="Tahoma"/>
                <w:i/>
                <w:sz w:val="20"/>
                <w:szCs w:val="20"/>
                <w:lang w:val="sr-Latn-RS"/>
              </w:rPr>
            </w:pPr>
            <w:r w:rsidRPr="0037321A">
              <w:rPr>
                <w:rFonts w:ascii="Tahoma" w:eastAsia="Calibri" w:hAnsi="Tahoma" w:cs="Tahoma"/>
                <w:i/>
                <w:sz w:val="20"/>
                <w:szCs w:val="20"/>
                <w:lang w:val="sr-Latn-RS"/>
              </w:rPr>
              <w:t>89,6</w:t>
            </w:r>
          </w:p>
        </w:tc>
      </w:tr>
      <w:tr w:rsidR="00460D41" w:rsidRPr="00460D41" w:rsidTr="00460D41">
        <w:trPr>
          <w:jc w:val="center"/>
        </w:trPr>
        <w:tc>
          <w:tcPr>
            <w:tcW w:w="3793" w:type="dxa"/>
          </w:tcPr>
          <w:p w:rsidR="00460D41" w:rsidRPr="00460D41" w:rsidRDefault="00460D41" w:rsidP="00460D41">
            <w:pPr>
              <w:contextualSpacing/>
              <w:jc w:val="center"/>
              <w:rPr>
                <w:rFonts w:ascii="Tahoma" w:eastAsia="Calibri" w:hAnsi="Tahoma" w:cs="Tahoma"/>
                <w:b/>
                <w:i/>
                <w:sz w:val="20"/>
                <w:szCs w:val="20"/>
                <w:lang w:val="sr-Latn-RS"/>
              </w:rPr>
            </w:pPr>
            <w:r w:rsidRPr="00460D41">
              <w:rPr>
                <w:rFonts w:ascii="Tahoma" w:eastAsia="Calibri" w:hAnsi="Tahoma" w:cs="Tahoma"/>
                <w:b/>
                <w:i/>
                <w:sz w:val="20"/>
                <w:szCs w:val="20"/>
                <w:lang w:val="sr-Latn-RS"/>
              </w:rPr>
              <w:t>Hrvatska</w:t>
            </w:r>
          </w:p>
        </w:tc>
        <w:tc>
          <w:tcPr>
            <w:tcW w:w="3794" w:type="dxa"/>
          </w:tcPr>
          <w:p w:rsidR="00460D41" w:rsidRPr="00460D41" w:rsidRDefault="00460D41" w:rsidP="00460D41">
            <w:pPr>
              <w:contextualSpacing/>
              <w:jc w:val="center"/>
              <w:rPr>
                <w:rFonts w:ascii="Tahoma" w:eastAsia="Calibri" w:hAnsi="Tahoma" w:cs="Tahoma"/>
                <w:i/>
                <w:sz w:val="20"/>
                <w:szCs w:val="20"/>
                <w:lang w:val="sr-Latn-RS"/>
              </w:rPr>
            </w:pPr>
            <w:r w:rsidRPr="0037321A">
              <w:rPr>
                <w:rFonts w:ascii="Tahoma" w:eastAsia="Calibri" w:hAnsi="Tahoma" w:cs="Tahoma"/>
                <w:i/>
                <w:sz w:val="20"/>
                <w:szCs w:val="20"/>
                <w:lang w:val="sr-Latn-RS"/>
              </w:rPr>
              <w:t>11,2</w:t>
            </w:r>
          </w:p>
        </w:tc>
      </w:tr>
      <w:tr w:rsidR="00460D41" w:rsidRPr="00460D41" w:rsidTr="00460D41">
        <w:trPr>
          <w:jc w:val="center"/>
        </w:trPr>
        <w:tc>
          <w:tcPr>
            <w:tcW w:w="3793" w:type="dxa"/>
          </w:tcPr>
          <w:p w:rsidR="00460D41" w:rsidRPr="00460D41" w:rsidRDefault="00460D41" w:rsidP="00460D41">
            <w:pPr>
              <w:contextualSpacing/>
              <w:jc w:val="center"/>
              <w:rPr>
                <w:rFonts w:ascii="Tahoma" w:eastAsia="Calibri" w:hAnsi="Tahoma" w:cs="Tahoma"/>
                <w:b/>
                <w:i/>
                <w:sz w:val="20"/>
                <w:szCs w:val="20"/>
                <w:lang w:val="sr-Latn-RS"/>
              </w:rPr>
            </w:pPr>
            <w:r w:rsidRPr="00460D41">
              <w:rPr>
                <w:rFonts w:ascii="Tahoma" w:eastAsia="Calibri" w:hAnsi="Tahoma" w:cs="Tahoma"/>
                <w:b/>
                <w:i/>
                <w:sz w:val="20"/>
                <w:szCs w:val="20"/>
                <w:lang w:val="sr-Latn-RS"/>
              </w:rPr>
              <w:t>BiH</w:t>
            </w:r>
          </w:p>
        </w:tc>
        <w:tc>
          <w:tcPr>
            <w:tcW w:w="3794" w:type="dxa"/>
          </w:tcPr>
          <w:p w:rsidR="00460D41" w:rsidRPr="00460D41" w:rsidRDefault="00460D41" w:rsidP="00460D41">
            <w:pPr>
              <w:contextualSpacing/>
              <w:jc w:val="center"/>
              <w:rPr>
                <w:rFonts w:ascii="Tahoma" w:eastAsia="Calibri" w:hAnsi="Tahoma" w:cs="Tahoma"/>
                <w:i/>
                <w:sz w:val="20"/>
                <w:szCs w:val="20"/>
                <w:lang w:val="sr-Latn-RS"/>
              </w:rPr>
            </w:pPr>
            <w:r w:rsidRPr="0037321A">
              <w:rPr>
                <w:rFonts w:ascii="Tahoma" w:eastAsia="Calibri" w:hAnsi="Tahoma" w:cs="Tahoma"/>
                <w:i/>
                <w:sz w:val="20"/>
                <w:szCs w:val="20"/>
                <w:lang w:val="sr-Latn-RS"/>
              </w:rPr>
              <w:t>39,9</w:t>
            </w:r>
          </w:p>
        </w:tc>
      </w:tr>
      <w:tr w:rsidR="00460D41" w:rsidRPr="00460D41" w:rsidTr="00460D41">
        <w:trPr>
          <w:jc w:val="center"/>
        </w:trPr>
        <w:tc>
          <w:tcPr>
            <w:tcW w:w="3793" w:type="dxa"/>
          </w:tcPr>
          <w:p w:rsidR="00460D41" w:rsidRPr="00460D41" w:rsidRDefault="00460D41" w:rsidP="00460D41">
            <w:pPr>
              <w:contextualSpacing/>
              <w:jc w:val="center"/>
              <w:rPr>
                <w:rFonts w:ascii="Tahoma" w:eastAsia="Calibri" w:hAnsi="Tahoma" w:cs="Tahoma"/>
                <w:b/>
                <w:i/>
                <w:sz w:val="20"/>
                <w:szCs w:val="20"/>
                <w:lang w:val="sr-Latn-RS"/>
              </w:rPr>
            </w:pPr>
            <w:r w:rsidRPr="00460D41">
              <w:rPr>
                <w:rFonts w:ascii="Tahoma" w:eastAsia="Calibri" w:hAnsi="Tahoma" w:cs="Tahoma"/>
                <w:b/>
                <w:i/>
                <w:sz w:val="20"/>
                <w:szCs w:val="20"/>
                <w:lang w:val="sr-Latn-RS"/>
              </w:rPr>
              <w:t>S. Makedonija</w:t>
            </w:r>
          </w:p>
        </w:tc>
        <w:tc>
          <w:tcPr>
            <w:tcW w:w="3794" w:type="dxa"/>
          </w:tcPr>
          <w:p w:rsidR="00460D41" w:rsidRPr="00460D41" w:rsidRDefault="00460D41" w:rsidP="00460D41">
            <w:pPr>
              <w:contextualSpacing/>
              <w:jc w:val="center"/>
              <w:rPr>
                <w:rFonts w:ascii="Tahoma" w:eastAsia="Calibri" w:hAnsi="Tahoma" w:cs="Tahoma"/>
                <w:i/>
                <w:sz w:val="20"/>
                <w:szCs w:val="20"/>
                <w:lang w:val="sr-Latn-RS"/>
              </w:rPr>
            </w:pPr>
            <w:r w:rsidRPr="0037321A">
              <w:rPr>
                <w:rFonts w:ascii="Tahoma" w:eastAsia="Calibri" w:hAnsi="Tahoma" w:cs="Tahoma"/>
                <w:i/>
                <w:sz w:val="20"/>
                <w:szCs w:val="20"/>
                <w:lang w:val="sr-Latn-RS"/>
              </w:rPr>
              <w:t>54</w:t>
            </w:r>
          </w:p>
        </w:tc>
      </w:tr>
      <w:tr w:rsidR="00460D41" w:rsidRPr="00460D41" w:rsidTr="00460D41">
        <w:trPr>
          <w:jc w:val="center"/>
        </w:trPr>
        <w:tc>
          <w:tcPr>
            <w:tcW w:w="3793" w:type="dxa"/>
          </w:tcPr>
          <w:p w:rsidR="00460D41" w:rsidRPr="00460D41" w:rsidRDefault="00460D41" w:rsidP="00460D41">
            <w:pPr>
              <w:contextualSpacing/>
              <w:jc w:val="center"/>
              <w:rPr>
                <w:rFonts w:ascii="Tahoma" w:eastAsia="Calibri" w:hAnsi="Tahoma" w:cs="Tahoma"/>
                <w:b/>
                <w:i/>
                <w:sz w:val="20"/>
                <w:szCs w:val="20"/>
                <w:lang w:val="sr-Latn-RS"/>
              </w:rPr>
            </w:pPr>
            <w:r w:rsidRPr="00460D41">
              <w:rPr>
                <w:rFonts w:ascii="Tahoma" w:eastAsia="Calibri" w:hAnsi="Tahoma" w:cs="Tahoma"/>
                <w:b/>
                <w:i/>
                <w:sz w:val="20"/>
                <w:szCs w:val="20"/>
                <w:lang w:val="sr-Latn-RS"/>
              </w:rPr>
              <w:t>Crna Gora</w:t>
            </w:r>
          </w:p>
        </w:tc>
        <w:tc>
          <w:tcPr>
            <w:tcW w:w="3794" w:type="dxa"/>
          </w:tcPr>
          <w:p w:rsidR="00460D41" w:rsidRPr="00460D41" w:rsidRDefault="0037321A" w:rsidP="00460D41">
            <w:pPr>
              <w:contextualSpacing/>
              <w:jc w:val="center"/>
              <w:rPr>
                <w:rFonts w:ascii="Tahoma" w:eastAsia="Calibri" w:hAnsi="Tahoma" w:cs="Tahoma"/>
                <w:b/>
                <w:i/>
                <w:sz w:val="20"/>
                <w:szCs w:val="20"/>
                <w:lang w:val="sr-Latn-RS"/>
              </w:rPr>
            </w:pPr>
            <w:r w:rsidRPr="0037321A">
              <w:rPr>
                <w:rFonts w:ascii="Tahoma" w:eastAsia="Calibri" w:hAnsi="Tahoma" w:cs="Tahoma"/>
                <w:b/>
                <w:i/>
                <w:sz w:val="20"/>
                <w:szCs w:val="20"/>
                <w:lang w:val="sr-Latn-RS"/>
              </w:rPr>
              <w:t>110,6</w:t>
            </w:r>
          </w:p>
        </w:tc>
      </w:tr>
    </w:tbl>
    <w:p w:rsidR="00460D41" w:rsidRDefault="00460D41" w:rsidP="00374879">
      <w:pPr>
        <w:tabs>
          <w:tab w:val="left" w:pos="1785"/>
        </w:tabs>
        <w:spacing w:before="120" w:after="0" w:line="240" w:lineRule="auto"/>
        <w:ind w:left="567" w:right="567" w:firstLine="567"/>
        <w:jc w:val="both"/>
        <w:rPr>
          <w:rFonts w:ascii="Tahoma" w:eastAsia="Calibri" w:hAnsi="Tahoma" w:cs="Tahoma"/>
          <w:sz w:val="20"/>
          <w:szCs w:val="20"/>
        </w:rPr>
      </w:pPr>
      <w:r w:rsidRPr="00460D41">
        <w:rPr>
          <w:rFonts w:ascii="Tahoma" w:eastAsia="Calibri" w:hAnsi="Tahoma" w:cs="Tahoma"/>
          <w:i/>
          <w:sz w:val="20"/>
          <w:szCs w:val="20"/>
        </w:rPr>
        <w:t>Izvor:</w:t>
      </w:r>
      <w:r w:rsidRPr="00460D41">
        <w:rPr>
          <w:rFonts w:ascii="Tahoma" w:eastAsia="Calibri" w:hAnsi="Tahoma" w:cs="Tahoma"/>
          <w:sz w:val="20"/>
          <w:szCs w:val="20"/>
        </w:rPr>
        <w:t xml:space="preserve"> Auto</w:t>
      </w:r>
      <w:r>
        <w:rPr>
          <w:rFonts w:ascii="Tahoma" w:eastAsia="Calibri" w:hAnsi="Tahoma" w:cs="Tahoma"/>
          <w:sz w:val="20"/>
          <w:szCs w:val="20"/>
        </w:rPr>
        <w:t xml:space="preserve">rski proračun </w:t>
      </w:r>
      <w:proofErr w:type="gramStart"/>
      <w:r>
        <w:rPr>
          <w:rFonts w:ascii="Tahoma" w:eastAsia="Calibri" w:hAnsi="Tahoma" w:cs="Tahoma"/>
          <w:sz w:val="20"/>
          <w:szCs w:val="20"/>
        </w:rPr>
        <w:t>na</w:t>
      </w:r>
      <w:proofErr w:type="gramEnd"/>
      <w:r>
        <w:rPr>
          <w:rFonts w:ascii="Tahoma" w:eastAsia="Calibri" w:hAnsi="Tahoma" w:cs="Tahoma"/>
          <w:sz w:val="20"/>
          <w:szCs w:val="20"/>
        </w:rPr>
        <w:t xml:space="preserve"> osnovu tabele 1</w:t>
      </w:r>
    </w:p>
    <w:p w:rsidR="00460D41" w:rsidRDefault="00460D41" w:rsidP="00374879">
      <w:pPr>
        <w:tabs>
          <w:tab w:val="left" w:pos="1785"/>
        </w:tabs>
        <w:spacing w:before="120" w:after="0" w:line="240" w:lineRule="auto"/>
        <w:ind w:left="567" w:right="567" w:firstLine="567"/>
        <w:jc w:val="both"/>
        <w:rPr>
          <w:rFonts w:ascii="Tahoma" w:eastAsia="Calibri" w:hAnsi="Tahoma" w:cs="Tahoma"/>
          <w:sz w:val="20"/>
          <w:szCs w:val="20"/>
        </w:rPr>
      </w:pPr>
      <w:r>
        <w:rPr>
          <w:rFonts w:ascii="Tahoma" w:eastAsia="Calibri" w:hAnsi="Tahoma" w:cs="Tahoma"/>
          <w:sz w:val="20"/>
          <w:szCs w:val="20"/>
        </w:rPr>
        <w:t xml:space="preserve">Tabela broj 2 prikazuje stopu </w:t>
      </w:r>
      <w:proofErr w:type="gramStart"/>
      <w:r>
        <w:rPr>
          <w:rFonts w:ascii="Tahoma" w:eastAsia="Calibri" w:hAnsi="Tahoma" w:cs="Tahoma"/>
          <w:sz w:val="20"/>
          <w:szCs w:val="20"/>
        </w:rPr>
        <w:t>rasta</w:t>
      </w:r>
      <w:proofErr w:type="gramEnd"/>
      <w:r>
        <w:rPr>
          <w:rFonts w:ascii="Tahoma" w:eastAsia="Calibri" w:hAnsi="Tahoma" w:cs="Tahoma"/>
          <w:sz w:val="20"/>
          <w:szCs w:val="20"/>
        </w:rPr>
        <w:t xml:space="preserve"> rashoda za zaposlene 2023</w:t>
      </w:r>
      <w:r w:rsidRPr="00460D41">
        <w:rPr>
          <w:rFonts w:ascii="Tahoma" w:eastAsia="Calibri" w:hAnsi="Tahoma" w:cs="Tahoma"/>
          <w:sz w:val="20"/>
          <w:szCs w:val="20"/>
        </w:rPr>
        <w:t xml:space="preserve">. </w:t>
      </w:r>
      <w:proofErr w:type="gramStart"/>
      <w:r w:rsidRPr="00460D41">
        <w:rPr>
          <w:rFonts w:ascii="Tahoma" w:eastAsia="Calibri" w:hAnsi="Tahoma" w:cs="Tahoma"/>
          <w:sz w:val="20"/>
          <w:szCs w:val="20"/>
        </w:rPr>
        <w:t>godine</w:t>
      </w:r>
      <w:proofErr w:type="gramEnd"/>
      <w:r w:rsidRPr="00460D41">
        <w:rPr>
          <w:rFonts w:ascii="Tahoma" w:eastAsia="Calibri" w:hAnsi="Tahoma" w:cs="Tahoma"/>
          <w:sz w:val="20"/>
          <w:szCs w:val="20"/>
        </w:rPr>
        <w:t xml:space="preserve"> u odnosu na 2010. </w:t>
      </w:r>
      <w:proofErr w:type="gramStart"/>
      <w:r w:rsidRPr="00460D41">
        <w:rPr>
          <w:rFonts w:ascii="Tahoma" w:eastAsia="Calibri" w:hAnsi="Tahoma" w:cs="Tahoma"/>
          <w:sz w:val="20"/>
          <w:szCs w:val="20"/>
        </w:rPr>
        <w:t>godinu</w:t>
      </w:r>
      <w:proofErr w:type="gramEnd"/>
      <w:r w:rsidRPr="00460D41">
        <w:rPr>
          <w:rFonts w:ascii="Tahoma" w:eastAsia="Calibri" w:hAnsi="Tahoma" w:cs="Tahoma"/>
          <w:sz w:val="20"/>
          <w:szCs w:val="20"/>
        </w:rPr>
        <w:t xml:space="preserve"> za zemlje u </w:t>
      </w:r>
      <w:r>
        <w:rPr>
          <w:rFonts w:ascii="Tahoma" w:eastAsia="Calibri" w:hAnsi="Tahoma" w:cs="Tahoma"/>
          <w:sz w:val="20"/>
          <w:szCs w:val="20"/>
        </w:rPr>
        <w:t>region</w:t>
      </w:r>
      <w:r w:rsidR="0037321A">
        <w:rPr>
          <w:rFonts w:ascii="Tahoma" w:eastAsia="Calibri" w:hAnsi="Tahoma" w:cs="Tahoma"/>
          <w:sz w:val="20"/>
          <w:szCs w:val="20"/>
        </w:rPr>
        <w:t>u</w:t>
      </w:r>
      <w:r>
        <w:rPr>
          <w:rFonts w:ascii="Tahoma" w:eastAsia="Calibri" w:hAnsi="Tahoma" w:cs="Tahoma"/>
          <w:sz w:val="20"/>
          <w:szCs w:val="20"/>
        </w:rPr>
        <w:t>.</w:t>
      </w:r>
      <w:r w:rsidR="0037321A">
        <w:rPr>
          <w:rFonts w:ascii="Tahoma" w:eastAsia="Calibri" w:hAnsi="Tahoma" w:cs="Tahoma"/>
          <w:sz w:val="20"/>
          <w:szCs w:val="20"/>
        </w:rPr>
        <w:t xml:space="preserve"> Ubedljivo najveću stopu </w:t>
      </w:r>
      <w:proofErr w:type="gramStart"/>
      <w:r w:rsidR="0037321A">
        <w:rPr>
          <w:rFonts w:ascii="Tahoma" w:eastAsia="Calibri" w:hAnsi="Tahoma" w:cs="Tahoma"/>
          <w:sz w:val="20"/>
          <w:szCs w:val="20"/>
        </w:rPr>
        <w:t>rasta</w:t>
      </w:r>
      <w:proofErr w:type="gramEnd"/>
      <w:r w:rsidR="0037321A">
        <w:rPr>
          <w:rFonts w:ascii="Tahoma" w:eastAsia="Calibri" w:hAnsi="Tahoma" w:cs="Tahoma"/>
          <w:sz w:val="20"/>
          <w:szCs w:val="20"/>
        </w:rPr>
        <w:t xml:space="preserve"> beleži Crna Gora. </w:t>
      </w:r>
      <w:proofErr w:type="gramStart"/>
      <w:r w:rsidR="0037321A">
        <w:rPr>
          <w:rFonts w:ascii="Tahoma" w:eastAsia="Calibri" w:hAnsi="Tahoma" w:cs="Tahoma"/>
          <w:sz w:val="20"/>
          <w:szCs w:val="20"/>
        </w:rPr>
        <w:t>Rashodi za zaposlene u Crnoj Gori su se 2023.</w:t>
      </w:r>
      <w:proofErr w:type="gramEnd"/>
      <w:r w:rsidR="0037321A">
        <w:rPr>
          <w:rFonts w:ascii="Tahoma" w:eastAsia="Calibri" w:hAnsi="Tahoma" w:cs="Tahoma"/>
          <w:sz w:val="20"/>
          <w:szCs w:val="20"/>
        </w:rPr>
        <w:t xml:space="preserve"> </w:t>
      </w:r>
      <w:proofErr w:type="gramStart"/>
      <w:r w:rsidR="0037321A">
        <w:rPr>
          <w:rFonts w:ascii="Tahoma" w:eastAsia="Calibri" w:hAnsi="Tahoma" w:cs="Tahoma"/>
          <w:sz w:val="20"/>
          <w:szCs w:val="20"/>
        </w:rPr>
        <w:t>godine</w:t>
      </w:r>
      <w:proofErr w:type="gramEnd"/>
      <w:r w:rsidR="0037321A">
        <w:rPr>
          <w:rFonts w:ascii="Tahoma" w:eastAsia="Calibri" w:hAnsi="Tahoma" w:cs="Tahoma"/>
          <w:sz w:val="20"/>
          <w:szCs w:val="20"/>
        </w:rPr>
        <w:t xml:space="preserve"> povećali za čak 110,6% u odnosu na 2010. </w:t>
      </w:r>
      <w:proofErr w:type="gramStart"/>
      <w:r w:rsidR="0037321A">
        <w:rPr>
          <w:rFonts w:ascii="Tahoma" w:eastAsia="Calibri" w:hAnsi="Tahoma" w:cs="Tahoma"/>
          <w:sz w:val="20"/>
          <w:szCs w:val="20"/>
        </w:rPr>
        <w:t>godinu</w:t>
      </w:r>
      <w:proofErr w:type="gramEnd"/>
      <w:r w:rsidR="0037321A">
        <w:rPr>
          <w:rFonts w:ascii="Tahoma" w:eastAsia="Calibri" w:hAnsi="Tahoma" w:cs="Tahoma"/>
          <w:sz w:val="20"/>
          <w:szCs w:val="20"/>
        </w:rPr>
        <w:t>. Nakon Crne Gore sledi Srbija koja je zabeležila rast posmatranih izdataka od čak 89</w:t>
      </w:r>
      <w:proofErr w:type="gramStart"/>
      <w:r w:rsidR="0037321A">
        <w:rPr>
          <w:rFonts w:ascii="Tahoma" w:eastAsia="Calibri" w:hAnsi="Tahoma" w:cs="Tahoma"/>
          <w:sz w:val="20"/>
          <w:szCs w:val="20"/>
        </w:rPr>
        <w:t>,6</w:t>
      </w:r>
      <w:proofErr w:type="gramEnd"/>
      <w:r w:rsidR="0037321A">
        <w:rPr>
          <w:rFonts w:ascii="Tahoma" w:eastAsia="Calibri" w:hAnsi="Tahoma" w:cs="Tahoma"/>
          <w:sz w:val="20"/>
          <w:szCs w:val="20"/>
        </w:rPr>
        <w:t>%. Iza Srbije sledi Severna Makedonija sa stopom rasta rashoda za zaposlene od 54%, zatim Bosna i Hercegovina sa skoro 40%,</w:t>
      </w:r>
      <w:r w:rsidR="0037321A" w:rsidRPr="0037321A">
        <w:t xml:space="preserve"> </w:t>
      </w:r>
      <w:r w:rsidR="0037321A" w:rsidRPr="0037321A">
        <w:rPr>
          <w:rFonts w:ascii="Tahoma" w:eastAsia="Calibri" w:hAnsi="Tahoma" w:cs="Tahoma"/>
          <w:sz w:val="20"/>
          <w:szCs w:val="20"/>
        </w:rPr>
        <w:t>dok najnižu stopu rasta</w:t>
      </w:r>
      <w:r w:rsidR="0037321A">
        <w:rPr>
          <w:rFonts w:ascii="Tahoma" w:eastAsia="Calibri" w:hAnsi="Tahoma" w:cs="Tahoma"/>
          <w:sz w:val="20"/>
          <w:szCs w:val="20"/>
        </w:rPr>
        <w:t xml:space="preserve"> ostvaruje Hrvatska od svega 11</w:t>
      </w:r>
      <w:proofErr w:type="gramStart"/>
      <w:r w:rsidR="0037321A">
        <w:rPr>
          <w:rFonts w:ascii="Tahoma" w:eastAsia="Calibri" w:hAnsi="Tahoma" w:cs="Tahoma"/>
          <w:sz w:val="20"/>
          <w:szCs w:val="20"/>
        </w:rPr>
        <w:t>,2</w:t>
      </w:r>
      <w:proofErr w:type="gramEnd"/>
      <w:r w:rsidR="0037321A" w:rsidRPr="0037321A">
        <w:rPr>
          <w:rFonts w:ascii="Tahoma" w:eastAsia="Calibri" w:hAnsi="Tahoma" w:cs="Tahoma"/>
          <w:sz w:val="20"/>
          <w:szCs w:val="20"/>
        </w:rPr>
        <w:t>%.</w:t>
      </w:r>
      <w:r w:rsidR="0037321A">
        <w:rPr>
          <w:rFonts w:ascii="Tahoma" w:eastAsia="Calibri" w:hAnsi="Tahoma" w:cs="Tahoma"/>
          <w:sz w:val="20"/>
          <w:szCs w:val="20"/>
        </w:rPr>
        <w:t xml:space="preserve"> </w:t>
      </w:r>
    </w:p>
    <w:p w:rsidR="0037321A" w:rsidRPr="002D2364" w:rsidRDefault="002D2364" w:rsidP="002D2364">
      <w:pPr>
        <w:pStyle w:val="ListParagraph"/>
        <w:numPr>
          <w:ilvl w:val="0"/>
          <w:numId w:val="1"/>
        </w:numPr>
        <w:tabs>
          <w:tab w:val="left" w:pos="1785"/>
        </w:tabs>
        <w:spacing w:before="120" w:after="0" w:line="240" w:lineRule="auto"/>
        <w:ind w:right="567"/>
        <w:jc w:val="both"/>
        <w:rPr>
          <w:rFonts w:ascii="Tahoma" w:eastAsia="Calibri" w:hAnsi="Tahoma" w:cs="Tahoma"/>
          <w:b/>
        </w:rPr>
      </w:pPr>
      <w:r w:rsidRPr="002D2364">
        <w:rPr>
          <w:rFonts w:ascii="Tahoma" w:eastAsia="Calibri" w:hAnsi="Tahoma" w:cs="Tahoma"/>
          <w:b/>
        </w:rPr>
        <w:t>Efekti rashoda za zaposlene na smanjenje regionalnih nejednakosti</w:t>
      </w:r>
    </w:p>
    <w:p w:rsidR="002D2364" w:rsidRDefault="002D2364" w:rsidP="002D2364">
      <w:pPr>
        <w:pStyle w:val="ListParagraph"/>
        <w:tabs>
          <w:tab w:val="left" w:pos="1785"/>
        </w:tabs>
        <w:spacing w:before="120" w:after="0" w:line="240" w:lineRule="auto"/>
        <w:ind w:left="567" w:right="567" w:firstLine="567"/>
        <w:jc w:val="both"/>
        <w:rPr>
          <w:rFonts w:ascii="Tahoma" w:eastAsia="Calibri" w:hAnsi="Tahoma" w:cs="Tahoma"/>
          <w:sz w:val="20"/>
          <w:szCs w:val="20"/>
        </w:rPr>
      </w:pPr>
    </w:p>
    <w:p w:rsidR="002D2364" w:rsidRDefault="002D2364" w:rsidP="002D2364">
      <w:pPr>
        <w:pStyle w:val="ListParagraph"/>
        <w:tabs>
          <w:tab w:val="left" w:pos="1785"/>
        </w:tabs>
        <w:spacing w:before="120" w:after="0" w:line="240" w:lineRule="auto"/>
        <w:ind w:left="567" w:right="567" w:firstLine="567"/>
        <w:jc w:val="both"/>
        <w:rPr>
          <w:rFonts w:ascii="Tahoma" w:eastAsia="Calibri" w:hAnsi="Tahoma" w:cs="Tahoma"/>
          <w:sz w:val="20"/>
          <w:szCs w:val="20"/>
        </w:rPr>
      </w:pPr>
      <w:r w:rsidRPr="002D2364">
        <w:rPr>
          <w:rFonts w:ascii="Tahoma" w:eastAsia="Calibri" w:hAnsi="Tahoma" w:cs="Tahoma"/>
          <w:sz w:val="20"/>
          <w:szCs w:val="20"/>
        </w:rPr>
        <w:t xml:space="preserve">Jedno </w:t>
      </w:r>
      <w:proofErr w:type="gramStart"/>
      <w:r w:rsidRPr="002D2364">
        <w:rPr>
          <w:rFonts w:ascii="Tahoma" w:eastAsia="Calibri" w:hAnsi="Tahoma" w:cs="Tahoma"/>
          <w:sz w:val="20"/>
          <w:szCs w:val="20"/>
        </w:rPr>
        <w:t>od</w:t>
      </w:r>
      <w:proofErr w:type="gramEnd"/>
      <w:r w:rsidRPr="002D2364">
        <w:rPr>
          <w:rFonts w:ascii="Tahoma" w:eastAsia="Calibri" w:hAnsi="Tahoma" w:cs="Tahoma"/>
          <w:sz w:val="20"/>
          <w:szCs w:val="20"/>
        </w:rPr>
        <w:t xml:space="preserve"> pitanja koje se postavlja jeste na koji način </w:t>
      </w:r>
      <w:r>
        <w:rPr>
          <w:rFonts w:ascii="Tahoma" w:eastAsia="Calibri" w:hAnsi="Tahoma" w:cs="Tahoma"/>
          <w:sz w:val="20"/>
          <w:szCs w:val="20"/>
        </w:rPr>
        <w:t>se mogu</w:t>
      </w:r>
      <w:r w:rsidRPr="002D2364">
        <w:rPr>
          <w:rFonts w:ascii="Tahoma" w:eastAsia="Calibri" w:hAnsi="Tahoma" w:cs="Tahoma"/>
          <w:sz w:val="20"/>
          <w:szCs w:val="20"/>
        </w:rPr>
        <w:t xml:space="preserve"> sagledavati regionalne nejednakosti u ovim posmatranim zemljama? I ovde postoji veći broj načina za sagledavanje, </w:t>
      </w:r>
      <w:proofErr w:type="gramStart"/>
      <w:r w:rsidRPr="002D2364">
        <w:rPr>
          <w:rFonts w:ascii="Tahoma" w:eastAsia="Calibri" w:hAnsi="Tahoma" w:cs="Tahoma"/>
          <w:sz w:val="20"/>
          <w:szCs w:val="20"/>
        </w:rPr>
        <w:t>ali</w:t>
      </w:r>
      <w:proofErr w:type="gramEnd"/>
      <w:r w:rsidRPr="002D2364">
        <w:rPr>
          <w:rFonts w:ascii="Tahoma" w:eastAsia="Calibri" w:hAnsi="Tahoma" w:cs="Tahoma"/>
          <w:sz w:val="20"/>
          <w:szCs w:val="20"/>
        </w:rPr>
        <w:t xml:space="preserve"> autori ovog rada se odlučuju na sagledavanje životnog standarda kao merila regionalnih razlika odnosno nej</w:t>
      </w:r>
      <w:r>
        <w:rPr>
          <w:rFonts w:ascii="Tahoma" w:eastAsia="Calibri" w:hAnsi="Tahoma" w:cs="Tahoma"/>
          <w:sz w:val="20"/>
          <w:szCs w:val="20"/>
        </w:rPr>
        <w:t xml:space="preserve">ednakosti. Životni standard </w:t>
      </w:r>
      <w:proofErr w:type="gramStart"/>
      <w:r>
        <w:rPr>
          <w:rFonts w:ascii="Tahoma" w:eastAsia="Calibri" w:hAnsi="Tahoma" w:cs="Tahoma"/>
          <w:sz w:val="20"/>
          <w:szCs w:val="20"/>
        </w:rPr>
        <w:t>će</w:t>
      </w:r>
      <w:proofErr w:type="gramEnd"/>
      <w:r>
        <w:rPr>
          <w:rFonts w:ascii="Tahoma" w:eastAsia="Calibri" w:hAnsi="Tahoma" w:cs="Tahoma"/>
          <w:sz w:val="20"/>
          <w:szCs w:val="20"/>
        </w:rPr>
        <w:t xml:space="preserve"> se</w:t>
      </w:r>
      <w:r w:rsidRPr="002D2364">
        <w:rPr>
          <w:rFonts w:ascii="Tahoma" w:eastAsia="Calibri" w:hAnsi="Tahoma" w:cs="Tahoma"/>
          <w:sz w:val="20"/>
          <w:szCs w:val="20"/>
        </w:rPr>
        <w:t xml:space="preserve"> sagledavati putem realnih prosečnih bruto zarada. R</w:t>
      </w:r>
      <w:r>
        <w:rPr>
          <w:rFonts w:ascii="Tahoma" w:eastAsia="Calibri" w:hAnsi="Tahoma" w:cs="Tahoma"/>
          <w:sz w:val="20"/>
          <w:szCs w:val="20"/>
        </w:rPr>
        <w:t>ealne prosečne bruto zarade se mogu</w:t>
      </w:r>
      <w:r w:rsidRPr="002D2364">
        <w:rPr>
          <w:rFonts w:ascii="Tahoma" w:eastAsia="Calibri" w:hAnsi="Tahoma" w:cs="Tahoma"/>
          <w:sz w:val="20"/>
          <w:szCs w:val="20"/>
        </w:rPr>
        <w:t xml:space="preserve"> pratiti kroz nominalne prosečne bruto zarade ponderisane stopom </w:t>
      </w:r>
      <w:proofErr w:type="gramStart"/>
      <w:r w:rsidRPr="002D2364">
        <w:rPr>
          <w:rFonts w:ascii="Tahoma" w:eastAsia="Calibri" w:hAnsi="Tahoma" w:cs="Tahoma"/>
          <w:sz w:val="20"/>
          <w:szCs w:val="20"/>
        </w:rPr>
        <w:t>rast</w:t>
      </w:r>
      <w:r>
        <w:rPr>
          <w:rFonts w:ascii="Tahoma" w:eastAsia="Calibri" w:hAnsi="Tahoma" w:cs="Tahoma"/>
          <w:sz w:val="20"/>
          <w:szCs w:val="20"/>
        </w:rPr>
        <w:t>a</w:t>
      </w:r>
      <w:proofErr w:type="gramEnd"/>
      <w:r>
        <w:rPr>
          <w:rFonts w:ascii="Tahoma" w:eastAsia="Calibri" w:hAnsi="Tahoma" w:cs="Tahoma"/>
          <w:sz w:val="20"/>
          <w:szCs w:val="20"/>
        </w:rPr>
        <w:t xml:space="preserve"> cena. </w:t>
      </w:r>
      <w:proofErr w:type="gramStart"/>
      <w:r>
        <w:rPr>
          <w:rFonts w:ascii="Tahoma" w:eastAsia="Calibri" w:hAnsi="Tahoma" w:cs="Tahoma"/>
          <w:sz w:val="20"/>
          <w:szCs w:val="20"/>
        </w:rPr>
        <w:t>U nastavku teksta dat je</w:t>
      </w:r>
      <w:r w:rsidRPr="002D2364">
        <w:rPr>
          <w:rFonts w:ascii="Tahoma" w:eastAsia="Calibri" w:hAnsi="Tahoma" w:cs="Tahoma"/>
          <w:sz w:val="20"/>
          <w:szCs w:val="20"/>
        </w:rPr>
        <w:t xml:space="preserve"> prikaz kretanja prosečnih bruto plata.</w:t>
      </w:r>
      <w:proofErr w:type="gramEnd"/>
      <w:r w:rsidRPr="002D2364">
        <w:rPr>
          <w:rFonts w:ascii="Tahoma" w:eastAsia="Calibri" w:hAnsi="Tahoma" w:cs="Tahoma"/>
          <w:sz w:val="20"/>
          <w:szCs w:val="20"/>
        </w:rPr>
        <w:t xml:space="preserve"> </w:t>
      </w:r>
      <w:proofErr w:type="gramStart"/>
      <w:r w:rsidRPr="002D2364">
        <w:rPr>
          <w:rFonts w:ascii="Tahoma" w:eastAsia="Calibri" w:hAnsi="Tahoma" w:cs="Tahoma"/>
          <w:sz w:val="20"/>
          <w:szCs w:val="20"/>
        </w:rPr>
        <w:t>Za što realniju sliku, prosečne bruto zar</w:t>
      </w:r>
      <w:r>
        <w:rPr>
          <w:rFonts w:ascii="Tahoma" w:eastAsia="Calibri" w:hAnsi="Tahoma" w:cs="Tahoma"/>
          <w:sz w:val="20"/>
          <w:szCs w:val="20"/>
        </w:rPr>
        <w:t xml:space="preserve">ade u posmatranim zemljama se iskazuju </w:t>
      </w:r>
      <w:r w:rsidRPr="002D2364">
        <w:rPr>
          <w:rFonts w:ascii="Tahoma" w:eastAsia="Calibri" w:hAnsi="Tahoma" w:cs="Tahoma"/>
          <w:sz w:val="20"/>
          <w:szCs w:val="20"/>
        </w:rPr>
        <w:t>u evrima.</w:t>
      </w:r>
      <w:proofErr w:type="gramEnd"/>
    </w:p>
    <w:p w:rsidR="002D2364" w:rsidRDefault="00F5093E" w:rsidP="002D2364">
      <w:pPr>
        <w:pStyle w:val="ListParagraph"/>
        <w:tabs>
          <w:tab w:val="left" w:pos="1785"/>
        </w:tabs>
        <w:spacing w:before="120" w:after="0" w:line="240" w:lineRule="auto"/>
        <w:ind w:left="567" w:right="567" w:firstLine="567"/>
        <w:jc w:val="both"/>
        <w:rPr>
          <w:rFonts w:ascii="Tahoma" w:eastAsia="Calibri" w:hAnsi="Tahoma" w:cs="Tahoma"/>
          <w:i/>
          <w:sz w:val="20"/>
          <w:szCs w:val="20"/>
        </w:rPr>
      </w:pPr>
      <w:proofErr w:type="gramStart"/>
      <w:r>
        <w:rPr>
          <w:rFonts w:ascii="Tahoma" w:eastAsia="Calibri" w:hAnsi="Tahoma" w:cs="Tahoma"/>
          <w:i/>
          <w:sz w:val="20"/>
          <w:szCs w:val="20"/>
        </w:rPr>
        <w:t>Tabela 3</w:t>
      </w:r>
      <w:r w:rsidR="002D2364" w:rsidRPr="002D2364">
        <w:rPr>
          <w:rFonts w:ascii="Tahoma" w:eastAsia="Calibri" w:hAnsi="Tahoma" w:cs="Tahoma"/>
          <w:sz w:val="20"/>
          <w:szCs w:val="20"/>
        </w:rPr>
        <w:t>.</w:t>
      </w:r>
      <w:proofErr w:type="gramEnd"/>
      <w:r w:rsidR="002D2364" w:rsidRPr="002D2364">
        <w:rPr>
          <w:rFonts w:ascii="Tahoma" w:eastAsia="Calibri" w:hAnsi="Tahoma" w:cs="Tahoma"/>
          <w:sz w:val="20"/>
          <w:szCs w:val="20"/>
        </w:rPr>
        <w:t xml:space="preserve"> </w:t>
      </w:r>
      <w:proofErr w:type="gramStart"/>
      <w:r w:rsidR="002D2364" w:rsidRPr="002D2364">
        <w:rPr>
          <w:rFonts w:ascii="Tahoma" w:eastAsia="Calibri" w:hAnsi="Tahoma" w:cs="Tahoma"/>
          <w:i/>
          <w:sz w:val="20"/>
          <w:szCs w:val="20"/>
        </w:rPr>
        <w:t>Prosečne bruto zarade u evrima u posm</w:t>
      </w:r>
      <w:r w:rsidR="002D2364">
        <w:rPr>
          <w:rFonts w:ascii="Tahoma" w:eastAsia="Calibri" w:hAnsi="Tahoma" w:cs="Tahoma"/>
          <w:i/>
          <w:sz w:val="20"/>
          <w:szCs w:val="20"/>
        </w:rPr>
        <w:t>atranim zemljama za 2010.</w:t>
      </w:r>
      <w:proofErr w:type="gramEnd"/>
      <w:r w:rsidR="002D2364">
        <w:rPr>
          <w:rFonts w:ascii="Tahoma" w:eastAsia="Calibri" w:hAnsi="Tahoma" w:cs="Tahoma"/>
          <w:i/>
          <w:sz w:val="20"/>
          <w:szCs w:val="20"/>
        </w:rPr>
        <w:t xml:space="preserve"> </w:t>
      </w:r>
      <w:proofErr w:type="gramStart"/>
      <w:r w:rsidR="002D2364">
        <w:rPr>
          <w:rFonts w:ascii="Tahoma" w:eastAsia="Calibri" w:hAnsi="Tahoma" w:cs="Tahoma"/>
          <w:i/>
          <w:sz w:val="20"/>
          <w:szCs w:val="20"/>
        </w:rPr>
        <w:t>i</w:t>
      </w:r>
      <w:proofErr w:type="gramEnd"/>
      <w:r w:rsidR="002D2364">
        <w:rPr>
          <w:rFonts w:ascii="Tahoma" w:eastAsia="Calibri" w:hAnsi="Tahoma" w:cs="Tahoma"/>
          <w:i/>
          <w:sz w:val="20"/>
          <w:szCs w:val="20"/>
        </w:rPr>
        <w:t xml:space="preserve"> 2023</w:t>
      </w:r>
      <w:r w:rsidR="002D2364" w:rsidRPr="002D2364">
        <w:rPr>
          <w:rFonts w:ascii="Tahoma" w:eastAsia="Calibri" w:hAnsi="Tahoma" w:cs="Tahoma"/>
          <w:i/>
          <w:sz w:val="20"/>
          <w:szCs w:val="20"/>
        </w:rPr>
        <w:t xml:space="preserve">. </w:t>
      </w:r>
      <w:proofErr w:type="gramStart"/>
      <w:r w:rsidR="002D2364">
        <w:rPr>
          <w:rFonts w:ascii="Tahoma" w:eastAsia="Calibri" w:hAnsi="Tahoma" w:cs="Tahoma"/>
          <w:i/>
          <w:sz w:val="20"/>
          <w:szCs w:val="20"/>
        </w:rPr>
        <w:t>g</w:t>
      </w:r>
      <w:r w:rsidR="002D2364" w:rsidRPr="002D2364">
        <w:rPr>
          <w:rFonts w:ascii="Tahoma" w:eastAsia="Calibri" w:hAnsi="Tahoma" w:cs="Tahoma"/>
          <w:i/>
          <w:sz w:val="20"/>
          <w:szCs w:val="20"/>
        </w:rPr>
        <w:t>odinu</w:t>
      </w:r>
      <w:proofErr w:type="gramEnd"/>
    </w:p>
    <w:tbl>
      <w:tblPr>
        <w:tblStyle w:val="TableGrid"/>
        <w:tblW w:w="0" w:type="auto"/>
        <w:jc w:val="center"/>
        <w:tblLook w:val="04A0" w:firstRow="1" w:lastRow="0" w:firstColumn="1" w:lastColumn="0" w:noHBand="0" w:noVBand="1"/>
      </w:tblPr>
      <w:tblGrid>
        <w:gridCol w:w="1264"/>
        <w:gridCol w:w="1264"/>
        <w:gridCol w:w="1264"/>
        <w:gridCol w:w="1265"/>
        <w:gridCol w:w="1573"/>
        <w:gridCol w:w="1265"/>
      </w:tblGrid>
      <w:tr w:rsidR="002D2364" w:rsidRPr="002D2364" w:rsidTr="002D2364">
        <w:trPr>
          <w:jc w:val="center"/>
        </w:trPr>
        <w:tc>
          <w:tcPr>
            <w:tcW w:w="1264" w:type="dxa"/>
            <w:vMerge w:val="restart"/>
          </w:tcPr>
          <w:p w:rsidR="002D2364" w:rsidRPr="002D2364" w:rsidRDefault="002D2364" w:rsidP="00440096">
            <w:pPr>
              <w:pStyle w:val="ListParagraph"/>
              <w:ind w:left="0" w:firstLine="0"/>
              <w:jc w:val="center"/>
              <w:rPr>
                <w:rFonts w:ascii="Tahoma" w:hAnsi="Tahoma" w:cs="Tahoma"/>
                <w:b/>
                <w:sz w:val="20"/>
                <w:szCs w:val="20"/>
                <w:lang w:val="sr-Latn-RS"/>
              </w:rPr>
            </w:pPr>
            <w:r w:rsidRPr="002D2364">
              <w:rPr>
                <w:rFonts w:ascii="Tahoma" w:hAnsi="Tahoma" w:cs="Tahoma"/>
                <w:b/>
                <w:sz w:val="20"/>
                <w:szCs w:val="20"/>
                <w:lang w:val="sr-Latn-RS"/>
              </w:rPr>
              <w:t>Godine</w:t>
            </w:r>
          </w:p>
          <w:p w:rsidR="002D2364" w:rsidRPr="002D2364" w:rsidRDefault="002D2364" w:rsidP="00440096">
            <w:pPr>
              <w:pStyle w:val="ListParagraph"/>
              <w:ind w:left="0" w:firstLine="0"/>
              <w:jc w:val="center"/>
              <w:rPr>
                <w:rFonts w:ascii="Tahoma" w:hAnsi="Tahoma" w:cs="Tahoma"/>
                <w:b/>
                <w:sz w:val="20"/>
                <w:szCs w:val="20"/>
                <w:lang w:val="sr-Latn-RS"/>
              </w:rPr>
            </w:pPr>
          </w:p>
        </w:tc>
        <w:tc>
          <w:tcPr>
            <w:tcW w:w="6631" w:type="dxa"/>
            <w:gridSpan w:val="5"/>
          </w:tcPr>
          <w:p w:rsidR="002D2364" w:rsidRPr="002D2364" w:rsidRDefault="002D2364" w:rsidP="00440096">
            <w:pPr>
              <w:pStyle w:val="ListParagraph"/>
              <w:ind w:left="0" w:firstLine="0"/>
              <w:jc w:val="center"/>
              <w:rPr>
                <w:rFonts w:ascii="Tahoma" w:hAnsi="Tahoma" w:cs="Tahoma"/>
                <w:b/>
                <w:sz w:val="20"/>
                <w:szCs w:val="20"/>
                <w:lang w:val="sr-Latn-RS"/>
              </w:rPr>
            </w:pPr>
            <w:r w:rsidRPr="002D2364">
              <w:rPr>
                <w:rFonts w:ascii="Tahoma" w:hAnsi="Tahoma" w:cs="Tahoma"/>
                <w:b/>
                <w:sz w:val="20"/>
                <w:szCs w:val="20"/>
                <w:lang w:val="sr-Latn-RS"/>
              </w:rPr>
              <w:t>Zemlje</w:t>
            </w:r>
          </w:p>
        </w:tc>
      </w:tr>
      <w:tr w:rsidR="002D2364" w:rsidRPr="002D2364" w:rsidTr="002D2364">
        <w:trPr>
          <w:jc w:val="center"/>
        </w:trPr>
        <w:tc>
          <w:tcPr>
            <w:tcW w:w="1264" w:type="dxa"/>
            <w:vMerge/>
          </w:tcPr>
          <w:p w:rsidR="002D2364" w:rsidRPr="002D2364" w:rsidRDefault="002D2364" w:rsidP="00440096">
            <w:pPr>
              <w:pStyle w:val="ListParagraph"/>
              <w:ind w:left="0" w:firstLine="0"/>
              <w:jc w:val="center"/>
              <w:rPr>
                <w:rFonts w:ascii="Tahoma" w:hAnsi="Tahoma" w:cs="Tahoma"/>
                <w:b/>
                <w:sz w:val="20"/>
                <w:szCs w:val="20"/>
                <w:lang w:val="sr-Latn-RS"/>
              </w:rPr>
            </w:pPr>
          </w:p>
        </w:tc>
        <w:tc>
          <w:tcPr>
            <w:tcW w:w="1264" w:type="dxa"/>
          </w:tcPr>
          <w:p w:rsidR="002D2364" w:rsidRPr="002D2364" w:rsidRDefault="002D2364" w:rsidP="00440096">
            <w:pPr>
              <w:pStyle w:val="ListParagraph"/>
              <w:ind w:left="0" w:firstLine="0"/>
              <w:jc w:val="center"/>
              <w:rPr>
                <w:rFonts w:ascii="Tahoma" w:hAnsi="Tahoma" w:cs="Tahoma"/>
                <w:b/>
                <w:sz w:val="20"/>
                <w:szCs w:val="20"/>
                <w:lang w:val="sr-Latn-RS"/>
              </w:rPr>
            </w:pPr>
            <w:r w:rsidRPr="002D2364">
              <w:rPr>
                <w:rFonts w:ascii="Tahoma" w:hAnsi="Tahoma" w:cs="Tahoma"/>
                <w:b/>
                <w:sz w:val="20"/>
                <w:szCs w:val="20"/>
                <w:lang w:val="sr-Latn-RS"/>
              </w:rPr>
              <w:t>Srbija</w:t>
            </w:r>
          </w:p>
        </w:tc>
        <w:tc>
          <w:tcPr>
            <w:tcW w:w="1264" w:type="dxa"/>
          </w:tcPr>
          <w:p w:rsidR="002D2364" w:rsidRPr="002D2364" w:rsidRDefault="002D2364" w:rsidP="00440096">
            <w:pPr>
              <w:pStyle w:val="ListParagraph"/>
              <w:ind w:left="0" w:firstLine="0"/>
              <w:jc w:val="center"/>
              <w:rPr>
                <w:rFonts w:ascii="Tahoma" w:hAnsi="Tahoma" w:cs="Tahoma"/>
                <w:b/>
                <w:sz w:val="20"/>
                <w:szCs w:val="20"/>
                <w:lang w:val="sr-Latn-RS"/>
              </w:rPr>
            </w:pPr>
            <w:r w:rsidRPr="002D2364">
              <w:rPr>
                <w:rFonts w:ascii="Tahoma" w:hAnsi="Tahoma" w:cs="Tahoma"/>
                <w:b/>
                <w:sz w:val="20"/>
                <w:szCs w:val="20"/>
                <w:lang w:val="sr-Latn-RS"/>
              </w:rPr>
              <w:t>Hrvatska</w:t>
            </w:r>
          </w:p>
        </w:tc>
        <w:tc>
          <w:tcPr>
            <w:tcW w:w="1265" w:type="dxa"/>
          </w:tcPr>
          <w:p w:rsidR="002D2364" w:rsidRPr="002D2364" w:rsidRDefault="002D2364" w:rsidP="00440096">
            <w:pPr>
              <w:pStyle w:val="ListParagraph"/>
              <w:ind w:left="0" w:firstLine="0"/>
              <w:jc w:val="center"/>
              <w:rPr>
                <w:rFonts w:ascii="Tahoma" w:hAnsi="Tahoma" w:cs="Tahoma"/>
                <w:b/>
                <w:sz w:val="20"/>
                <w:szCs w:val="20"/>
                <w:lang w:val="sr-Latn-RS"/>
              </w:rPr>
            </w:pPr>
            <w:r w:rsidRPr="002D2364">
              <w:rPr>
                <w:rFonts w:ascii="Tahoma" w:hAnsi="Tahoma" w:cs="Tahoma"/>
                <w:b/>
                <w:sz w:val="20"/>
                <w:szCs w:val="20"/>
                <w:lang w:val="sr-Latn-RS"/>
              </w:rPr>
              <w:t>BiH</w:t>
            </w:r>
          </w:p>
        </w:tc>
        <w:tc>
          <w:tcPr>
            <w:tcW w:w="1573" w:type="dxa"/>
          </w:tcPr>
          <w:p w:rsidR="002D2364" w:rsidRPr="002D2364" w:rsidRDefault="002D2364" w:rsidP="00440096">
            <w:pPr>
              <w:pStyle w:val="ListParagraph"/>
              <w:ind w:left="0" w:firstLine="0"/>
              <w:jc w:val="center"/>
              <w:rPr>
                <w:rFonts w:ascii="Tahoma" w:hAnsi="Tahoma" w:cs="Tahoma"/>
                <w:b/>
                <w:sz w:val="20"/>
                <w:szCs w:val="20"/>
                <w:lang w:val="sr-Latn-RS"/>
              </w:rPr>
            </w:pPr>
            <w:r w:rsidRPr="002D2364">
              <w:rPr>
                <w:rFonts w:ascii="Tahoma" w:hAnsi="Tahoma" w:cs="Tahoma"/>
                <w:b/>
                <w:sz w:val="20"/>
                <w:szCs w:val="20"/>
                <w:lang w:val="sr-Latn-RS"/>
              </w:rPr>
              <w:t>S.Makedonija</w:t>
            </w:r>
          </w:p>
        </w:tc>
        <w:tc>
          <w:tcPr>
            <w:tcW w:w="1265" w:type="dxa"/>
          </w:tcPr>
          <w:p w:rsidR="002D2364" w:rsidRPr="002D2364" w:rsidRDefault="002D2364" w:rsidP="00440096">
            <w:pPr>
              <w:pStyle w:val="ListParagraph"/>
              <w:ind w:left="0" w:firstLine="0"/>
              <w:jc w:val="center"/>
              <w:rPr>
                <w:rFonts w:ascii="Tahoma" w:hAnsi="Tahoma" w:cs="Tahoma"/>
                <w:b/>
                <w:sz w:val="20"/>
                <w:szCs w:val="20"/>
                <w:lang w:val="sr-Latn-RS"/>
              </w:rPr>
            </w:pPr>
            <w:r w:rsidRPr="002D2364">
              <w:rPr>
                <w:rFonts w:ascii="Tahoma" w:hAnsi="Tahoma" w:cs="Tahoma"/>
                <w:b/>
                <w:sz w:val="20"/>
                <w:szCs w:val="20"/>
                <w:lang w:val="sr-Latn-RS"/>
              </w:rPr>
              <w:t>Crna Gora</w:t>
            </w:r>
          </w:p>
        </w:tc>
      </w:tr>
      <w:tr w:rsidR="002D2364" w:rsidRPr="002D2364" w:rsidTr="002D2364">
        <w:trPr>
          <w:jc w:val="center"/>
        </w:trPr>
        <w:tc>
          <w:tcPr>
            <w:tcW w:w="1264" w:type="dxa"/>
          </w:tcPr>
          <w:p w:rsidR="002D2364" w:rsidRPr="002D2364" w:rsidRDefault="002D2364" w:rsidP="00440096">
            <w:pPr>
              <w:pStyle w:val="ListParagraph"/>
              <w:ind w:left="0" w:firstLine="0"/>
              <w:jc w:val="center"/>
              <w:rPr>
                <w:rFonts w:ascii="Tahoma" w:hAnsi="Tahoma" w:cs="Tahoma"/>
                <w:b/>
                <w:sz w:val="20"/>
                <w:szCs w:val="20"/>
                <w:lang w:val="sr-Latn-RS"/>
              </w:rPr>
            </w:pPr>
            <w:r w:rsidRPr="002D2364">
              <w:rPr>
                <w:rFonts w:ascii="Tahoma" w:hAnsi="Tahoma" w:cs="Tahoma"/>
                <w:b/>
                <w:sz w:val="20"/>
                <w:szCs w:val="20"/>
                <w:lang w:val="sr-Latn-RS"/>
              </w:rPr>
              <w:t>2010.</w:t>
            </w:r>
          </w:p>
        </w:tc>
        <w:tc>
          <w:tcPr>
            <w:tcW w:w="1264" w:type="dxa"/>
          </w:tcPr>
          <w:p w:rsidR="002D2364" w:rsidRPr="002D2364" w:rsidRDefault="002D2364" w:rsidP="00440096">
            <w:pPr>
              <w:pStyle w:val="ListParagraph"/>
              <w:ind w:left="0" w:firstLine="0"/>
              <w:jc w:val="center"/>
              <w:rPr>
                <w:rFonts w:ascii="Tahoma" w:hAnsi="Tahoma" w:cs="Tahoma"/>
                <w:sz w:val="20"/>
                <w:szCs w:val="20"/>
                <w:lang w:val="sr-Latn-RS"/>
              </w:rPr>
            </w:pPr>
            <w:r w:rsidRPr="002D2364">
              <w:rPr>
                <w:rFonts w:ascii="Tahoma" w:hAnsi="Tahoma" w:cs="Tahoma"/>
                <w:sz w:val="20"/>
                <w:szCs w:val="20"/>
                <w:lang w:val="sr-Latn-RS"/>
              </w:rPr>
              <w:t>455</w:t>
            </w:r>
          </w:p>
        </w:tc>
        <w:tc>
          <w:tcPr>
            <w:tcW w:w="1264" w:type="dxa"/>
          </w:tcPr>
          <w:p w:rsidR="002D2364" w:rsidRPr="002D2364" w:rsidRDefault="002D2364" w:rsidP="00440096">
            <w:pPr>
              <w:pStyle w:val="ListParagraph"/>
              <w:ind w:left="0" w:firstLine="0"/>
              <w:jc w:val="center"/>
              <w:rPr>
                <w:rFonts w:ascii="Tahoma" w:hAnsi="Tahoma" w:cs="Tahoma"/>
                <w:sz w:val="20"/>
                <w:szCs w:val="20"/>
                <w:lang w:val="sr-Latn-RS"/>
              </w:rPr>
            </w:pPr>
            <w:r w:rsidRPr="002D2364">
              <w:rPr>
                <w:rFonts w:ascii="Tahoma" w:hAnsi="Tahoma" w:cs="Tahoma"/>
                <w:sz w:val="20"/>
                <w:szCs w:val="20"/>
                <w:lang w:val="sr-Latn-RS"/>
              </w:rPr>
              <w:t>1.048</w:t>
            </w:r>
          </w:p>
        </w:tc>
        <w:tc>
          <w:tcPr>
            <w:tcW w:w="1265" w:type="dxa"/>
          </w:tcPr>
          <w:p w:rsidR="002D2364" w:rsidRPr="002D2364" w:rsidRDefault="002D2364" w:rsidP="00440096">
            <w:pPr>
              <w:pStyle w:val="ListParagraph"/>
              <w:ind w:left="0" w:firstLine="0"/>
              <w:jc w:val="center"/>
              <w:rPr>
                <w:rFonts w:ascii="Tahoma" w:hAnsi="Tahoma" w:cs="Tahoma"/>
                <w:sz w:val="20"/>
                <w:szCs w:val="20"/>
                <w:lang w:val="sr-Latn-RS"/>
              </w:rPr>
            </w:pPr>
            <w:r w:rsidRPr="002D2364">
              <w:rPr>
                <w:rFonts w:ascii="Tahoma" w:hAnsi="Tahoma" w:cs="Tahoma"/>
                <w:sz w:val="20"/>
                <w:szCs w:val="20"/>
                <w:lang w:val="sr-Latn-RS"/>
              </w:rPr>
              <w:t>613,5</w:t>
            </w:r>
          </w:p>
        </w:tc>
        <w:tc>
          <w:tcPr>
            <w:tcW w:w="1573" w:type="dxa"/>
          </w:tcPr>
          <w:p w:rsidR="002D2364" w:rsidRPr="002D2364" w:rsidRDefault="002D2364" w:rsidP="00440096">
            <w:pPr>
              <w:pStyle w:val="ListParagraph"/>
              <w:ind w:left="0" w:firstLine="0"/>
              <w:jc w:val="center"/>
              <w:rPr>
                <w:rFonts w:ascii="Tahoma" w:hAnsi="Tahoma" w:cs="Tahoma"/>
                <w:sz w:val="20"/>
                <w:szCs w:val="20"/>
                <w:lang w:val="sr-Latn-RS"/>
              </w:rPr>
            </w:pPr>
            <w:r w:rsidRPr="002D2364">
              <w:rPr>
                <w:rFonts w:ascii="Tahoma" w:hAnsi="Tahoma" w:cs="Tahoma"/>
                <w:sz w:val="20"/>
                <w:szCs w:val="20"/>
                <w:lang w:val="sr-Latn-RS"/>
              </w:rPr>
              <w:t>604,3</w:t>
            </w:r>
          </w:p>
        </w:tc>
        <w:tc>
          <w:tcPr>
            <w:tcW w:w="1265" w:type="dxa"/>
          </w:tcPr>
          <w:p w:rsidR="002D2364" w:rsidRPr="002D2364" w:rsidRDefault="002D2364" w:rsidP="00440096">
            <w:pPr>
              <w:pStyle w:val="ListParagraph"/>
              <w:ind w:left="0" w:firstLine="0"/>
              <w:jc w:val="center"/>
              <w:rPr>
                <w:rFonts w:ascii="Tahoma" w:hAnsi="Tahoma" w:cs="Tahoma"/>
                <w:sz w:val="20"/>
                <w:szCs w:val="20"/>
                <w:lang w:val="sr-Latn-RS"/>
              </w:rPr>
            </w:pPr>
            <w:r w:rsidRPr="002D2364">
              <w:rPr>
                <w:rFonts w:ascii="Tahoma" w:hAnsi="Tahoma" w:cs="Tahoma"/>
                <w:sz w:val="20"/>
                <w:szCs w:val="20"/>
                <w:lang w:val="sr-Latn-RS"/>
              </w:rPr>
              <w:t>640</w:t>
            </w:r>
          </w:p>
        </w:tc>
      </w:tr>
      <w:tr w:rsidR="002D2364" w:rsidRPr="002D2364" w:rsidTr="002D2364">
        <w:trPr>
          <w:jc w:val="center"/>
        </w:trPr>
        <w:tc>
          <w:tcPr>
            <w:tcW w:w="1264" w:type="dxa"/>
          </w:tcPr>
          <w:p w:rsidR="002D2364" w:rsidRPr="002D2364" w:rsidRDefault="002D2364" w:rsidP="00440096">
            <w:pPr>
              <w:pStyle w:val="ListParagraph"/>
              <w:ind w:left="0" w:firstLine="0"/>
              <w:jc w:val="center"/>
              <w:rPr>
                <w:rFonts w:ascii="Tahoma" w:hAnsi="Tahoma" w:cs="Tahoma"/>
                <w:b/>
                <w:sz w:val="20"/>
                <w:szCs w:val="20"/>
                <w:lang w:val="sr-Latn-RS"/>
              </w:rPr>
            </w:pPr>
            <w:r>
              <w:rPr>
                <w:rFonts w:ascii="Tahoma" w:hAnsi="Tahoma" w:cs="Tahoma"/>
                <w:b/>
                <w:sz w:val="20"/>
                <w:szCs w:val="20"/>
                <w:lang w:val="sr-Latn-RS"/>
              </w:rPr>
              <w:t>2023</w:t>
            </w:r>
            <w:r w:rsidRPr="002D2364">
              <w:rPr>
                <w:rFonts w:ascii="Tahoma" w:hAnsi="Tahoma" w:cs="Tahoma"/>
                <w:b/>
                <w:sz w:val="20"/>
                <w:szCs w:val="20"/>
                <w:lang w:val="sr-Latn-RS"/>
              </w:rPr>
              <w:t>.</w:t>
            </w:r>
          </w:p>
        </w:tc>
        <w:tc>
          <w:tcPr>
            <w:tcW w:w="1264" w:type="dxa"/>
          </w:tcPr>
          <w:p w:rsidR="002D2364" w:rsidRPr="002D2364" w:rsidRDefault="002D2364" w:rsidP="00440096">
            <w:pPr>
              <w:pStyle w:val="ListParagraph"/>
              <w:ind w:left="0" w:firstLine="0"/>
              <w:jc w:val="center"/>
              <w:rPr>
                <w:rFonts w:ascii="Tahoma" w:hAnsi="Tahoma" w:cs="Tahoma"/>
                <w:sz w:val="20"/>
                <w:szCs w:val="20"/>
                <w:lang w:val="sr-Latn-RS"/>
              </w:rPr>
            </w:pPr>
            <w:r w:rsidRPr="002D2364">
              <w:rPr>
                <w:rFonts w:ascii="Tahoma" w:hAnsi="Tahoma" w:cs="Tahoma"/>
                <w:sz w:val="20"/>
                <w:szCs w:val="20"/>
                <w:lang w:val="sr-Latn-RS"/>
              </w:rPr>
              <w:t>881</w:t>
            </w:r>
          </w:p>
        </w:tc>
        <w:tc>
          <w:tcPr>
            <w:tcW w:w="1264" w:type="dxa"/>
          </w:tcPr>
          <w:p w:rsidR="002D2364" w:rsidRPr="002D2364" w:rsidRDefault="002D2364" w:rsidP="00440096">
            <w:pPr>
              <w:pStyle w:val="ListParagraph"/>
              <w:ind w:left="0" w:firstLine="0"/>
              <w:jc w:val="center"/>
              <w:rPr>
                <w:rFonts w:ascii="Tahoma" w:hAnsi="Tahoma" w:cs="Tahoma"/>
                <w:sz w:val="20"/>
                <w:szCs w:val="20"/>
                <w:lang w:val="sr-Latn-RS"/>
              </w:rPr>
            </w:pPr>
            <w:r w:rsidRPr="002D2364">
              <w:rPr>
                <w:rFonts w:ascii="Tahoma" w:hAnsi="Tahoma" w:cs="Tahoma"/>
                <w:sz w:val="20"/>
                <w:szCs w:val="20"/>
                <w:lang w:val="sr-Latn-RS"/>
              </w:rPr>
              <w:t>1.499</w:t>
            </w:r>
          </w:p>
        </w:tc>
        <w:tc>
          <w:tcPr>
            <w:tcW w:w="1265" w:type="dxa"/>
          </w:tcPr>
          <w:p w:rsidR="002D2364" w:rsidRPr="002D2364" w:rsidRDefault="002D2364" w:rsidP="00440096">
            <w:pPr>
              <w:pStyle w:val="ListParagraph"/>
              <w:ind w:left="0" w:firstLine="0"/>
              <w:jc w:val="center"/>
              <w:rPr>
                <w:rFonts w:ascii="Tahoma" w:hAnsi="Tahoma" w:cs="Tahoma"/>
                <w:sz w:val="20"/>
                <w:szCs w:val="20"/>
                <w:lang w:val="sr-Latn-RS"/>
              </w:rPr>
            </w:pPr>
            <w:r w:rsidRPr="002D2364">
              <w:rPr>
                <w:rFonts w:ascii="Tahoma" w:hAnsi="Tahoma" w:cs="Tahoma"/>
                <w:sz w:val="20"/>
                <w:szCs w:val="20"/>
                <w:lang w:val="sr-Latn-RS"/>
              </w:rPr>
              <w:t>936</w:t>
            </w:r>
          </w:p>
        </w:tc>
        <w:tc>
          <w:tcPr>
            <w:tcW w:w="1573" w:type="dxa"/>
          </w:tcPr>
          <w:p w:rsidR="002D2364" w:rsidRPr="002D2364" w:rsidRDefault="002D2364" w:rsidP="00440096">
            <w:pPr>
              <w:pStyle w:val="ListParagraph"/>
              <w:ind w:left="0" w:firstLine="0"/>
              <w:jc w:val="center"/>
              <w:rPr>
                <w:rFonts w:ascii="Tahoma" w:hAnsi="Tahoma" w:cs="Tahoma"/>
                <w:sz w:val="20"/>
                <w:szCs w:val="20"/>
                <w:lang w:val="sr-Latn-RS"/>
              </w:rPr>
            </w:pPr>
            <w:r w:rsidRPr="002D2364">
              <w:rPr>
                <w:rFonts w:ascii="Tahoma" w:hAnsi="Tahoma" w:cs="Tahoma"/>
                <w:sz w:val="20"/>
                <w:szCs w:val="20"/>
                <w:lang w:val="sr-Latn-RS"/>
              </w:rPr>
              <w:t>834,7</w:t>
            </w:r>
          </w:p>
        </w:tc>
        <w:tc>
          <w:tcPr>
            <w:tcW w:w="1265" w:type="dxa"/>
          </w:tcPr>
          <w:p w:rsidR="002D2364" w:rsidRPr="002D2364" w:rsidRDefault="002D2364" w:rsidP="00440096">
            <w:pPr>
              <w:pStyle w:val="ListParagraph"/>
              <w:ind w:left="0" w:firstLine="0"/>
              <w:jc w:val="center"/>
              <w:rPr>
                <w:rFonts w:ascii="Tahoma" w:hAnsi="Tahoma" w:cs="Tahoma"/>
                <w:sz w:val="20"/>
                <w:szCs w:val="20"/>
                <w:lang w:val="sr-Latn-RS"/>
              </w:rPr>
            </w:pPr>
            <w:r w:rsidRPr="002D2364">
              <w:rPr>
                <w:rFonts w:ascii="Tahoma" w:hAnsi="Tahoma" w:cs="Tahoma"/>
                <w:sz w:val="20"/>
                <w:szCs w:val="20"/>
                <w:lang w:val="sr-Latn-RS"/>
              </w:rPr>
              <w:t>940</w:t>
            </w:r>
          </w:p>
        </w:tc>
      </w:tr>
    </w:tbl>
    <w:p w:rsidR="002D2364" w:rsidRDefault="002D2364" w:rsidP="002D2364">
      <w:pPr>
        <w:pStyle w:val="ListParagraph"/>
        <w:tabs>
          <w:tab w:val="left" w:pos="1785"/>
        </w:tabs>
        <w:spacing w:before="120" w:after="0" w:line="240" w:lineRule="auto"/>
        <w:ind w:left="567" w:right="567" w:firstLine="567"/>
        <w:jc w:val="both"/>
        <w:rPr>
          <w:rFonts w:ascii="Tahoma" w:eastAsia="Calibri" w:hAnsi="Tahoma" w:cs="Tahoma"/>
          <w:i/>
          <w:sz w:val="20"/>
          <w:szCs w:val="20"/>
        </w:rPr>
      </w:pPr>
      <w:r w:rsidRPr="002D2364">
        <w:rPr>
          <w:rFonts w:ascii="Tahoma" w:eastAsia="Calibri" w:hAnsi="Tahoma" w:cs="Tahoma"/>
          <w:i/>
          <w:sz w:val="20"/>
          <w:szCs w:val="20"/>
        </w:rPr>
        <w:t>Izvor:</w:t>
      </w:r>
      <w:r>
        <w:rPr>
          <w:rFonts w:ascii="Tahoma" w:eastAsia="Calibri" w:hAnsi="Tahoma" w:cs="Tahoma"/>
          <w:i/>
          <w:sz w:val="20"/>
          <w:szCs w:val="20"/>
        </w:rPr>
        <w:t xml:space="preserve"> </w:t>
      </w:r>
      <m:oMath>
        <m:d>
          <m:dPr>
            <m:begChr m:val="["/>
            <m:endChr m:val="]"/>
            <m:ctrlPr>
              <w:rPr>
                <w:rFonts w:ascii="Cambria Math" w:eastAsia="Calibri" w:hAnsi="Cambria Math" w:cs="Tahoma"/>
                <w:i/>
                <w:sz w:val="20"/>
                <w:szCs w:val="20"/>
              </w:rPr>
            </m:ctrlPr>
          </m:dPr>
          <m:e>
            <m:r>
              <w:rPr>
                <w:rFonts w:ascii="Cambria Math" w:eastAsia="Calibri" w:hAnsi="Cambria Math" w:cs="Tahoma"/>
                <w:sz w:val="20"/>
                <w:szCs w:val="20"/>
              </w:rPr>
              <m:t>15</m:t>
            </m:r>
          </m:e>
        </m:d>
        <m:r>
          <w:rPr>
            <w:rFonts w:ascii="Cambria Math" w:eastAsia="Calibri" w:hAnsi="Cambria Math" w:cs="Tahoma"/>
            <w:sz w:val="20"/>
            <w:szCs w:val="20"/>
          </w:rPr>
          <m:t xml:space="preserve">, </m:t>
        </m:r>
        <m:d>
          <m:dPr>
            <m:begChr m:val="["/>
            <m:endChr m:val="]"/>
            <m:ctrlPr>
              <w:rPr>
                <w:rFonts w:ascii="Cambria Math" w:eastAsia="Calibri" w:hAnsi="Cambria Math" w:cs="Tahoma"/>
                <w:i/>
                <w:sz w:val="20"/>
                <w:szCs w:val="20"/>
              </w:rPr>
            </m:ctrlPr>
          </m:dPr>
          <m:e>
            <m:r>
              <w:rPr>
                <w:rFonts w:ascii="Cambria Math" w:eastAsia="Calibri" w:hAnsi="Cambria Math" w:cs="Tahoma"/>
                <w:sz w:val="20"/>
                <w:szCs w:val="20"/>
              </w:rPr>
              <m:t>16</m:t>
            </m:r>
          </m:e>
        </m:d>
        <m:r>
          <w:rPr>
            <w:rFonts w:ascii="Cambria Math" w:eastAsia="Calibri" w:hAnsi="Cambria Math" w:cs="Tahoma"/>
            <w:sz w:val="20"/>
            <w:szCs w:val="20"/>
          </w:rPr>
          <m:t xml:space="preserve">, </m:t>
        </m:r>
        <m:d>
          <m:dPr>
            <m:begChr m:val="["/>
            <m:endChr m:val="]"/>
            <m:ctrlPr>
              <w:rPr>
                <w:rFonts w:ascii="Cambria Math" w:eastAsia="Calibri" w:hAnsi="Cambria Math" w:cs="Tahoma"/>
                <w:i/>
                <w:sz w:val="20"/>
                <w:szCs w:val="20"/>
              </w:rPr>
            </m:ctrlPr>
          </m:dPr>
          <m:e>
            <m:r>
              <w:rPr>
                <w:rFonts w:ascii="Cambria Math" w:eastAsia="Calibri" w:hAnsi="Cambria Math" w:cs="Tahoma"/>
                <w:sz w:val="20"/>
                <w:szCs w:val="20"/>
              </w:rPr>
              <m:t>17</m:t>
            </m:r>
          </m:e>
        </m:d>
      </m:oMath>
    </w:p>
    <w:p w:rsidR="00F5093E" w:rsidRDefault="00F5093E" w:rsidP="002D2364">
      <w:pPr>
        <w:pStyle w:val="ListParagraph"/>
        <w:tabs>
          <w:tab w:val="left" w:pos="1785"/>
        </w:tabs>
        <w:spacing w:before="120" w:after="0" w:line="240" w:lineRule="auto"/>
        <w:ind w:left="567" w:right="567" w:firstLine="567"/>
        <w:jc w:val="both"/>
        <w:rPr>
          <w:rFonts w:ascii="Tahoma" w:eastAsia="Calibri" w:hAnsi="Tahoma" w:cs="Tahoma"/>
          <w:sz w:val="20"/>
          <w:szCs w:val="20"/>
        </w:rPr>
      </w:pPr>
      <w:r>
        <w:rPr>
          <w:rFonts w:ascii="Tahoma" w:eastAsia="Calibri" w:hAnsi="Tahoma" w:cs="Tahoma"/>
          <w:sz w:val="20"/>
          <w:szCs w:val="20"/>
        </w:rPr>
        <w:t xml:space="preserve">Ono što se može </w:t>
      </w:r>
      <w:r w:rsidRPr="00F5093E">
        <w:rPr>
          <w:rFonts w:ascii="Tahoma" w:eastAsia="Calibri" w:hAnsi="Tahoma" w:cs="Tahoma"/>
          <w:sz w:val="20"/>
          <w:szCs w:val="20"/>
        </w:rPr>
        <w:t>za</w:t>
      </w:r>
      <w:r>
        <w:rPr>
          <w:rFonts w:ascii="Tahoma" w:eastAsia="Calibri" w:hAnsi="Tahoma" w:cs="Tahoma"/>
          <w:sz w:val="20"/>
          <w:szCs w:val="20"/>
        </w:rPr>
        <w:t xml:space="preserve">ključiti </w:t>
      </w:r>
      <w:proofErr w:type="gramStart"/>
      <w:r>
        <w:rPr>
          <w:rFonts w:ascii="Tahoma" w:eastAsia="Calibri" w:hAnsi="Tahoma" w:cs="Tahoma"/>
          <w:sz w:val="20"/>
          <w:szCs w:val="20"/>
        </w:rPr>
        <w:t>na</w:t>
      </w:r>
      <w:proofErr w:type="gramEnd"/>
      <w:r>
        <w:rPr>
          <w:rFonts w:ascii="Tahoma" w:eastAsia="Calibri" w:hAnsi="Tahoma" w:cs="Tahoma"/>
          <w:sz w:val="20"/>
          <w:szCs w:val="20"/>
        </w:rPr>
        <w:t xml:space="preserve"> osnovu tabele broj 3</w:t>
      </w:r>
      <w:r w:rsidRPr="00F5093E">
        <w:rPr>
          <w:rFonts w:ascii="Tahoma" w:eastAsia="Calibri" w:hAnsi="Tahoma" w:cs="Tahoma"/>
          <w:sz w:val="20"/>
          <w:szCs w:val="20"/>
        </w:rPr>
        <w:t xml:space="preserve"> jeste da je 2010. godine ubedljivo najviši nivo prosečnih bruto zarada zabeležila Hrvatska sa približno 1.050 evra, dok je najniži nivo zabeležila Srbija sa oko 450 evra. </w:t>
      </w:r>
      <w:proofErr w:type="gramStart"/>
      <w:r w:rsidRPr="00F5093E">
        <w:rPr>
          <w:rFonts w:ascii="Tahoma" w:eastAsia="Calibri" w:hAnsi="Tahoma" w:cs="Tahoma"/>
          <w:sz w:val="20"/>
          <w:szCs w:val="20"/>
        </w:rPr>
        <w:t>Iznos ovog pokazatelja u ostalim zemljama u istoj godini se kret</w:t>
      </w:r>
      <w:r>
        <w:rPr>
          <w:rFonts w:ascii="Tahoma" w:eastAsia="Calibri" w:hAnsi="Tahoma" w:cs="Tahoma"/>
          <w:sz w:val="20"/>
          <w:szCs w:val="20"/>
        </w:rPr>
        <w:t>ao između 600 i 640 evra.</w:t>
      </w:r>
      <w:proofErr w:type="gramEnd"/>
      <w:r>
        <w:rPr>
          <w:rFonts w:ascii="Tahoma" w:eastAsia="Calibri" w:hAnsi="Tahoma" w:cs="Tahoma"/>
          <w:sz w:val="20"/>
          <w:szCs w:val="20"/>
        </w:rPr>
        <w:t xml:space="preserve"> </w:t>
      </w:r>
      <w:proofErr w:type="gramStart"/>
      <w:r>
        <w:rPr>
          <w:rFonts w:ascii="Tahoma" w:eastAsia="Calibri" w:hAnsi="Tahoma" w:cs="Tahoma"/>
          <w:sz w:val="20"/>
          <w:szCs w:val="20"/>
        </w:rPr>
        <w:t>U 2023</w:t>
      </w:r>
      <w:r w:rsidRPr="00F5093E">
        <w:rPr>
          <w:rFonts w:ascii="Tahoma" w:eastAsia="Calibri" w:hAnsi="Tahoma" w:cs="Tahoma"/>
          <w:sz w:val="20"/>
          <w:szCs w:val="20"/>
        </w:rPr>
        <w:t>.</w:t>
      </w:r>
      <w:proofErr w:type="gramEnd"/>
      <w:r w:rsidRPr="00F5093E">
        <w:rPr>
          <w:rFonts w:ascii="Tahoma" w:eastAsia="Calibri" w:hAnsi="Tahoma" w:cs="Tahoma"/>
          <w:sz w:val="20"/>
          <w:szCs w:val="20"/>
        </w:rPr>
        <w:t xml:space="preserve"> </w:t>
      </w:r>
      <w:proofErr w:type="gramStart"/>
      <w:r w:rsidRPr="00F5093E">
        <w:rPr>
          <w:rFonts w:ascii="Tahoma" w:eastAsia="Calibri" w:hAnsi="Tahoma" w:cs="Tahoma"/>
          <w:sz w:val="20"/>
          <w:szCs w:val="20"/>
        </w:rPr>
        <w:t>godini</w:t>
      </w:r>
      <w:proofErr w:type="gramEnd"/>
      <w:r w:rsidRPr="00F5093E">
        <w:rPr>
          <w:rFonts w:ascii="Tahoma" w:eastAsia="Calibri" w:hAnsi="Tahoma" w:cs="Tahoma"/>
          <w:sz w:val="20"/>
          <w:szCs w:val="20"/>
        </w:rPr>
        <w:t xml:space="preserve"> Hrvatska ostaje na čelu sa 1.500 evra prosečne </w:t>
      </w:r>
      <w:r w:rsidRPr="00F5093E">
        <w:rPr>
          <w:rFonts w:ascii="Tahoma" w:eastAsia="Calibri" w:hAnsi="Tahoma" w:cs="Tahoma"/>
          <w:sz w:val="20"/>
          <w:szCs w:val="20"/>
        </w:rPr>
        <w:lastRenderedPageBreak/>
        <w:t xml:space="preserve">bruto zarade, dok se na dnu liste nalazi Makedonija sa 835 evra. U suštini u poslednjoj posmatranoj godini Hrvatska se opet izdvaja daleko iznad svih zemalja, dok su ostale u rasponu </w:t>
      </w:r>
      <w:proofErr w:type="gramStart"/>
      <w:r w:rsidRPr="00F5093E">
        <w:rPr>
          <w:rFonts w:ascii="Tahoma" w:eastAsia="Calibri" w:hAnsi="Tahoma" w:cs="Tahoma"/>
          <w:sz w:val="20"/>
          <w:szCs w:val="20"/>
        </w:rPr>
        <w:t>od</w:t>
      </w:r>
      <w:proofErr w:type="gramEnd"/>
      <w:r w:rsidRPr="00F5093E">
        <w:rPr>
          <w:rFonts w:ascii="Tahoma" w:eastAsia="Calibri" w:hAnsi="Tahoma" w:cs="Tahoma"/>
          <w:sz w:val="20"/>
          <w:szCs w:val="20"/>
        </w:rPr>
        <w:t xml:space="preserve"> 835 do 940 evra.</w:t>
      </w:r>
    </w:p>
    <w:p w:rsidR="00F5093E" w:rsidRDefault="00F5093E" w:rsidP="002D2364">
      <w:pPr>
        <w:pStyle w:val="ListParagraph"/>
        <w:tabs>
          <w:tab w:val="left" w:pos="1785"/>
        </w:tabs>
        <w:spacing w:before="120" w:after="0" w:line="240" w:lineRule="auto"/>
        <w:ind w:left="567" w:right="567" w:firstLine="567"/>
        <w:jc w:val="both"/>
        <w:rPr>
          <w:rFonts w:ascii="Tahoma" w:eastAsia="Calibri" w:hAnsi="Tahoma" w:cs="Tahoma"/>
          <w:sz w:val="20"/>
          <w:szCs w:val="20"/>
        </w:rPr>
      </w:pPr>
      <w:r w:rsidRPr="00F5093E">
        <w:rPr>
          <w:rFonts w:ascii="Tahoma" w:eastAsia="Calibri" w:hAnsi="Tahoma" w:cs="Tahoma"/>
          <w:sz w:val="20"/>
          <w:szCs w:val="20"/>
        </w:rPr>
        <w:t>Za potrebe</w:t>
      </w:r>
      <w:r>
        <w:rPr>
          <w:rFonts w:ascii="Tahoma" w:eastAsia="Calibri" w:hAnsi="Tahoma" w:cs="Tahoma"/>
          <w:sz w:val="20"/>
          <w:szCs w:val="20"/>
        </w:rPr>
        <w:t xml:space="preserve"> sagledavanja uticaja rashoda za zaposlene</w:t>
      </w:r>
      <w:r w:rsidRPr="00F5093E">
        <w:rPr>
          <w:rFonts w:ascii="Tahoma" w:eastAsia="Calibri" w:hAnsi="Tahoma" w:cs="Tahoma"/>
          <w:sz w:val="20"/>
          <w:szCs w:val="20"/>
        </w:rPr>
        <w:t xml:space="preserve"> </w:t>
      </w:r>
      <w:proofErr w:type="gramStart"/>
      <w:r w:rsidRPr="00F5093E">
        <w:rPr>
          <w:rFonts w:ascii="Tahoma" w:eastAsia="Calibri" w:hAnsi="Tahoma" w:cs="Tahoma"/>
          <w:sz w:val="20"/>
          <w:szCs w:val="20"/>
        </w:rPr>
        <w:t>na</w:t>
      </w:r>
      <w:proofErr w:type="gramEnd"/>
      <w:r w:rsidRPr="00F5093E">
        <w:rPr>
          <w:rFonts w:ascii="Tahoma" w:eastAsia="Calibri" w:hAnsi="Tahoma" w:cs="Tahoma"/>
          <w:sz w:val="20"/>
          <w:szCs w:val="20"/>
        </w:rPr>
        <w:t xml:space="preserve"> smanjen</w:t>
      </w:r>
      <w:r>
        <w:rPr>
          <w:rFonts w:ascii="Tahoma" w:eastAsia="Calibri" w:hAnsi="Tahoma" w:cs="Tahoma"/>
          <w:sz w:val="20"/>
          <w:szCs w:val="20"/>
        </w:rPr>
        <w:t>je regionalnih razlika ne može se</w:t>
      </w:r>
      <w:r w:rsidRPr="00F5093E">
        <w:rPr>
          <w:rFonts w:ascii="Tahoma" w:eastAsia="Calibri" w:hAnsi="Tahoma" w:cs="Tahoma"/>
          <w:sz w:val="20"/>
          <w:szCs w:val="20"/>
        </w:rPr>
        <w:t xml:space="preserve"> pratiti samo nominalni rast zarada, već je neophodno uključiti korekciju promena cena za taj isti period. </w:t>
      </w:r>
      <w:proofErr w:type="gramStart"/>
      <w:r w:rsidRPr="00F5093E">
        <w:rPr>
          <w:rFonts w:ascii="Tahoma" w:eastAsia="Calibri" w:hAnsi="Tahoma" w:cs="Tahoma"/>
          <w:sz w:val="20"/>
          <w:szCs w:val="20"/>
        </w:rPr>
        <w:t>Promena cena se može pratiti putem različitih oblika inflacije.</w:t>
      </w:r>
      <w:proofErr w:type="gramEnd"/>
      <w:r w:rsidRPr="00F5093E">
        <w:rPr>
          <w:rFonts w:ascii="Tahoma" w:eastAsia="Calibri" w:hAnsi="Tahoma" w:cs="Tahoma"/>
          <w:sz w:val="20"/>
          <w:szCs w:val="20"/>
        </w:rPr>
        <w:t xml:space="preserve"> </w:t>
      </w:r>
      <w:proofErr w:type="gramStart"/>
      <w:r w:rsidRPr="00F5093E">
        <w:rPr>
          <w:rFonts w:ascii="Tahoma" w:eastAsia="Calibri" w:hAnsi="Tahoma" w:cs="Tahoma"/>
          <w:sz w:val="20"/>
          <w:szCs w:val="20"/>
        </w:rPr>
        <w:t>Najpouzdaniji način sagledavanja inflacije prema mišljenju autora teksta je merenje kroz indeks potrošačkih cena (</w:t>
      </w:r>
      <w:r w:rsidRPr="00F5093E">
        <w:rPr>
          <w:rFonts w:ascii="Tahoma" w:eastAsia="Calibri" w:hAnsi="Tahoma" w:cs="Tahoma"/>
          <w:i/>
          <w:sz w:val="20"/>
          <w:szCs w:val="20"/>
        </w:rPr>
        <w:t>consumer price index – CPI</w:t>
      </w:r>
      <w:r w:rsidRPr="00F5093E">
        <w:rPr>
          <w:rFonts w:ascii="Tahoma" w:eastAsia="Calibri" w:hAnsi="Tahoma" w:cs="Tahoma"/>
          <w:sz w:val="20"/>
          <w:szCs w:val="20"/>
        </w:rPr>
        <w:t>).</w:t>
      </w:r>
      <w:proofErr w:type="gramEnd"/>
      <w:r w:rsidRPr="00F5093E">
        <w:rPr>
          <w:rFonts w:ascii="Tahoma" w:eastAsia="Calibri" w:hAnsi="Tahoma" w:cs="Tahoma"/>
          <w:sz w:val="20"/>
          <w:szCs w:val="20"/>
        </w:rPr>
        <w:t xml:space="preserve"> </w:t>
      </w:r>
      <w:proofErr w:type="gramStart"/>
      <w:r w:rsidRPr="00F5093E">
        <w:rPr>
          <w:rFonts w:ascii="Tahoma" w:eastAsia="Calibri" w:hAnsi="Tahoma" w:cs="Tahoma"/>
          <w:sz w:val="20"/>
          <w:szCs w:val="20"/>
        </w:rPr>
        <w:t>Ovaj indeks pokazuje prosečnu promenu tokom vremena u cenama koje pogađaju potrošače kroz fiksnu potrošačku korpu dobara i usluga.</w:t>
      </w:r>
      <w:proofErr w:type="gramEnd"/>
      <w:r w:rsidRPr="00F5093E">
        <w:rPr>
          <w:rFonts w:ascii="Tahoma" w:eastAsia="Calibri" w:hAnsi="Tahoma" w:cs="Tahoma"/>
          <w:sz w:val="20"/>
          <w:szCs w:val="20"/>
        </w:rPr>
        <w:t xml:space="preserve"> </w:t>
      </w:r>
      <w:proofErr w:type="gramStart"/>
      <w:r w:rsidRPr="00F5093E">
        <w:rPr>
          <w:rFonts w:ascii="Tahoma" w:eastAsia="Calibri" w:hAnsi="Tahoma" w:cs="Tahoma"/>
          <w:sz w:val="20"/>
          <w:szCs w:val="20"/>
        </w:rPr>
        <w:t>S’tim što je indeks ponderisan tako da uključuje i promene cena električne energije, registracije automobila, putarine i sva ostala opterećenja po budžete građanstva.</w:t>
      </w:r>
      <w:proofErr w:type="gramEnd"/>
      <w:r w:rsidRPr="00F5093E">
        <w:rPr>
          <w:rFonts w:ascii="Tahoma" w:eastAsia="Calibri" w:hAnsi="Tahoma" w:cs="Tahoma"/>
          <w:sz w:val="20"/>
          <w:szCs w:val="20"/>
        </w:rPr>
        <w:t xml:space="preserve"> </w:t>
      </w:r>
      <w:proofErr w:type="gramStart"/>
      <w:r w:rsidRPr="00F5093E">
        <w:rPr>
          <w:rFonts w:ascii="Tahoma" w:eastAsia="Calibri" w:hAnsi="Tahoma" w:cs="Tahoma"/>
          <w:sz w:val="20"/>
          <w:szCs w:val="20"/>
        </w:rPr>
        <w:t>Na taj način potrošači mogu najrealnije da uporede kretanje inflacije za bilo koji vre</w:t>
      </w:r>
      <w:r>
        <w:rPr>
          <w:rFonts w:ascii="Tahoma" w:eastAsia="Calibri" w:hAnsi="Tahoma" w:cs="Tahoma"/>
          <w:sz w:val="20"/>
          <w:szCs w:val="20"/>
        </w:rPr>
        <w:t>menski period.</w:t>
      </w:r>
      <w:proofErr w:type="gramEnd"/>
      <w:r>
        <w:rPr>
          <w:rFonts w:ascii="Tahoma" w:eastAsia="Calibri" w:hAnsi="Tahoma" w:cs="Tahoma"/>
          <w:sz w:val="20"/>
          <w:szCs w:val="20"/>
        </w:rPr>
        <w:t xml:space="preserve"> </w:t>
      </w:r>
      <w:proofErr w:type="gramStart"/>
      <w:r>
        <w:rPr>
          <w:rFonts w:ascii="Tahoma" w:eastAsia="Calibri" w:hAnsi="Tahoma" w:cs="Tahoma"/>
          <w:sz w:val="20"/>
          <w:szCs w:val="20"/>
        </w:rPr>
        <w:t>U nastavku je dat</w:t>
      </w:r>
      <w:r w:rsidRPr="00F5093E">
        <w:rPr>
          <w:rFonts w:ascii="Tahoma" w:eastAsia="Calibri" w:hAnsi="Tahoma" w:cs="Tahoma"/>
          <w:sz w:val="20"/>
          <w:szCs w:val="20"/>
        </w:rPr>
        <w:t xml:space="preserve"> tabelarni prikaz kretanja CPI.</w:t>
      </w:r>
      <w:proofErr w:type="gramEnd"/>
    </w:p>
    <w:p w:rsidR="00F5093E" w:rsidRDefault="00F5093E" w:rsidP="002D2364">
      <w:pPr>
        <w:pStyle w:val="ListParagraph"/>
        <w:tabs>
          <w:tab w:val="left" w:pos="1785"/>
        </w:tabs>
        <w:spacing w:before="120" w:after="0" w:line="240" w:lineRule="auto"/>
        <w:ind w:left="567" w:right="567" w:firstLine="567"/>
        <w:jc w:val="both"/>
        <w:rPr>
          <w:rFonts w:ascii="Tahoma" w:eastAsia="Calibri" w:hAnsi="Tahoma" w:cs="Tahoma"/>
          <w:i/>
          <w:sz w:val="20"/>
          <w:szCs w:val="20"/>
        </w:rPr>
      </w:pPr>
      <w:proofErr w:type="gramStart"/>
      <w:r w:rsidRPr="00F5093E">
        <w:rPr>
          <w:rFonts w:ascii="Tahoma" w:eastAsia="Calibri" w:hAnsi="Tahoma" w:cs="Tahoma"/>
          <w:i/>
          <w:sz w:val="20"/>
          <w:szCs w:val="20"/>
        </w:rPr>
        <w:t>Tabela 4.</w:t>
      </w:r>
      <w:proofErr w:type="gramEnd"/>
      <w:r w:rsidRPr="00F5093E">
        <w:rPr>
          <w:rFonts w:ascii="Tahoma" w:eastAsia="Calibri" w:hAnsi="Tahoma" w:cs="Tahoma"/>
          <w:i/>
          <w:sz w:val="20"/>
          <w:szCs w:val="20"/>
        </w:rPr>
        <w:t xml:space="preserve"> Kretanje indeksa potrošačkih cena</w:t>
      </w:r>
    </w:p>
    <w:tbl>
      <w:tblPr>
        <w:tblStyle w:val="TableGrid"/>
        <w:tblW w:w="0" w:type="auto"/>
        <w:jc w:val="center"/>
        <w:tblLook w:val="04A0" w:firstRow="1" w:lastRow="0" w:firstColumn="1" w:lastColumn="0" w:noHBand="0" w:noVBand="1"/>
      </w:tblPr>
      <w:tblGrid>
        <w:gridCol w:w="1264"/>
        <w:gridCol w:w="1264"/>
        <w:gridCol w:w="1264"/>
        <w:gridCol w:w="1265"/>
        <w:gridCol w:w="1573"/>
        <w:gridCol w:w="1265"/>
      </w:tblGrid>
      <w:tr w:rsidR="002924F2" w:rsidRPr="002924F2" w:rsidTr="002924F2">
        <w:trPr>
          <w:jc w:val="center"/>
        </w:trPr>
        <w:tc>
          <w:tcPr>
            <w:tcW w:w="1264" w:type="dxa"/>
            <w:vMerge w:val="restart"/>
          </w:tcPr>
          <w:p w:rsidR="002924F2" w:rsidRPr="002924F2" w:rsidRDefault="002924F2" w:rsidP="00440096">
            <w:pPr>
              <w:pStyle w:val="ListParagraph"/>
              <w:ind w:left="0" w:firstLine="0"/>
              <w:jc w:val="center"/>
              <w:rPr>
                <w:rFonts w:ascii="Tahoma" w:hAnsi="Tahoma" w:cs="Tahoma"/>
                <w:b/>
                <w:sz w:val="20"/>
                <w:szCs w:val="20"/>
                <w:lang w:val="sr-Latn-RS"/>
              </w:rPr>
            </w:pPr>
            <w:r w:rsidRPr="002924F2">
              <w:rPr>
                <w:rFonts w:ascii="Tahoma" w:hAnsi="Tahoma" w:cs="Tahoma"/>
                <w:b/>
                <w:sz w:val="20"/>
                <w:szCs w:val="20"/>
                <w:lang w:val="sr-Latn-RS"/>
              </w:rPr>
              <w:t>Godine</w:t>
            </w:r>
          </w:p>
        </w:tc>
        <w:tc>
          <w:tcPr>
            <w:tcW w:w="6323" w:type="dxa"/>
            <w:gridSpan w:val="5"/>
          </w:tcPr>
          <w:p w:rsidR="002924F2" w:rsidRPr="002924F2" w:rsidRDefault="002924F2" w:rsidP="00440096">
            <w:pPr>
              <w:pStyle w:val="ListParagraph"/>
              <w:ind w:left="0" w:firstLine="0"/>
              <w:jc w:val="center"/>
              <w:rPr>
                <w:rFonts w:ascii="Tahoma" w:hAnsi="Tahoma" w:cs="Tahoma"/>
                <w:b/>
                <w:sz w:val="20"/>
                <w:szCs w:val="20"/>
                <w:lang w:val="sr-Latn-RS"/>
              </w:rPr>
            </w:pPr>
            <w:r w:rsidRPr="002924F2">
              <w:rPr>
                <w:rFonts w:ascii="Tahoma" w:hAnsi="Tahoma" w:cs="Tahoma"/>
                <w:b/>
                <w:sz w:val="20"/>
                <w:szCs w:val="20"/>
                <w:lang w:val="sr-Latn-RS"/>
              </w:rPr>
              <w:t>Zemlje</w:t>
            </w:r>
          </w:p>
        </w:tc>
      </w:tr>
      <w:tr w:rsidR="002924F2" w:rsidRPr="002924F2" w:rsidTr="002924F2">
        <w:trPr>
          <w:jc w:val="center"/>
        </w:trPr>
        <w:tc>
          <w:tcPr>
            <w:tcW w:w="1264" w:type="dxa"/>
            <w:vMerge/>
          </w:tcPr>
          <w:p w:rsidR="002924F2" w:rsidRPr="002924F2" w:rsidRDefault="002924F2" w:rsidP="00440096">
            <w:pPr>
              <w:pStyle w:val="ListParagraph"/>
              <w:ind w:left="0" w:firstLine="0"/>
              <w:jc w:val="center"/>
              <w:rPr>
                <w:rFonts w:ascii="Tahoma" w:hAnsi="Tahoma" w:cs="Tahoma"/>
                <w:b/>
                <w:sz w:val="20"/>
                <w:szCs w:val="20"/>
                <w:lang w:val="sr-Latn-RS"/>
              </w:rPr>
            </w:pPr>
          </w:p>
        </w:tc>
        <w:tc>
          <w:tcPr>
            <w:tcW w:w="1264" w:type="dxa"/>
          </w:tcPr>
          <w:p w:rsidR="002924F2" w:rsidRPr="002924F2" w:rsidRDefault="002924F2" w:rsidP="00440096">
            <w:pPr>
              <w:pStyle w:val="ListParagraph"/>
              <w:ind w:left="0" w:firstLine="0"/>
              <w:jc w:val="center"/>
              <w:rPr>
                <w:rFonts w:ascii="Tahoma" w:hAnsi="Tahoma" w:cs="Tahoma"/>
                <w:b/>
                <w:sz w:val="20"/>
                <w:szCs w:val="20"/>
                <w:lang w:val="sr-Latn-RS"/>
              </w:rPr>
            </w:pPr>
            <w:r w:rsidRPr="002924F2">
              <w:rPr>
                <w:rFonts w:ascii="Tahoma" w:hAnsi="Tahoma" w:cs="Tahoma"/>
                <w:b/>
                <w:sz w:val="20"/>
                <w:szCs w:val="20"/>
                <w:lang w:val="sr-Latn-RS"/>
              </w:rPr>
              <w:t>Srbija</w:t>
            </w:r>
          </w:p>
        </w:tc>
        <w:tc>
          <w:tcPr>
            <w:tcW w:w="1264" w:type="dxa"/>
          </w:tcPr>
          <w:p w:rsidR="002924F2" w:rsidRPr="002924F2" w:rsidRDefault="002924F2" w:rsidP="00440096">
            <w:pPr>
              <w:pStyle w:val="ListParagraph"/>
              <w:ind w:left="0" w:firstLine="0"/>
              <w:jc w:val="center"/>
              <w:rPr>
                <w:rFonts w:ascii="Tahoma" w:hAnsi="Tahoma" w:cs="Tahoma"/>
                <w:b/>
                <w:sz w:val="20"/>
                <w:szCs w:val="20"/>
                <w:lang w:val="sr-Latn-RS"/>
              </w:rPr>
            </w:pPr>
            <w:r w:rsidRPr="002924F2">
              <w:rPr>
                <w:rFonts w:ascii="Tahoma" w:hAnsi="Tahoma" w:cs="Tahoma"/>
                <w:b/>
                <w:sz w:val="20"/>
                <w:szCs w:val="20"/>
                <w:lang w:val="sr-Latn-RS"/>
              </w:rPr>
              <w:t>Hrvatska</w:t>
            </w:r>
          </w:p>
        </w:tc>
        <w:tc>
          <w:tcPr>
            <w:tcW w:w="1265" w:type="dxa"/>
          </w:tcPr>
          <w:p w:rsidR="002924F2" w:rsidRPr="002924F2" w:rsidRDefault="002924F2" w:rsidP="00440096">
            <w:pPr>
              <w:pStyle w:val="ListParagraph"/>
              <w:ind w:left="0" w:firstLine="0"/>
              <w:jc w:val="center"/>
              <w:rPr>
                <w:rFonts w:ascii="Tahoma" w:hAnsi="Tahoma" w:cs="Tahoma"/>
                <w:b/>
                <w:sz w:val="20"/>
                <w:szCs w:val="20"/>
                <w:lang w:val="sr-Latn-RS"/>
              </w:rPr>
            </w:pPr>
            <w:r w:rsidRPr="002924F2">
              <w:rPr>
                <w:rFonts w:ascii="Tahoma" w:hAnsi="Tahoma" w:cs="Tahoma"/>
                <w:b/>
                <w:sz w:val="20"/>
                <w:szCs w:val="20"/>
                <w:lang w:val="sr-Latn-RS"/>
              </w:rPr>
              <w:t>BiH</w:t>
            </w:r>
          </w:p>
        </w:tc>
        <w:tc>
          <w:tcPr>
            <w:tcW w:w="1265" w:type="dxa"/>
          </w:tcPr>
          <w:p w:rsidR="002924F2" w:rsidRPr="002924F2" w:rsidRDefault="002924F2" w:rsidP="00440096">
            <w:pPr>
              <w:pStyle w:val="ListParagraph"/>
              <w:ind w:left="0" w:firstLine="0"/>
              <w:jc w:val="center"/>
              <w:rPr>
                <w:rFonts w:ascii="Tahoma" w:hAnsi="Tahoma" w:cs="Tahoma"/>
                <w:b/>
                <w:sz w:val="20"/>
                <w:szCs w:val="20"/>
                <w:lang w:val="sr-Latn-RS"/>
              </w:rPr>
            </w:pPr>
            <w:r w:rsidRPr="002924F2">
              <w:rPr>
                <w:rFonts w:ascii="Tahoma" w:hAnsi="Tahoma" w:cs="Tahoma"/>
                <w:b/>
                <w:sz w:val="20"/>
                <w:szCs w:val="20"/>
                <w:lang w:val="sr-Latn-RS"/>
              </w:rPr>
              <w:t>S.Makedonija</w:t>
            </w:r>
          </w:p>
        </w:tc>
        <w:tc>
          <w:tcPr>
            <w:tcW w:w="1265" w:type="dxa"/>
          </w:tcPr>
          <w:p w:rsidR="002924F2" w:rsidRPr="002924F2" w:rsidRDefault="002924F2" w:rsidP="00440096">
            <w:pPr>
              <w:pStyle w:val="ListParagraph"/>
              <w:ind w:left="0" w:firstLine="0"/>
              <w:jc w:val="center"/>
              <w:rPr>
                <w:rFonts w:ascii="Tahoma" w:hAnsi="Tahoma" w:cs="Tahoma"/>
                <w:b/>
                <w:sz w:val="20"/>
                <w:szCs w:val="20"/>
                <w:lang w:val="sr-Latn-RS"/>
              </w:rPr>
            </w:pPr>
            <w:r w:rsidRPr="002924F2">
              <w:rPr>
                <w:rFonts w:ascii="Tahoma" w:hAnsi="Tahoma" w:cs="Tahoma"/>
                <w:b/>
                <w:sz w:val="20"/>
                <w:szCs w:val="20"/>
                <w:lang w:val="sr-Latn-RS"/>
              </w:rPr>
              <w:t>Crna Gora</w:t>
            </w:r>
          </w:p>
        </w:tc>
      </w:tr>
      <w:tr w:rsidR="002924F2" w:rsidRPr="002924F2" w:rsidTr="002924F2">
        <w:trPr>
          <w:jc w:val="center"/>
        </w:trPr>
        <w:tc>
          <w:tcPr>
            <w:tcW w:w="1264" w:type="dxa"/>
          </w:tcPr>
          <w:p w:rsidR="002924F2" w:rsidRPr="002924F2" w:rsidRDefault="002924F2" w:rsidP="00440096">
            <w:pPr>
              <w:pStyle w:val="ListParagraph"/>
              <w:ind w:left="0" w:firstLine="0"/>
              <w:jc w:val="center"/>
              <w:rPr>
                <w:rFonts w:ascii="Tahoma" w:hAnsi="Tahoma" w:cs="Tahoma"/>
                <w:b/>
                <w:sz w:val="20"/>
                <w:szCs w:val="20"/>
                <w:lang w:val="sr-Latn-RS"/>
              </w:rPr>
            </w:pPr>
            <w:r w:rsidRPr="002924F2">
              <w:rPr>
                <w:rFonts w:ascii="Tahoma" w:hAnsi="Tahoma" w:cs="Tahoma"/>
                <w:b/>
                <w:sz w:val="20"/>
                <w:szCs w:val="20"/>
                <w:lang w:val="sr-Latn-RS"/>
              </w:rPr>
              <w:t>2010.</w:t>
            </w:r>
          </w:p>
        </w:tc>
        <w:tc>
          <w:tcPr>
            <w:tcW w:w="1264" w:type="dxa"/>
          </w:tcPr>
          <w:p w:rsidR="002924F2" w:rsidRPr="002924F2" w:rsidRDefault="002924F2" w:rsidP="00440096">
            <w:pPr>
              <w:pStyle w:val="ListParagraph"/>
              <w:ind w:left="0" w:firstLine="0"/>
              <w:jc w:val="center"/>
              <w:rPr>
                <w:rFonts w:ascii="Tahoma" w:hAnsi="Tahoma" w:cs="Tahoma"/>
                <w:sz w:val="20"/>
                <w:szCs w:val="20"/>
                <w:lang w:val="sr-Latn-RS"/>
              </w:rPr>
            </w:pPr>
            <w:r w:rsidRPr="002924F2">
              <w:rPr>
                <w:rFonts w:ascii="Tahoma" w:hAnsi="Tahoma" w:cs="Tahoma"/>
                <w:sz w:val="20"/>
                <w:szCs w:val="20"/>
                <w:lang w:val="sr-Latn-RS"/>
              </w:rPr>
              <w:t>100</w:t>
            </w:r>
          </w:p>
        </w:tc>
        <w:tc>
          <w:tcPr>
            <w:tcW w:w="1264" w:type="dxa"/>
          </w:tcPr>
          <w:p w:rsidR="002924F2" w:rsidRPr="002924F2" w:rsidRDefault="002924F2" w:rsidP="00440096">
            <w:pPr>
              <w:pStyle w:val="ListParagraph"/>
              <w:ind w:left="0" w:firstLine="0"/>
              <w:jc w:val="center"/>
              <w:rPr>
                <w:rFonts w:ascii="Tahoma" w:hAnsi="Tahoma" w:cs="Tahoma"/>
                <w:sz w:val="20"/>
                <w:szCs w:val="20"/>
                <w:lang w:val="sr-Latn-RS"/>
              </w:rPr>
            </w:pPr>
            <w:r w:rsidRPr="002924F2">
              <w:rPr>
                <w:rFonts w:ascii="Tahoma" w:hAnsi="Tahoma" w:cs="Tahoma"/>
                <w:sz w:val="20"/>
                <w:szCs w:val="20"/>
                <w:lang w:val="sr-Latn-RS"/>
              </w:rPr>
              <w:t>92,5</w:t>
            </w:r>
          </w:p>
        </w:tc>
        <w:tc>
          <w:tcPr>
            <w:tcW w:w="1265" w:type="dxa"/>
          </w:tcPr>
          <w:p w:rsidR="002924F2" w:rsidRPr="002924F2" w:rsidRDefault="002924F2" w:rsidP="00440096">
            <w:pPr>
              <w:pStyle w:val="ListParagraph"/>
              <w:ind w:left="0" w:firstLine="0"/>
              <w:jc w:val="center"/>
              <w:rPr>
                <w:rFonts w:ascii="Tahoma" w:hAnsi="Tahoma" w:cs="Tahoma"/>
                <w:sz w:val="20"/>
                <w:szCs w:val="20"/>
                <w:lang w:val="sr-Latn-RS"/>
              </w:rPr>
            </w:pPr>
            <w:r w:rsidRPr="002924F2">
              <w:rPr>
                <w:rFonts w:ascii="Tahoma" w:hAnsi="Tahoma" w:cs="Tahoma"/>
                <w:sz w:val="20"/>
                <w:szCs w:val="20"/>
                <w:lang w:val="sr-Latn-RS"/>
              </w:rPr>
              <w:t>100</w:t>
            </w:r>
          </w:p>
        </w:tc>
        <w:tc>
          <w:tcPr>
            <w:tcW w:w="1265" w:type="dxa"/>
          </w:tcPr>
          <w:p w:rsidR="002924F2" w:rsidRPr="002924F2" w:rsidRDefault="002924F2" w:rsidP="00440096">
            <w:pPr>
              <w:pStyle w:val="ListParagraph"/>
              <w:ind w:left="0" w:firstLine="0"/>
              <w:jc w:val="center"/>
              <w:rPr>
                <w:rFonts w:ascii="Tahoma" w:hAnsi="Tahoma" w:cs="Tahoma"/>
                <w:sz w:val="20"/>
                <w:szCs w:val="20"/>
                <w:lang w:val="sr-Latn-RS"/>
              </w:rPr>
            </w:pPr>
            <w:r w:rsidRPr="002924F2">
              <w:rPr>
                <w:rFonts w:ascii="Tahoma" w:hAnsi="Tahoma" w:cs="Tahoma"/>
                <w:sz w:val="20"/>
                <w:szCs w:val="20"/>
                <w:lang w:val="sr-Latn-RS"/>
              </w:rPr>
              <w:t>100</w:t>
            </w:r>
          </w:p>
        </w:tc>
        <w:tc>
          <w:tcPr>
            <w:tcW w:w="1265" w:type="dxa"/>
          </w:tcPr>
          <w:p w:rsidR="002924F2" w:rsidRPr="002924F2" w:rsidRDefault="002924F2" w:rsidP="00440096">
            <w:pPr>
              <w:pStyle w:val="ListParagraph"/>
              <w:ind w:left="0" w:firstLine="0"/>
              <w:jc w:val="center"/>
              <w:rPr>
                <w:rFonts w:ascii="Tahoma" w:hAnsi="Tahoma" w:cs="Tahoma"/>
                <w:sz w:val="20"/>
                <w:szCs w:val="20"/>
                <w:lang w:val="sr-Latn-RS"/>
              </w:rPr>
            </w:pPr>
            <w:r w:rsidRPr="002924F2">
              <w:rPr>
                <w:rFonts w:ascii="Tahoma" w:hAnsi="Tahoma" w:cs="Tahoma"/>
                <w:sz w:val="20"/>
                <w:szCs w:val="20"/>
                <w:lang w:val="sr-Latn-RS"/>
              </w:rPr>
              <w:t>100</w:t>
            </w:r>
          </w:p>
        </w:tc>
      </w:tr>
      <w:tr w:rsidR="002924F2" w:rsidRPr="002924F2" w:rsidTr="002924F2">
        <w:trPr>
          <w:jc w:val="center"/>
        </w:trPr>
        <w:tc>
          <w:tcPr>
            <w:tcW w:w="1264" w:type="dxa"/>
          </w:tcPr>
          <w:p w:rsidR="002924F2" w:rsidRPr="002924F2" w:rsidRDefault="002924F2" w:rsidP="00440096">
            <w:pPr>
              <w:pStyle w:val="ListParagraph"/>
              <w:ind w:left="0" w:firstLine="0"/>
              <w:jc w:val="center"/>
              <w:rPr>
                <w:rFonts w:ascii="Tahoma" w:hAnsi="Tahoma" w:cs="Tahoma"/>
                <w:b/>
                <w:sz w:val="20"/>
                <w:szCs w:val="20"/>
                <w:lang w:val="sr-Latn-RS"/>
              </w:rPr>
            </w:pPr>
            <w:r>
              <w:rPr>
                <w:rFonts w:ascii="Tahoma" w:hAnsi="Tahoma" w:cs="Tahoma"/>
                <w:b/>
                <w:sz w:val="20"/>
                <w:szCs w:val="20"/>
                <w:lang w:val="sr-Latn-RS"/>
              </w:rPr>
              <w:t>2023</w:t>
            </w:r>
            <w:r w:rsidRPr="002924F2">
              <w:rPr>
                <w:rFonts w:ascii="Tahoma" w:hAnsi="Tahoma" w:cs="Tahoma"/>
                <w:b/>
                <w:sz w:val="20"/>
                <w:szCs w:val="20"/>
                <w:lang w:val="sr-Latn-RS"/>
              </w:rPr>
              <w:t>.</w:t>
            </w:r>
          </w:p>
        </w:tc>
        <w:tc>
          <w:tcPr>
            <w:tcW w:w="1264" w:type="dxa"/>
          </w:tcPr>
          <w:p w:rsidR="002924F2" w:rsidRPr="002924F2" w:rsidRDefault="002924F2" w:rsidP="00440096">
            <w:pPr>
              <w:pStyle w:val="ListParagraph"/>
              <w:ind w:left="0" w:firstLine="0"/>
              <w:jc w:val="center"/>
              <w:rPr>
                <w:rFonts w:ascii="Tahoma" w:hAnsi="Tahoma" w:cs="Tahoma"/>
                <w:sz w:val="20"/>
                <w:szCs w:val="20"/>
                <w:lang w:val="sr-Latn-RS"/>
              </w:rPr>
            </w:pPr>
            <w:r w:rsidRPr="002924F2">
              <w:rPr>
                <w:rFonts w:ascii="Tahoma" w:hAnsi="Tahoma" w:cs="Tahoma"/>
                <w:sz w:val="20"/>
                <w:szCs w:val="20"/>
                <w:lang w:val="sr-Latn-RS"/>
              </w:rPr>
              <w:t>181,8</w:t>
            </w:r>
          </w:p>
        </w:tc>
        <w:tc>
          <w:tcPr>
            <w:tcW w:w="1264" w:type="dxa"/>
          </w:tcPr>
          <w:p w:rsidR="002924F2" w:rsidRPr="002924F2" w:rsidRDefault="002924F2" w:rsidP="00440096">
            <w:pPr>
              <w:pStyle w:val="ListParagraph"/>
              <w:ind w:left="0" w:firstLine="0"/>
              <w:jc w:val="center"/>
              <w:rPr>
                <w:rFonts w:ascii="Tahoma" w:hAnsi="Tahoma" w:cs="Tahoma"/>
                <w:sz w:val="20"/>
                <w:szCs w:val="20"/>
                <w:lang w:val="sr-Latn-RS"/>
              </w:rPr>
            </w:pPr>
            <w:r w:rsidRPr="002924F2">
              <w:rPr>
                <w:rFonts w:ascii="Tahoma" w:hAnsi="Tahoma" w:cs="Tahoma"/>
                <w:sz w:val="20"/>
                <w:szCs w:val="20"/>
                <w:lang w:val="sr-Latn-RS"/>
              </w:rPr>
              <w:t>121,9</w:t>
            </w:r>
          </w:p>
        </w:tc>
        <w:tc>
          <w:tcPr>
            <w:tcW w:w="1265" w:type="dxa"/>
          </w:tcPr>
          <w:p w:rsidR="002924F2" w:rsidRPr="002924F2" w:rsidRDefault="002924F2" w:rsidP="00440096">
            <w:pPr>
              <w:pStyle w:val="ListParagraph"/>
              <w:ind w:left="0" w:firstLine="0"/>
              <w:jc w:val="center"/>
              <w:rPr>
                <w:rFonts w:ascii="Tahoma" w:hAnsi="Tahoma" w:cs="Tahoma"/>
                <w:sz w:val="20"/>
                <w:szCs w:val="20"/>
                <w:lang w:val="sr-Latn-RS"/>
              </w:rPr>
            </w:pPr>
            <w:r w:rsidRPr="002924F2">
              <w:rPr>
                <w:rFonts w:ascii="Tahoma" w:hAnsi="Tahoma" w:cs="Tahoma"/>
                <w:sz w:val="20"/>
                <w:szCs w:val="20"/>
                <w:lang w:val="sr-Latn-RS"/>
              </w:rPr>
              <w:t>121,7</w:t>
            </w:r>
          </w:p>
        </w:tc>
        <w:tc>
          <w:tcPr>
            <w:tcW w:w="1265" w:type="dxa"/>
          </w:tcPr>
          <w:p w:rsidR="002924F2" w:rsidRPr="002924F2" w:rsidRDefault="002924F2" w:rsidP="00440096">
            <w:pPr>
              <w:pStyle w:val="ListParagraph"/>
              <w:ind w:left="0" w:firstLine="0"/>
              <w:jc w:val="center"/>
              <w:rPr>
                <w:rFonts w:ascii="Tahoma" w:hAnsi="Tahoma" w:cs="Tahoma"/>
                <w:sz w:val="20"/>
                <w:szCs w:val="20"/>
                <w:lang w:val="sr-Latn-RS"/>
              </w:rPr>
            </w:pPr>
            <w:r w:rsidRPr="002924F2">
              <w:rPr>
                <w:rFonts w:ascii="Tahoma" w:hAnsi="Tahoma" w:cs="Tahoma"/>
                <w:sz w:val="20"/>
                <w:szCs w:val="20"/>
                <w:lang w:val="sr-Latn-RS"/>
              </w:rPr>
              <w:t>144,3</w:t>
            </w:r>
          </w:p>
        </w:tc>
        <w:tc>
          <w:tcPr>
            <w:tcW w:w="1265" w:type="dxa"/>
          </w:tcPr>
          <w:p w:rsidR="002924F2" w:rsidRPr="002924F2" w:rsidRDefault="002924F2" w:rsidP="00440096">
            <w:pPr>
              <w:pStyle w:val="ListParagraph"/>
              <w:ind w:left="0" w:firstLine="0"/>
              <w:jc w:val="center"/>
              <w:rPr>
                <w:rFonts w:ascii="Tahoma" w:hAnsi="Tahoma" w:cs="Tahoma"/>
                <w:sz w:val="20"/>
                <w:szCs w:val="20"/>
                <w:lang w:val="sr-Latn-RS"/>
              </w:rPr>
            </w:pPr>
            <w:r w:rsidRPr="002924F2">
              <w:rPr>
                <w:rFonts w:ascii="Tahoma" w:hAnsi="Tahoma" w:cs="Tahoma"/>
                <w:sz w:val="20"/>
                <w:szCs w:val="20"/>
                <w:lang w:val="sr-Latn-RS"/>
              </w:rPr>
              <w:t>142,6</w:t>
            </w:r>
          </w:p>
        </w:tc>
      </w:tr>
    </w:tbl>
    <w:p w:rsidR="00F5093E" w:rsidRDefault="002924F2" w:rsidP="002D2364">
      <w:pPr>
        <w:pStyle w:val="ListParagraph"/>
        <w:tabs>
          <w:tab w:val="left" w:pos="1785"/>
        </w:tabs>
        <w:spacing w:before="120" w:after="0" w:line="240" w:lineRule="auto"/>
        <w:ind w:left="567" w:right="567" w:firstLine="567"/>
        <w:jc w:val="both"/>
        <w:rPr>
          <w:rFonts w:ascii="Tahoma" w:eastAsia="Calibri" w:hAnsi="Tahoma" w:cs="Tahoma"/>
          <w:sz w:val="20"/>
          <w:szCs w:val="20"/>
        </w:rPr>
      </w:pPr>
      <w:r w:rsidRPr="002924F2">
        <w:rPr>
          <w:rFonts w:ascii="Tahoma" w:eastAsia="Calibri" w:hAnsi="Tahoma" w:cs="Tahoma"/>
          <w:i/>
          <w:sz w:val="20"/>
          <w:szCs w:val="20"/>
        </w:rPr>
        <w:t>Izvor:</w:t>
      </w:r>
      <w:r>
        <w:rPr>
          <w:rFonts w:ascii="Tahoma" w:eastAsia="Calibri" w:hAnsi="Tahoma" w:cs="Tahoma"/>
          <w:sz w:val="20"/>
          <w:szCs w:val="20"/>
        </w:rPr>
        <w:t xml:space="preserve"> </w:t>
      </w:r>
      <m:oMath>
        <m:d>
          <m:dPr>
            <m:begChr m:val="["/>
            <m:endChr m:val="]"/>
            <m:ctrlPr>
              <w:rPr>
                <w:rFonts w:ascii="Cambria Math" w:eastAsia="Calibri" w:hAnsi="Cambria Math" w:cs="Tahoma"/>
                <w:i/>
                <w:sz w:val="20"/>
                <w:szCs w:val="20"/>
              </w:rPr>
            </m:ctrlPr>
          </m:dPr>
          <m:e>
            <m:r>
              <w:rPr>
                <w:rFonts w:ascii="Cambria Math" w:eastAsia="Calibri" w:hAnsi="Cambria Math" w:cs="Tahoma"/>
                <w:sz w:val="20"/>
                <w:szCs w:val="20"/>
              </w:rPr>
              <m:t>18</m:t>
            </m:r>
          </m:e>
        </m:d>
      </m:oMath>
    </w:p>
    <w:p w:rsidR="002924F2" w:rsidRDefault="002924F2" w:rsidP="002D2364">
      <w:pPr>
        <w:pStyle w:val="ListParagraph"/>
        <w:tabs>
          <w:tab w:val="left" w:pos="1785"/>
        </w:tabs>
        <w:spacing w:before="120" w:after="0" w:line="240" w:lineRule="auto"/>
        <w:ind w:left="567" w:right="567" w:firstLine="567"/>
        <w:jc w:val="both"/>
        <w:rPr>
          <w:rFonts w:ascii="Tahoma" w:eastAsia="Calibri" w:hAnsi="Tahoma" w:cs="Tahoma"/>
          <w:sz w:val="20"/>
          <w:szCs w:val="20"/>
        </w:rPr>
      </w:pPr>
      <w:proofErr w:type="gramStart"/>
      <w:r>
        <w:rPr>
          <w:rFonts w:ascii="Tahoma" w:eastAsia="Calibri" w:hAnsi="Tahoma" w:cs="Tahoma"/>
          <w:sz w:val="20"/>
          <w:szCs w:val="20"/>
        </w:rPr>
        <w:t>U tabeli 4</w:t>
      </w:r>
      <w:r w:rsidRPr="002924F2">
        <w:rPr>
          <w:rFonts w:ascii="Tahoma" w:eastAsia="Calibri" w:hAnsi="Tahoma" w:cs="Tahoma"/>
          <w:sz w:val="20"/>
          <w:szCs w:val="20"/>
        </w:rPr>
        <w:t xml:space="preserve"> je dat prikaz kretanja indeksa potrošačkih ce</w:t>
      </w:r>
      <w:r>
        <w:rPr>
          <w:rFonts w:ascii="Tahoma" w:eastAsia="Calibri" w:hAnsi="Tahoma" w:cs="Tahoma"/>
          <w:sz w:val="20"/>
          <w:szCs w:val="20"/>
        </w:rPr>
        <w:t>na u posmatranim zemljama u 2023</w:t>
      </w:r>
      <w:r w:rsidRPr="002924F2">
        <w:rPr>
          <w:rFonts w:ascii="Tahoma" w:eastAsia="Calibri" w:hAnsi="Tahoma" w:cs="Tahoma"/>
          <w:sz w:val="20"/>
          <w:szCs w:val="20"/>
        </w:rPr>
        <w:t>.</w:t>
      </w:r>
      <w:proofErr w:type="gramEnd"/>
      <w:r>
        <w:rPr>
          <w:rFonts w:ascii="Tahoma" w:eastAsia="Calibri" w:hAnsi="Tahoma" w:cs="Tahoma"/>
          <w:sz w:val="20"/>
          <w:szCs w:val="20"/>
        </w:rPr>
        <w:t xml:space="preserve"> </w:t>
      </w:r>
      <w:proofErr w:type="gramStart"/>
      <w:r w:rsidRPr="002924F2">
        <w:rPr>
          <w:rFonts w:ascii="Tahoma" w:eastAsia="Calibri" w:hAnsi="Tahoma" w:cs="Tahoma"/>
          <w:sz w:val="20"/>
          <w:szCs w:val="20"/>
        </w:rPr>
        <w:t>godini</w:t>
      </w:r>
      <w:proofErr w:type="gramEnd"/>
      <w:r w:rsidRPr="002924F2">
        <w:rPr>
          <w:rFonts w:ascii="Tahoma" w:eastAsia="Calibri" w:hAnsi="Tahoma" w:cs="Tahoma"/>
          <w:sz w:val="20"/>
          <w:szCs w:val="20"/>
        </w:rPr>
        <w:t xml:space="preserve"> u odnosu na 2010.</w:t>
      </w:r>
      <w:r>
        <w:rPr>
          <w:rFonts w:ascii="Tahoma" w:eastAsia="Calibri" w:hAnsi="Tahoma" w:cs="Tahoma"/>
          <w:sz w:val="20"/>
          <w:szCs w:val="20"/>
        </w:rPr>
        <w:t xml:space="preserve"> </w:t>
      </w:r>
      <w:proofErr w:type="gramStart"/>
      <w:r w:rsidRPr="002924F2">
        <w:rPr>
          <w:rFonts w:ascii="Tahoma" w:eastAsia="Calibri" w:hAnsi="Tahoma" w:cs="Tahoma"/>
          <w:sz w:val="20"/>
          <w:szCs w:val="20"/>
        </w:rPr>
        <w:t>godinu</w:t>
      </w:r>
      <w:proofErr w:type="gramEnd"/>
      <w:r>
        <w:rPr>
          <w:rFonts w:ascii="Tahoma" w:eastAsia="Calibri" w:hAnsi="Tahoma" w:cs="Tahoma"/>
          <w:sz w:val="20"/>
          <w:szCs w:val="20"/>
        </w:rPr>
        <w:t xml:space="preserve">. </w:t>
      </w:r>
      <w:proofErr w:type="gramStart"/>
      <w:r>
        <w:rPr>
          <w:rFonts w:ascii="Tahoma" w:eastAsia="Calibri" w:hAnsi="Tahoma" w:cs="Tahoma"/>
          <w:sz w:val="20"/>
          <w:szCs w:val="20"/>
        </w:rPr>
        <w:t>Indeks potrošačkih cena u 2023</w:t>
      </w:r>
      <w:r w:rsidRPr="002924F2">
        <w:rPr>
          <w:rFonts w:ascii="Tahoma" w:eastAsia="Calibri" w:hAnsi="Tahoma" w:cs="Tahoma"/>
          <w:sz w:val="20"/>
          <w:szCs w:val="20"/>
        </w:rPr>
        <w:t>.</w:t>
      </w:r>
      <w:proofErr w:type="gramEnd"/>
      <w:r>
        <w:rPr>
          <w:rFonts w:ascii="Tahoma" w:eastAsia="Calibri" w:hAnsi="Tahoma" w:cs="Tahoma"/>
          <w:sz w:val="20"/>
          <w:szCs w:val="20"/>
        </w:rPr>
        <w:t xml:space="preserve"> </w:t>
      </w:r>
      <w:proofErr w:type="gramStart"/>
      <w:r w:rsidRPr="002924F2">
        <w:rPr>
          <w:rFonts w:ascii="Tahoma" w:eastAsia="Calibri" w:hAnsi="Tahoma" w:cs="Tahoma"/>
          <w:sz w:val="20"/>
          <w:szCs w:val="20"/>
        </w:rPr>
        <w:t>godini</w:t>
      </w:r>
      <w:proofErr w:type="gramEnd"/>
      <w:r w:rsidRPr="002924F2">
        <w:rPr>
          <w:rFonts w:ascii="Tahoma" w:eastAsia="Calibri" w:hAnsi="Tahoma" w:cs="Tahoma"/>
          <w:sz w:val="20"/>
          <w:szCs w:val="20"/>
        </w:rPr>
        <w:t xml:space="preserve"> ne pokazuje procent</w:t>
      </w:r>
      <w:r>
        <w:rPr>
          <w:rFonts w:ascii="Tahoma" w:eastAsia="Calibri" w:hAnsi="Tahoma" w:cs="Tahoma"/>
          <w:sz w:val="20"/>
          <w:szCs w:val="20"/>
        </w:rPr>
        <w:t>ualni rast cena u odnosu na 2022</w:t>
      </w:r>
      <w:r w:rsidRPr="002924F2">
        <w:rPr>
          <w:rFonts w:ascii="Tahoma" w:eastAsia="Calibri" w:hAnsi="Tahoma" w:cs="Tahoma"/>
          <w:sz w:val="20"/>
          <w:szCs w:val="20"/>
        </w:rPr>
        <w:t>.</w:t>
      </w:r>
      <w:r>
        <w:rPr>
          <w:rFonts w:ascii="Tahoma" w:eastAsia="Calibri" w:hAnsi="Tahoma" w:cs="Tahoma"/>
          <w:sz w:val="20"/>
          <w:szCs w:val="20"/>
        </w:rPr>
        <w:t xml:space="preserve"> </w:t>
      </w:r>
      <w:proofErr w:type="gramStart"/>
      <w:r w:rsidRPr="002924F2">
        <w:rPr>
          <w:rFonts w:ascii="Tahoma" w:eastAsia="Calibri" w:hAnsi="Tahoma" w:cs="Tahoma"/>
          <w:sz w:val="20"/>
          <w:szCs w:val="20"/>
        </w:rPr>
        <w:t>godinu</w:t>
      </w:r>
      <w:proofErr w:type="gramEnd"/>
      <w:r w:rsidRPr="002924F2">
        <w:rPr>
          <w:rFonts w:ascii="Tahoma" w:eastAsia="Calibri" w:hAnsi="Tahoma" w:cs="Tahoma"/>
          <w:sz w:val="20"/>
          <w:szCs w:val="20"/>
        </w:rPr>
        <w:t xml:space="preserve">, već nam pokazuje rast cena u odnosu na baznu godinu, tj. </w:t>
      </w:r>
      <w:proofErr w:type="gramStart"/>
      <w:r w:rsidRPr="002924F2">
        <w:rPr>
          <w:rFonts w:ascii="Tahoma" w:eastAsia="Calibri" w:hAnsi="Tahoma" w:cs="Tahoma"/>
          <w:sz w:val="20"/>
          <w:szCs w:val="20"/>
        </w:rPr>
        <w:t>konkretno</w:t>
      </w:r>
      <w:proofErr w:type="gramEnd"/>
      <w:r w:rsidRPr="002924F2">
        <w:rPr>
          <w:rFonts w:ascii="Tahoma" w:eastAsia="Calibri" w:hAnsi="Tahoma" w:cs="Tahoma"/>
          <w:sz w:val="20"/>
          <w:szCs w:val="20"/>
        </w:rPr>
        <w:t xml:space="preserve"> u ovom radu kao bazna godina je uzeta 2010.</w:t>
      </w:r>
      <w:r>
        <w:rPr>
          <w:rFonts w:ascii="Tahoma" w:eastAsia="Calibri" w:hAnsi="Tahoma" w:cs="Tahoma"/>
          <w:sz w:val="20"/>
          <w:szCs w:val="20"/>
        </w:rPr>
        <w:t xml:space="preserve"> </w:t>
      </w:r>
      <w:proofErr w:type="gramStart"/>
      <w:r w:rsidRPr="002924F2">
        <w:rPr>
          <w:rFonts w:ascii="Tahoma" w:eastAsia="Calibri" w:hAnsi="Tahoma" w:cs="Tahoma"/>
          <w:sz w:val="20"/>
          <w:szCs w:val="20"/>
        </w:rPr>
        <w:t>godina</w:t>
      </w:r>
      <w:proofErr w:type="gramEnd"/>
      <w:r w:rsidRPr="002924F2">
        <w:rPr>
          <w:rFonts w:ascii="Tahoma" w:eastAsia="Calibri" w:hAnsi="Tahoma" w:cs="Tahoma"/>
          <w:sz w:val="20"/>
          <w:szCs w:val="20"/>
        </w:rPr>
        <w:t xml:space="preserve">, sa izuzetkom Hrvatske kod koje je bazna godina 2015. </w:t>
      </w:r>
      <w:proofErr w:type="gramStart"/>
      <w:r w:rsidRPr="002924F2">
        <w:rPr>
          <w:rFonts w:ascii="Tahoma" w:eastAsia="Calibri" w:hAnsi="Tahoma" w:cs="Tahoma"/>
          <w:sz w:val="20"/>
          <w:szCs w:val="20"/>
        </w:rPr>
        <w:t>Poeni kojima je izražen indeks potroš</w:t>
      </w:r>
      <w:r>
        <w:rPr>
          <w:rFonts w:ascii="Tahoma" w:eastAsia="Calibri" w:hAnsi="Tahoma" w:cs="Tahoma"/>
          <w:sz w:val="20"/>
          <w:szCs w:val="20"/>
        </w:rPr>
        <w:t>ačkih cena u 2023</w:t>
      </w:r>
      <w:r w:rsidRPr="002924F2">
        <w:rPr>
          <w:rFonts w:ascii="Tahoma" w:eastAsia="Calibri" w:hAnsi="Tahoma" w:cs="Tahoma"/>
          <w:sz w:val="20"/>
          <w:szCs w:val="20"/>
        </w:rPr>
        <w:t>.</w:t>
      </w:r>
      <w:proofErr w:type="gramEnd"/>
      <w:r>
        <w:rPr>
          <w:rFonts w:ascii="Tahoma" w:eastAsia="Calibri" w:hAnsi="Tahoma" w:cs="Tahoma"/>
          <w:sz w:val="20"/>
          <w:szCs w:val="20"/>
        </w:rPr>
        <w:t xml:space="preserve"> </w:t>
      </w:r>
      <w:proofErr w:type="gramStart"/>
      <w:r w:rsidRPr="002924F2">
        <w:rPr>
          <w:rFonts w:ascii="Tahoma" w:eastAsia="Calibri" w:hAnsi="Tahoma" w:cs="Tahoma"/>
          <w:sz w:val="20"/>
          <w:szCs w:val="20"/>
        </w:rPr>
        <w:t>godini</w:t>
      </w:r>
      <w:proofErr w:type="gramEnd"/>
      <w:r w:rsidRPr="002924F2">
        <w:rPr>
          <w:rFonts w:ascii="Tahoma" w:eastAsia="Calibri" w:hAnsi="Tahoma" w:cs="Tahoma"/>
          <w:sz w:val="20"/>
          <w:szCs w:val="20"/>
        </w:rPr>
        <w:t xml:space="preserve"> pokazuju koliko je ista korpa proizvoda iz 2010.</w:t>
      </w:r>
      <w:r>
        <w:rPr>
          <w:rFonts w:ascii="Tahoma" w:eastAsia="Calibri" w:hAnsi="Tahoma" w:cs="Tahoma"/>
          <w:sz w:val="20"/>
          <w:szCs w:val="20"/>
        </w:rPr>
        <w:t xml:space="preserve"> </w:t>
      </w:r>
      <w:proofErr w:type="gramStart"/>
      <w:r w:rsidRPr="002924F2">
        <w:rPr>
          <w:rFonts w:ascii="Tahoma" w:eastAsia="Calibri" w:hAnsi="Tahoma" w:cs="Tahoma"/>
          <w:sz w:val="20"/>
          <w:szCs w:val="20"/>
        </w:rPr>
        <w:t>godine</w:t>
      </w:r>
      <w:proofErr w:type="gramEnd"/>
      <w:r w:rsidRPr="002924F2">
        <w:rPr>
          <w:rFonts w:ascii="Tahoma" w:eastAsia="Calibri" w:hAnsi="Tahoma" w:cs="Tahoma"/>
          <w:sz w:val="20"/>
          <w:szCs w:val="20"/>
        </w:rPr>
        <w:t xml:space="preserve"> poskupela, npr: Ako je korpa proizvoda koštala 2010.</w:t>
      </w:r>
      <w:r>
        <w:rPr>
          <w:rFonts w:ascii="Tahoma" w:eastAsia="Calibri" w:hAnsi="Tahoma" w:cs="Tahoma"/>
          <w:sz w:val="20"/>
          <w:szCs w:val="20"/>
        </w:rPr>
        <w:t xml:space="preserve"> </w:t>
      </w:r>
      <w:proofErr w:type="gramStart"/>
      <w:r w:rsidRPr="002924F2">
        <w:rPr>
          <w:rFonts w:ascii="Tahoma" w:eastAsia="Calibri" w:hAnsi="Tahoma" w:cs="Tahoma"/>
          <w:sz w:val="20"/>
          <w:szCs w:val="20"/>
        </w:rPr>
        <w:t>godine</w:t>
      </w:r>
      <w:proofErr w:type="gramEnd"/>
      <w:r w:rsidRPr="002924F2">
        <w:rPr>
          <w:rFonts w:ascii="Tahoma" w:eastAsia="Calibri" w:hAnsi="Tahoma" w:cs="Tahoma"/>
          <w:sz w:val="20"/>
          <w:szCs w:val="20"/>
        </w:rPr>
        <w:t xml:space="preserve"> 100 poen</w:t>
      </w:r>
      <w:r>
        <w:rPr>
          <w:rFonts w:ascii="Tahoma" w:eastAsia="Calibri" w:hAnsi="Tahoma" w:cs="Tahoma"/>
          <w:sz w:val="20"/>
          <w:szCs w:val="20"/>
        </w:rPr>
        <w:t>a (ili bilo koja valuta), u 2023</w:t>
      </w:r>
      <w:r w:rsidRPr="002924F2">
        <w:rPr>
          <w:rFonts w:ascii="Tahoma" w:eastAsia="Calibri" w:hAnsi="Tahoma" w:cs="Tahoma"/>
          <w:sz w:val="20"/>
          <w:szCs w:val="20"/>
        </w:rPr>
        <w:t>.</w:t>
      </w:r>
      <w:r>
        <w:rPr>
          <w:rFonts w:ascii="Tahoma" w:eastAsia="Calibri" w:hAnsi="Tahoma" w:cs="Tahoma"/>
          <w:sz w:val="20"/>
          <w:szCs w:val="20"/>
        </w:rPr>
        <w:t xml:space="preserve"> </w:t>
      </w:r>
      <w:proofErr w:type="gramStart"/>
      <w:r w:rsidRPr="002924F2">
        <w:rPr>
          <w:rFonts w:ascii="Tahoma" w:eastAsia="Calibri" w:hAnsi="Tahoma" w:cs="Tahoma"/>
          <w:sz w:val="20"/>
          <w:szCs w:val="20"/>
        </w:rPr>
        <w:t>godini</w:t>
      </w:r>
      <w:proofErr w:type="gramEnd"/>
      <w:r w:rsidRPr="002924F2">
        <w:rPr>
          <w:rFonts w:ascii="Tahoma" w:eastAsia="Calibri" w:hAnsi="Tahoma" w:cs="Tahoma"/>
          <w:sz w:val="20"/>
          <w:szCs w:val="20"/>
        </w:rPr>
        <w:t xml:space="preserve"> ta ista korpa proizvoda košta onoli</w:t>
      </w:r>
      <w:r>
        <w:rPr>
          <w:rFonts w:ascii="Tahoma" w:eastAsia="Calibri" w:hAnsi="Tahoma" w:cs="Tahoma"/>
          <w:sz w:val="20"/>
          <w:szCs w:val="20"/>
        </w:rPr>
        <w:t>ko koliko je navedeno u tabeli 4</w:t>
      </w:r>
      <w:r w:rsidRPr="002924F2">
        <w:rPr>
          <w:rFonts w:ascii="Tahoma" w:eastAsia="Calibri" w:hAnsi="Tahoma" w:cs="Tahoma"/>
          <w:sz w:val="20"/>
          <w:szCs w:val="20"/>
        </w:rPr>
        <w:t xml:space="preserve">.  </w:t>
      </w:r>
      <w:proofErr w:type="gramStart"/>
      <w:r w:rsidRPr="002924F2">
        <w:rPr>
          <w:rFonts w:ascii="Tahoma" w:eastAsia="Calibri" w:hAnsi="Tahoma" w:cs="Tahoma"/>
          <w:sz w:val="20"/>
          <w:szCs w:val="20"/>
        </w:rPr>
        <w:t>Ono što</w:t>
      </w:r>
      <w:r>
        <w:rPr>
          <w:rFonts w:ascii="Tahoma" w:eastAsia="Calibri" w:hAnsi="Tahoma" w:cs="Tahoma"/>
          <w:sz w:val="20"/>
          <w:szCs w:val="20"/>
        </w:rPr>
        <w:t xml:space="preserve"> se uočava</w:t>
      </w:r>
      <w:r w:rsidRPr="002924F2">
        <w:rPr>
          <w:rFonts w:ascii="Tahoma" w:eastAsia="Calibri" w:hAnsi="Tahoma" w:cs="Tahoma"/>
          <w:sz w:val="20"/>
          <w:szCs w:val="20"/>
        </w:rPr>
        <w:t xml:space="preserve"> jeste da je Srbija zabeležila najveći rast cena, dok je najniži rast cena zabeležen u Bosni i Hercegovini.</w:t>
      </w:r>
      <w:proofErr w:type="gramEnd"/>
    </w:p>
    <w:p w:rsidR="002924F2" w:rsidRPr="002924F2" w:rsidRDefault="002924F2" w:rsidP="002924F2">
      <w:pPr>
        <w:pStyle w:val="ListParagraph"/>
        <w:tabs>
          <w:tab w:val="left" w:pos="1785"/>
        </w:tabs>
        <w:spacing w:before="120" w:after="0" w:line="240" w:lineRule="auto"/>
        <w:ind w:left="567" w:right="567" w:firstLine="567"/>
        <w:jc w:val="both"/>
        <w:rPr>
          <w:rFonts w:ascii="Tahoma" w:eastAsia="Calibri" w:hAnsi="Tahoma" w:cs="Tahoma"/>
          <w:sz w:val="20"/>
          <w:szCs w:val="20"/>
        </w:rPr>
      </w:pPr>
      <w:proofErr w:type="gramStart"/>
      <w:r w:rsidRPr="002924F2">
        <w:rPr>
          <w:rFonts w:ascii="Tahoma" w:eastAsia="Calibri" w:hAnsi="Tahoma" w:cs="Tahoma"/>
          <w:sz w:val="20"/>
          <w:szCs w:val="20"/>
        </w:rPr>
        <w:t>Za što realniju sliku dobijanj</w:t>
      </w:r>
      <w:r>
        <w:rPr>
          <w:rFonts w:ascii="Tahoma" w:eastAsia="Calibri" w:hAnsi="Tahoma" w:cs="Tahoma"/>
          <w:sz w:val="20"/>
          <w:szCs w:val="20"/>
        </w:rPr>
        <w:t>a regionalnih razlika izvršiće se</w:t>
      </w:r>
      <w:r w:rsidRPr="002924F2">
        <w:rPr>
          <w:rFonts w:ascii="Tahoma" w:eastAsia="Calibri" w:hAnsi="Tahoma" w:cs="Tahoma"/>
          <w:sz w:val="20"/>
          <w:szCs w:val="20"/>
        </w:rPr>
        <w:t xml:space="preserve"> evaluiranje životnog standarda građana posmatranih zemalja posredstvom ovog indeksa i proseč</w:t>
      </w:r>
      <w:r>
        <w:rPr>
          <w:rFonts w:ascii="Tahoma" w:eastAsia="Calibri" w:hAnsi="Tahoma" w:cs="Tahoma"/>
          <w:sz w:val="20"/>
          <w:szCs w:val="20"/>
        </w:rPr>
        <w:t>nih bruto zarada za 2010.</w:t>
      </w:r>
      <w:proofErr w:type="gramEnd"/>
      <w:r>
        <w:rPr>
          <w:rFonts w:ascii="Tahoma" w:eastAsia="Calibri" w:hAnsi="Tahoma" w:cs="Tahoma"/>
          <w:sz w:val="20"/>
          <w:szCs w:val="20"/>
        </w:rPr>
        <w:t xml:space="preserve"> </w:t>
      </w:r>
      <w:proofErr w:type="gramStart"/>
      <w:r>
        <w:rPr>
          <w:rFonts w:ascii="Tahoma" w:eastAsia="Calibri" w:hAnsi="Tahoma" w:cs="Tahoma"/>
          <w:sz w:val="20"/>
          <w:szCs w:val="20"/>
        </w:rPr>
        <w:t>i</w:t>
      </w:r>
      <w:proofErr w:type="gramEnd"/>
      <w:r>
        <w:rPr>
          <w:rFonts w:ascii="Tahoma" w:eastAsia="Calibri" w:hAnsi="Tahoma" w:cs="Tahoma"/>
          <w:sz w:val="20"/>
          <w:szCs w:val="20"/>
        </w:rPr>
        <w:t xml:space="preserve"> 2023</w:t>
      </w:r>
      <w:r w:rsidRPr="002924F2">
        <w:rPr>
          <w:rFonts w:ascii="Tahoma" w:eastAsia="Calibri" w:hAnsi="Tahoma" w:cs="Tahoma"/>
          <w:sz w:val="20"/>
          <w:szCs w:val="20"/>
        </w:rPr>
        <w:t xml:space="preserve">. </w:t>
      </w:r>
      <w:proofErr w:type="gramStart"/>
      <w:r w:rsidRPr="002924F2">
        <w:rPr>
          <w:rFonts w:ascii="Tahoma" w:eastAsia="Calibri" w:hAnsi="Tahoma" w:cs="Tahoma"/>
          <w:sz w:val="20"/>
          <w:szCs w:val="20"/>
        </w:rPr>
        <w:t>godinu</w:t>
      </w:r>
      <w:proofErr w:type="gramEnd"/>
      <w:r w:rsidRPr="002924F2">
        <w:rPr>
          <w:rFonts w:ascii="Tahoma" w:eastAsia="Calibri" w:hAnsi="Tahoma" w:cs="Tahoma"/>
          <w:sz w:val="20"/>
          <w:szCs w:val="20"/>
        </w:rPr>
        <w:t>.</w:t>
      </w:r>
    </w:p>
    <w:p w:rsidR="002924F2" w:rsidRDefault="002924F2" w:rsidP="002924F2">
      <w:pPr>
        <w:pStyle w:val="ListParagraph"/>
        <w:tabs>
          <w:tab w:val="left" w:pos="1785"/>
        </w:tabs>
        <w:spacing w:before="120" w:after="0" w:line="240" w:lineRule="auto"/>
        <w:ind w:left="567" w:right="567" w:firstLine="567"/>
        <w:jc w:val="both"/>
        <w:rPr>
          <w:rFonts w:ascii="Tahoma" w:eastAsia="Calibri" w:hAnsi="Tahoma" w:cs="Tahoma"/>
          <w:i/>
          <w:sz w:val="20"/>
          <w:szCs w:val="20"/>
        </w:rPr>
      </w:pPr>
      <w:proofErr w:type="gramStart"/>
      <w:r w:rsidRPr="002924F2">
        <w:rPr>
          <w:rFonts w:ascii="Tahoma" w:eastAsia="Calibri" w:hAnsi="Tahoma" w:cs="Tahoma"/>
          <w:i/>
          <w:sz w:val="20"/>
          <w:szCs w:val="20"/>
        </w:rPr>
        <w:t>Tabela 5.</w:t>
      </w:r>
      <w:proofErr w:type="gramEnd"/>
      <w:r w:rsidRPr="002924F2">
        <w:rPr>
          <w:rFonts w:ascii="Tahoma" w:eastAsia="Calibri" w:hAnsi="Tahoma" w:cs="Tahoma"/>
          <w:i/>
          <w:sz w:val="20"/>
          <w:szCs w:val="20"/>
        </w:rPr>
        <w:t xml:space="preserve"> </w:t>
      </w:r>
      <w:proofErr w:type="gramStart"/>
      <w:r w:rsidRPr="002924F2">
        <w:rPr>
          <w:rFonts w:ascii="Tahoma" w:eastAsia="Calibri" w:hAnsi="Tahoma" w:cs="Tahoma"/>
          <w:i/>
          <w:sz w:val="20"/>
          <w:szCs w:val="20"/>
        </w:rPr>
        <w:t>Evaluiranje životnog standarda građana posmatranih zemalja posredstvom CPI indeksa i prosečnih bruto zarada za 2010.</w:t>
      </w:r>
      <w:proofErr w:type="gramEnd"/>
      <w:r w:rsidRPr="002924F2">
        <w:rPr>
          <w:rFonts w:ascii="Tahoma" w:eastAsia="Calibri" w:hAnsi="Tahoma" w:cs="Tahoma"/>
          <w:i/>
          <w:sz w:val="20"/>
          <w:szCs w:val="20"/>
        </w:rPr>
        <w:t xml:space="preserve"> </w:t>
      </w:r>
      <w:proofErr w:type="gramStart"/>
      <w:r w:rsidRPr="002924F2">
        <w:rPr>
          <w:rFonts w:ascii="Tahoma" w:eastAsia="Calibri" w:hAnsi="Tahoma" w:cs="Tahoma"/>
          <w:i/>
          <w:sz w:val="20"/>
          <w:szCs w:val="20"/>
        </w:rPr>
        <w:t>i</w:t>
      </w:r>
      <w:proofErr w:type="gramEnd"/>
      <w:r w:rsidRPr="002924F2">
        <w:rPr>
          <w:rFonts w:ascii="Tahoma" w:eastAsia="Calibri" w:hAnsi="Tahoma" w:cs="Tahoma"/>
          <w:i/>
          <w:sz w:val="20"/>
          <w:szCs w:val="20"/>
        </w:rPr>
        <w:t xml:space="preserve"> 2023. Godinu</w:t>
      </w:r>
    </w:p>
    <w:tbl>
      <w:tblPr>
        <w:tblStyle w:val="TableGrid"/>
        <w:tblW w:w="0" w:type="auto"/>
        <w:jc w:val="center"/>
        <w:tblLook w:val="04A0" w:firstRow="1" w:lastRow="0" w:firstColumn="1" w:lastColumn="0" w:noHBand="0" w:noVBand="1"/>
      </w:tblPr>
      <w:tblGrid>
        <w:gridCol w:w="1461"/>
        <w:gridCol w:w="1264"/>
        <w:gridCol w:w="1264"/>
        <w:gridCol w:w="1265"/>
        <w:gridCol w:w="1573"/>
        <w:gridCol w:w="1265"/>
      </w:tblGrid>
      <w:tr w:rsidR="002924F2" w:rsidRPr="002924F2" w:rsidTr="002924F2">
        <w:trPr>
          <w:jc w:val="center"/>
        </w:trPr>
        <w:tc>
          <w:tcPr>
            <w:tcW w:w="1461" w:type="dxa"/>
            <w:vMerge w:val="restart"/>
          </w:tcPr>
          <w:p w:rsidR="002924F2" w:rsidRPr="002924F2" w:rsidRDefault="002924F2" w:rsidP="00440096">
            <w:pPr>
              <w:pStyle w:val="ListParagraph"/>
              <w:ind w:left="0" w:firstLine="0"/>
              <w:jc w:val="center"/>
              <w:rPr>
                <w:rFonts w:ascii="Tahoma" w:hAnsi="Tahoma" w:cs="Tahoma"/>
                <w:b/>
                <w:sz w:val="20"/>
                <w:szCs w:val="20"/>
                <w:lang w:val="sr-Latn-RS"/>
              </w:rPr>
            </w:pPr>
            <w:r>
              <w:rPr>
                <w:rFonts w:ascii="Tahoma" w:hAnsi="Tahoma" w:cs="Tahoma"/>
                <w:b/>
                <w:sz w:val="20"/>
                <w:szCs w:val="20"/>
                <w:lang w:val="sr-Latn-RS"/>
              </w:rPr>
              <w:t>Ponderisane zarade na 2023</w:t>
            </w:r>
            <w:r w:rsidRPr="002924F2">
              <w:rPr>
                <w:rFonts w:ascii="Tahoma" w:hAnsi="Tahoma" w:cs="Tahoma"/>
                <w:b/>
                <w:sz w:val="20"/>
                <w:szCs w:val="20"/>
                <w:lang w:val="sr-Latn-RS"/>
              </w:rPr>
              <w:t>.</w:t>
            </w:r>
          </w:p>
        </w:tc>
        <w:tc>
          <w:tcPr>
            <w:tcW w:w="6631" w:type="dxa"/>
            <w:gridSpan w:val="5"/>
          </w:tcPr>
          <w:p w:rsidR="002924F2" w:rsidRPr="002924F2" w:rsidRDefault="002924F2" w:rsidP="00440096">
            <w:pPr>
              <w:pStyle w:val="ListParagraph"/>
              <w:ind w:left="0" w:firstLine="0"/>
              <w:jc w:val="center"/>
              <w:rPr>
                <w:rFonts w:ascii="Tahoma" w:hAnsi="Tahoma" w:cs="Tahoma"/>
                <w:b/>
                <w:sz w:val="20"/>
                <w:szCs w:val="20"/>
                <w:lang w:val="sr-Latn-RS"/>
              </w:rPr>
            </w:pPr>
            <w:r w:rsidRPr="002924F2">
              <w:rPr>
                <w:rFonts w:ascii="Tahoma" w:hAnsi="Tahoma" w:cs="Tahoma"/>
                <w:b/>
                <w:sz w:val="20"/>
                <w:szCs w:val="20"/>
                <w:lang w:val="sr-Latn-RS"/>
              </w:rPr>
              <w:t>Zemlje</w:t>
            </w:r>
          </w:p>
        </w:tc>
      </w:tr>
      <w:tr w:rsidR="002924F2" w:rsidRPr="002924F2" w:rsidTr="002924F2">
        <w:trPr>
          <w:jc w:val="center"/>
        </w:trPr>
        <w:tc>
          <w:tcPr>
            <w:tcW w:w="1461" w:type="dxa"/>
            <w:vMerge/>
          </w:tcPr>
          <w:p w:rsidR="002924F2" w:rsidRPr="002924F2" w:rsidRDefault="002924F2" w:rsidP="00440096">
            <w:pPr>
              <w:pStyle w:val="ListParagraph"/>
              <w:ind w:left="0" w:firstLine="0"/>
              <w:jc w:val="center"/>
              <w:rPr>
                <w:rFonts w:ascii="Tahoma" w:hAnsi="Tahoma" w:cs="Tahoma"/>
                <w:b/>
                <w:sz w:val="20"/>
                <w:szCs w:val="20"/>
                <w:lang w:val="sr-Latn-RS"/>
              </w:rPr>
            </w:pPr>
          </w:p>
        </w:tc>
        <w:tc>
          <w:tcPr>
            <w:tcW w:w="1264" w:type="dxa"/>
          </w:tcPr>
          <w:p w:rsidR="002924F2" w:rsidRPr="002924F2" w:rsidRDefault="002924F2" w:rsidP="00440096">
            <w:pPr>
              <w:pStyle w:val="ListParagraph"/>
              <w:ind w:left="0" w:firstLine="0"/>
              <w:jc w:val="center"/>
              <w:rPr>
                <w:rFonts w:ascii="Tahoma" w:hAnsi="Tahoma" w:cs="Tahoma"/>
                <w:b/>
                <w:sz w:val="20"/>
                <w:szCs w:val="20"/>
                <w:lang w:val="sr-Latn-RS"/>
              </w:rPr>
            </w:pPr>
            <w:r w:rsidRPr="002924F2">
              <w:rPr>
                <w:rFonts w:ascii="Tahoma" w:hAnsi="Tahoma" w:cs="Tahoma"/>
                <w:b/>
                <w:sz w:val="20"/>
                <w:szCs w:val="20"/>
                <w:lang w:val="sr-Latn-RS"/>
              </w:rPr>
              <w:t>Srbija</w:t>
            </w:r>
          </w:p>
        </w:tc>
        <w:tc>
          <w:tcPr>
            <w:tcW w:w="1264" w:type="dxa"/>
          </w:tcPr>
          <w:p w:rsidR="002924F2" w:rsidRPr="002924F2" w:rsidRDefault="002924F2" w:rsidP="00440096">
            <w:pPr>
              <w:pStyle w:val="ListParagraph"/>
              <w:ind w:left="0" w:firstLine="0"/>
              <w:jc w:val="center"/>
              <w:rPr>
                <w:rFonts w:ascii="Tahoma" w:hAnsi="Tahoma" w:cs="Tahoma"/>
                <w:b/>
                <w:sz w:val="20"/>
                <w:szCs w:val="20"/>
                <w:lang w:val="sr-Latn-RS"/>
              </w:rPr>
            </w:pPr>
            <w:r w:rsidRPr="002924F2">
              <w:rPr>
                <w:rFonts w:ascii="Tahoma" w:hAnsi="Tahoma" w:cs="Tahoma"/>
                <w:b/>
                <w:sz w:val="20"/>
                <w:szCs w:val="20"/>
                <w:lang w:val="sr-Latn-RS"/>
              </w:rPr>
              <w:t>Hrvatska</w:t>
            </w:r>
          </w:p>
        </w:tc>
        <w:tc>
          <w:tcPr>
            <w:tcW w:w="1265" w:type="dxa"/>
          </w:tcPr>
          <w:p w:rsidR="002924F2" w:rsidRPr="002924F2" w:rsidRDefault="002924F2" w:rsidP="00440096">
            <w:pPr>
              <w:pStyle w:val="ListParagraph"/>
              <w:ind w:left="0" w:firstLine="0"/>
              <w:jc w:val="center"/>
              <w:rPr>
                <w:rFonts w:ascii="Tahoma" w:hAnsi="Tahoma" w:cs="Tahoma"/>
                <w:b/>
                <w:sz w:val="20"/>
                <w:szCs w:val="20"/>
                <w:lang w:val="sr-Latn-RS"/>
              </w:rPr>
            </w:pPr>
            <w:r w:rsidRPr="002924F2">
              <w:rPr>
                <w:rFonts w:ascii="Tahoma" w:hAnsi="Tahoma" w:cs="Tahoma"/>
                <w:b/>
                <w:sz w:val="20"/>
                <w:szCs w:val="20"/>
                <w:lang w:val="sr-Latn-RS"/>
              </w:rPr>
              <w:t>BiH</w:t>
            </w:r>
          </w:p>
        </w:tc>
        <w:tc>
          <w:tcPr>
            <w:tcW w:w="1573" w:type="dxa"/>
          </w:tcPr>
          <w:p w:rsidR="002924F2" w:rsidRPr="002924F2" w:rsidRDefault="002924F2" w:rsidP="00440096">
            <w:pPr>
              <w:pStyle w:val="ListParagraph"/>
              <w:ind w:left="0" w:firstLine="0"/>
              <w:jc w:val="center"/>
              <w:rPr>
                <w:rFonts w:ascii="Tahoma" w:hAnsi="Tahoma" w:cs="Tahoma"/>
                <w:b/>
                <w:sz w:val="20"/>
                <w:szCs w:val="20"/>
                <w:lang w:val="sr-Latn-RS"/>
              </w:rPr>
            </w:pPr>
            <w:r w:rsidRPr="002924F2">
              <w:rPr>
                <w:rFonts w:ascii="Tahoma" w:hAnsi="Tahoma" w:cs="Tahoma"/>
                <w:b/>
                <w:sz w:val="20"/>
                <w:szCs w:val="20"/>
                <w:lang w:val="sr-Latn-RS"/>
              </w:rPr>
              <w:t>S.Makedonija</w:t>
            </w:r>
          </w:p>
        </w:tc>
        <w:tc>
          <w:tcPr>
            <w:tcW w:w="1265" w:type="dxa"/>
          </w:tcPr>
          <w:p w:rsidR="002924F2" w:rsidRPr="002924F2" w:rsidRDefault="002924F2" w:rsidP="00440096">
            <w:pPr>
              <w:pStyle w:val="ListParagraph"/>
              <w:ind w:left="0" w:firstLine="0"/>
              <w:jc w:val="center"/>
              <w:rPr>
                <w:rFonts w:ascii="Tahoma" w:hAnsi="Tahoma" w:cs="Tahoma"/>
                <w:b/>
                <w:sz w:val="20"/>
                <w:szCs w:val="20"/>
                <w:lang w:val="sr-Latn-RS"/>
              </w:rPr>
            </w:pPr>
            <w:r w:rsidRPr="002924F2">
              <w:rPr>
                <w:rFonts w:ascii="Tahoma" w:hAnsi="Tahoma" w:cs="Tahoma"/>
                <w:b/>
                <w:sz w:val="20"/>
                <w:szCs w:val="20"/>
                <w:lang w:val="sr-Latn-RS"/>
              </w:rPr>
              <w:t>Crna Gora</w:t>
            </w:r>
          </w:p>
        </w:tc>
      </w:tr>
      <w:tr w:rsidR="002924F2" w:rsidRPr="002924F2" w:rsidTr="002924F2">
        <w:trPr>
          <w:jc w:val="center"/>
        </w:trPr>
        <w:tc>
          <w:tcPr>
            <w:tcW w:w="1461" w:type="dxa"/>
          </w:tcPr>
          <w:p w:rsidR="002924F2" w:rsidRPr="002924F2" w:rsidRDefault="002924F2" w:rsidP="00440096">
            <w:pPr>
              <w:pStyle w:val="ListParagraph"/>
              <w:ind w:left="0" w:firstLine="0"/>
              <w:jc w:val="center"/>
              <w:rPr>
                <w:rFonts w:ascii="Tahoma" w:hAnsi="Tahoma" w:cs="Tahoma"/>
                <w:b/>
                <w:sz w:val="20"/>
                <w:szCs w:val="20"/>
                <w:lang w:val="sr-Latn-RS"/>
              </w:rPr>
            </w:pPr>
            <w:r w:rsidRPr="002924F2">
              <w:rPr>
                <w:rFonts w:ascii="Tahoma" w:hAnsi="Tahoma" w:cs="Tahoma"/>
                <w:b/>
                <w:sz w:val="20"/>
                <w:szCs w:val="20"/>
                <w:lang w:val="sr-Latn-RS"/>
              </w:rPr>
              <w:t>2010.</w:t>
            </w:r>
          </w:p>
        </w:tc>
        <w:tc>
          <w:tcPr>
            <w:tcW w:w="1264" w:type="dxa"/>
          </w:tcPr>
          <w:p w:rsidR="002924F2" w:rsidRPr="002924F2" w:rsidRDefault="002924F2" w:rsidP="00440096">
            <w:pPr>
              <w:pStyle w:val="ListParagraph"/>
              <w:ind w:left="0" w:firstLine="0"/>
              <w:jc w:val="center"/>
              <w:rPr>
                <w:rFonts w:ascii="Tahoma" w:hAnsi="Tahoma" w:cs="Tahoma"/>
                <w:sz w:val="20"/>
                <w:szCs w:val="20"/>
                <w:lang w:val="sr-Latn-RS"/>
              </w:rPr>
            </w:pPr>
            <w:r w:rsidRPr="002924F2">
              <w:rPr>
                <w:rFonts w:ascii="Tahoma" w:hAnsi="Tahoma" w:cs="Tahoma"/>
                <w:sz w:val="20"/>
                <w:szCs w:val="20"/>
                <w:lang w:val="sr-Latn-RS"/>
              </w:rPr>
              <w:t>827</w:t>
            </w:r>
          </w:p>
        </w:tc>
        <w:tc>
          <w:tcPr>
            <w:tcW w:w="1264" w:type="dxa"/>
          </w:tcPr>
          <w:p w:rsidR="002924F2" w:rsidRPr="002924F2" w:rsidRDefault="002924F2" w:rsidP="00440096">
            <w:pPr>
              <w:pStyle w:val="ListParagraph"/>
              <w:ind w:left="0" w:firstLine="0"/>
              <w:jc w:val="center"/>
              <w:rPr>
                <w:rFonts w:ascii="Tahoma" w:hAnsi="Tahoma" w:cs="Tahoma"/>
                <w:sz w:val="20"/>
                <w:szCs w:val="20"/>
                <w:lang w:val="sr-Latn-RS"/>
              </w:rPr>
            </w:pPr>
            <w:r w:rsidRPr="002924F2">
              <w:rPr>
                <w:rFonts w:ascii="Tahoma" w:hAnsi="Tahoma" w:cs="Tahoma"/>
                <w:sz w:val="20"/>
                <w:szCs w:val="20"/>
                <w:lang w:val="sr-Latn-RS"/>
              </w:rPr>
              <w:t>1.381</w:t>
            </w:r>
          </w:p>
        </w:tc>
        <w:tc>
          <w:tcPr>
            <w:tcW w:w="1265" w:type="dxa"/>
          </w:tcPr>
          <w:p w:rsidR="002924F2" w:rsidRPr="002924F2" w:rsidRDefault="002924F2" w:rsidP="00440096">
            <w:pPr>
              <w:pStyle w:val="ListParagraph"/>
              <w:ind w:left="0" w:firstLine="0"/>
              <w:jc w:val="center"/>
              <w:rPr>
                <w:rFonts w:ascii="Tahoma" w:hAnsi="Tahoma" w:cs="Tahoma"/>
                <w:sz w:val="20"/>
                <w:szCs w:val="20"/>
                <w:lang w:val="sr-Latn-RS"/>
              </w:rPr>
            </w:pPr>
            <w:r w:rsidRPr="002924F2">
              <w:rPr>
                <w:rFonts w:ascii="Tahoma" w:hAnsi="Tahoma" w:cs="Tahoma"/>
                <w:sz w:val="20"/>
                <w:szCs w:val="20"/>
                <w:lang w:val="sr-Latn-RS"/>
              </w:rPr>
              <w:t>746</w:t>
            </w:r>
          </w:p>
        </w:tc>
        <w:tc>
          <w:tcPr>
            <w:tcW w:w="1573" w:type="dxa"/>
          </w:tcPr>
          <w:p w:rsidR="002924F2" w:rsidRPr="002924F2" w:rsidRDefault="002924F2" w:rsidP="00440096">
            <w:pPr>
              <w:pStyle w:val="ListParagraph"/>
              <w:ind w:left="0" w:firstLine="0"/>
              <w:jc w:val="center"/>
              <w:rPr>
                <w:rFonts w:ascii="Tahoma" w:hAnsi="Tahoma" w:cs="Tahoma"/>
                <w:sz w:val="20"/>
                <w:szCs w:val="20"/>
                <w:lang w:val="sr-Latn-RS"/>
              </w:rPr>
            </w:pPr>
            <w:r w:rsidRPr="002924F2">
              <w:rPr>
                <w:rFonts w:ascii="Tahoma" w:hAnsi="Tahoma" w:cs="Tahoma"/>
                <w:sz w:val="20"/>
                <w:szCs w:val="20"/>
                <w:lang w:val="sr-Latn-RS"/>
              </w:rPr>
              <w:t>872</w:t>
            </w:r>
          </w:p>
        </w:tc>
        <w:tc>
          <w:tcPr>
            <w:tcW w:w="1265" w:type="dxa"/>
          </w:tcPr>
          <w:p w:rsidR="002924F2" w:rsidRPr="002924F2" w:rsidRDefault="002924F2" w:rsidP="00440096">
            <w:pPr>
              <w:pStyle w:val="ListParagraph"/>
              <w:ind w:left="0" w:firstLine="0"/>
              <w:jc w:val="center"/>
              <w:rPr>
                <w:rFonts w:ascii="Tahoma" w:hAnsi="Tahoma" w:cs="Tahoma"/>
                <w:sz w:val="20"/>
                <w:szCs w:val="20"/>
                <w:lang w:val="sr-Latn-RS"/>
              </w:rPr>
            </w:pPr>
            <w:r w:rsidRPr="002924F2">
              <w:rPr>
                <w:rFonts w:ascii="Tahoma" w:hAnsi="Tahoma" w:cs="Tahoma"/>
                <w:sz w:val="20"/>
                <w:szCs w:val="20"/>
                <w:lang w:val="sr-Latn-RS"/>
              </w:rPr>
              <w:t>913</w:t>
            </w:r>
          </w:p>
        </w:tc>
      </w:tr>
      <w:tr w:rsidR="002924F2" w:rsidRPr="002924F2" w:rsidTr="002924F2">
        <w:trPr>
          <w:jc w:val="center"/>
        </w:trPr>
        <w:tc>
          <w:tcPr>
            <w:tcW w:w="1461" w:type="dxa"/>
          </w:tcPr>
          <w:p w:rsidR="002924F2" w:rsidRPr="002924F2" w:rsidRDefault="002924F2" w:rsidP="00440096">
            <w:pPr>
              <w:pStyle w:val="ListParagraph"/>
              <w:ind w:left="0" w:firstLine="0"/>
              <w:jc w:val="center"/>
              <w:rPr>
                <w:rFonts w:ascii="Tahoma" w:hAnsi="Tahoma" w:cs="Tahoma"/>
                <w:b/>
                <w:sz w:val="20"/>
                <w:szCs w:val="20"/>
                <w:lang w:val="sr-Latn-RS"/>
              </w:rPr>
            </w:pPr>
            <w:r>
              <w:rPr>
                <w:rFonts w:ascii="Tahoma" w:hAnsi="Tahoma" w:cs="Tahoma"/>
                <w:b/>
                <w:sz w:val="20"/>
                <w:szCs w:val="20"/>
                <w:lang w:val="sr-Latn-RS"/>
              </w:rPr>
              <w:t>2023</w:t>
            </w:r>
            <w:r w:rsidRPr="002924F2">
              <w:rPr>
                <w:rFonts w:ascii="Tahoma" w:hAnsi="Tahoma" w:cs="Tahoma"/>
                <w:b/>
                <w:sz w:val="20"/>
                <w:szCs w:val="20"/>
                <w:lang w:val="sr-Latn-RS"/>
              </w:rPr>
              <w:t>.</w:t>
            </w:r>
          </w:p>
        </w:tc>
        <w:tc>
          <w:tcPr>
            <w:tcW w:w="1264" w:type="dxa"/>
          </w:tcPr>
          <w:p w:rsidR="002924F2" w:rsidRPr="002924F2" w:rsidRDefault="002924F2" w:rsidP="00440096">
            <w:pPr>
              <w:pStyle w:val="ListParagraph"/>
              <w:ind w:left="0" w:firstLine="0"/>
              <w:jc w:val="center"/>
              <w:rPr>
                <w:rFonts w:ascii="Tahoma" w:hAnsi="Tahoma" w:cs="Tahoma"/>
                <w:sz w:val="20"/>
                <w:szCs w:val="20"/>
                <w:lang w:val="sr-Latn-RS"/>
              </w:rPr>
            </w:pPr>
            <w:r w:rsidRPr="002924F2">
              <w:rPr>
                <w:rFonts w:ascii="Tahoma" w:hAnsi="Tahoma" w:cs="Tahoma"/>
                <w:sz w:val="20"/>
                <w:szCs w:val="20"/>
                <w:lang w:val="sr-Latn-RS"/>
              </w:rPr>
              <w:t>881</w:t>
            </w:r>
          </w:p>
        </w:tc>
        <w:tc>
          <w:tcPr>
            <w:tcW w:w="1264" w:type="dxa"/>
          </w:tcPr>
          <w:p w:rsidR="002924F2" w:rsidRPr="002924F2" w:rsidRDefault="002924F2" w:rsidP="00440096">
            <w:pPr>
              <w:pStyle w:val="ListParagraph"/>
              <w:ind w:left="0" w:firstLine="0"/>
              <w:jc w:val="center"/>
              <w:rPr>
                <w:rFonts w:ascii="Tahoma" w:hAnsi="Tahoma" w:cs="Tahoma"/>
                <w:sz w:val="20"/>
                <w:szCs w:val="20"/>
                <w:lang w:val="sr-Latn-RS"/>
              </w:rPr>
            </w:pPr>
            <w:r w:rsidRPr="002924F2">
              <w:rPr>
                <w:rFonts w:ascii="Tahoma" w:hAnsi="Tahoma" w:cs="Tahoma"/>
                <w:sz w:val="20"/>
                <w:szCs w:val="20"/>
                <w:lang w:val="sr-Latn-RS"/>
              </w:rPr>
              <w:t>1.499</w:t>
            </w:r>
          </w:p>
        </w:tc>
        <w:tc>
          <w:tcPr>
            <w:tcW w:w="1265" w:type="dxa"/>
          </w:tcPr>
          <w:p w:rsidR="002924F2" w:rsidRPr="002924F2" w:rsidRDefault="002924F2" w:rsidP="00440096">
            <w:pPr>
              <w:pStyle w:val="ListParagraph"/>
              <w:ind w:left="0" w:firstLine="0"/>
              <w:jc w:val="center"/>
              <w:rPr>
                <w:rFonts w:ascii="Tahoma" w:hAnsi="Tahoma" w:cs="Tahoma"/>
                <w:sz w:val="20"/>
                <w:szCs w:val="20"/>
                <w:lang w:val="sr-Latn-RS"/>
              </w:rPr>
            </w:pPr>
            <w:r w:rsidRPr="002924F2">
              <w:rPr>
                <w:rFonts w:ascii="Tahoma" w:hAnsi="Tahoma" w:cs="Tahoma"/>
                <w:sz w:val="20"/>
                <w:szCs w:val="20"/>
                <w:lang w:val="sr-Latn-RS"/>
              </w:rPr>
              <w:t>936</w:t>
            </w:r>
          </w:p>
        </w:tc>
        <w:tc>
          <w:tcPr>
            <w:tcW w:w="1573" w:type="dxa"/>
          </w:tcPr>
          <w:p w:rsidR="002924F2" w:rsidRPr="002924F2" w:rsidRDefault="002924F2" w:rsidP="00440096">
            <w:pPr>
              <w:pStyle w:val="ListParagraph"/>
              <w:ind w:left="0" w:firstLine="0"/>
              <w:jc w:val="center"/>
              <w:rPr>
                <w:rFonts w:ascii="Tahoma" w:hAnsi="Tahoma" w:cs="Tahoma"/>
                <w:sz w:val="20"/>
                <w:szCs w:val="20"/>
                <w:lang w:val="sr-Latn-RS"/>
              </w:rPr>
            </w:pPr>
            <w:r w:rsidRPr="002924F2">
              <w:rPr>
                <w:rFonts w:ascii="Tahoma" w:hAnsi="Tahoma" w:cs="Tahoma"/>
                <w:sz w:val="20"/>
                <w:szCs w:val="20"/>
                <w:lang w:val="sr-Latn-RS"/>
              </w:rPr>
              <w:t>834,7</w:t>
            </w:r>
          </w:p>
        </w:tc>
        <w:tc>
          <w:tcPr>
            <w:tcW w:w="1265" w:type="dxa"/>
          </w:tcPr>
          <w:p w:rsidR="002924F2" w:rsidRPr="002924F2" w:rsidRDefault="002924F2" w:rsidP="00440096">
            <w:pPr>
              <w:pStyle w:val="ListParagraph"/>
              <w:ind w:left="0" w:firstLine="0"/>
              <w:jc w:val="center"/>
              <w:rPr>
                <w:rFonts w:ascii="Tahoma" w:hAnsi="Tahoma" w:cs="Tahoma"/>
                <w:sz w:val="20"/>
                <w:szCs w:val="20"/>
                <w:lang w:val="sr-Latn-RS"/>
              </w:rPr>
            </w:pPr>
            <w:r w:rsidRPr="002924F2">
              <w:rPr>
                <w:rFonts w:ascii="Tahoma" w:hAnsi="Tahoma" w:cs="Tahoma"/>
                <w:sz w:val="20"/>
                <w:szCs w:val="20"/>
                <w:lang w:val="sr-Latn-RS"/>
              </w:rPr>
              <w:t>940</w:t>
            </w:r>
          </w:p>
        </w:tc>
      </w:tr>
    </w:tbl>
    <w:p w:rsidR="002924F2" w:rsidRDefault="002924F2" w:rsidP="002924F2">
      <w:pPr>
        <w:pStyle w:val="ListParagraph"/>
        <w:tabs>
          <w:tab w:val="left" w:pos="1785"/>
        </w:tabs>
        <w:spacing w:before="120" w:after="0" w:line="240" w:lineRule="auto"/>
        <w:ind w:left="567" w:right="567" w:firstLine="567"/>
        <w:jc w:val="both"/>
        <w:rPr>
          <w:rFonts w:ascii="Tahoma" w:eastAsia="Calibri" w:hAnsi="Tahoma" w:cs="Tahoma"/>
          <w:sz w:val="20"/>
          <w:szCs w:val="20"/>
        </w:rPr>
      </w:pPr>
      <w:r w:rsidRPr="002924F2">
        <w:rPr>
          <w:rFonts w:ascii="Tahoma" w:eastAsia="Calibri" w:hAnsi="Tahoma" w:cs="Tahoma"/>
          <w:i/>
          <w:sz w:val="20"/>
          <w:szCs w:val="20"/>
        </w:rPr>
        <w:t>Izvor:</w:t>
      </w:r>
      <w:r w:rsidRPr="002924F2">
        <w:rPr>
          <w:rFonts w:ascii="Tahoma" w:eastAsia="Calibri" w:hAnsi="Tahoma" w:cs="Tahoma"/>
          <w:sz w:val="20"/>
          <w:szCs w:val="20"/>
        </w:rPr>
        <w:t xml:space="preserve"> Autorsk</w:t>
      </w:r>
      <w:r>
        <w:rPr>
          <w:rFonts w:ascii="Tahoma" w:eastAsia="Calibri" w:hAnsi="Tahoma" w:cs="Tahoma"/>
          <w:sz w:val="20"/>
          <w:szCs w:val="20"/>
        </w:rPr>
        <w:t xml:space="preserve">i obračun </w:t>
      </w:r>
      <w:proofErr w:type="gramStart"/>
      <w:r>
        <w:rPr>
          <w:rFonts w:ascii="Tahoma" w:eastAsia="Calibri" w:hAnsi="Tahoma" w:cs="Tahoma"/>
          <w:sz w:val="20"/>
          <w:szCs w:val="20"/>
        </w:rPr>
        <w:t>na</w:t>
      </w:r>
      <w:proofErr w:type="gramEnd"/>
      <w:r>
        <w:rPr>
          <w:rFonts w:ascii="Tahoma" w:eastAsia="Calibri" w:hAnsi="Tahoma" w:cs="Tahoma"/>
          <w:sz w:val="20"/>
          <w:szCs w:val="20"/>
        </w:rPr>
        <w:t xml:space="preserve"> osnovu tabela 3 i 4</w:t>
      </w:r>
    </w:p>
    <w:p w:rsidR="002924F2" w:rsidRDefault="002924F2" w:rsidP="002924F2">
      <w:pPr>
        <w:pStyle w:val="ListParagraph"/>
        <w:tabs>
          <w:tab w:val="left" w:pos="1785"/>
        </w:tabs>
        <w:spacing w:before="120" w:after="0" w:line="240" w:lineRule="auto"/>
        <w:ind w:left="567" w:right="567" w:firstLine="567"/>
        <w:jc w:val="both"/>
        <w:rPr>
          <w:rFonts w:ascii="Tahoma" w:eastAsia="Calibri" w:hAnsi="Tahoma" w:cs="Tahoma"/>
          <w:sz w:val="20"/>
          <w:szCs w:val="20"/>
        </w:rPr>
      </w:pPr>
      <w:proofErr w:type="gramStart"/>
      <w:r w:rsidRPr="002924F2">
        <w:rPr>
          <w:rFonts w:ascii="Tahoma" w:eastAsia="Calibri" w:hAnsi="Tahoma" w:cs="Tahoma"/>
          <w:sz w:val="20"/>
          <w:szCs w:val="20"/>
        </w:rPr>
        <w:t>Ta</w:t>
      </w:r>
      <w:r>
        <w:rPr>
          <w:rFonts w:ascii="Tahoma" w:eastAsia="Calibri" w:hAnsi="Tahoma" w:cs="Tahoma"/>
          <w:sz w:val="20"/>
          <w:szCs w:val="20"/>
        </w:rPr>
        <w:t xml:space="preserve">bela 5 </w:t>
      </w:r>
      <w:r w:rsidRPr="002924F2">
        <w:rPr>
          <w:rFonts w:ascii="Tahoma" w:eastAsia="Calibri" w:hAnsi="Tahoma" w:cs="Tahoma"/>
          <w:sz w:val="20"/>
          <w:szCs w:val="20"/>
        </w:rPr>
        <w:t>pokazuje evaluiranje životnog standarda o</w:t>
      </w:r>
      <w:r>
        <w:rPr>
          <w:rFonts w:ascii="Tahoma" w:eastAsia="Calibri" w:hAnsi="Tahoma" w:cs="Tahoma"/>
          <w:sz w:val="20"/>
          <w:szCs w:val="20"/>
        </w:rPr>
        <w:t>dabranih zemalja za 2010.</w:t>
      </w:r>
      <w:proofErr w:type="gramEnd"/>
      <w:r>
        <w:rPr>
          <w:rFonts w:ascii="Tahoma" w:eastAsia="Calibri" w:hAnsi="Tahoma" w:cs="Tahoma"/>
          <w:sz w:val="20"/>
          <w:szCs w:val="20"/>
        </w:rPr>
        <w:t xml:space="preserve"> </w:t>
      </w:r>
      <w:proofErr w:type="gramStart"/>
      <w:r>
        <w:rPr>
          <w:rFonts w:ascii="Tahoma" w:eastAsia="Calibri" w:hAnsi="Tahoma" w:cs="Tahoma"/>
          <w:sz w:val="20"/>
          <w:szCs w:val="20"/>
        </w:rPr>
        <w:t>i</w:t>
      </w:r>
      <w:proofErr w:type="gramEnd"/>
      <w:r>
        <w:rPr>
          <w:rFonts w:ascii="Tahoma" w:eastAsia="Calibri" w:hAnsi="Tahoma" w:cs="Tahoma"/>
          <w:sz w:val="20"/>
          <w:szCs w:val="20"/>
        </w:rPr>
        <w:t xml:space="preserve"> 2023</w:t>
      </w:r>
      <w:r w:rsidRPr="002924F2">
        <w:rPr>
          <w:rFonts w:ascii="Tahoma" w:eastAsia="Calibri" w:hAnsi="Tahoma" w:cs="Tahoma"/>
          <w:sz w:val="20"/>
          <w:szCs w:val="20"/>
        </w:rPr>
        <w:t xml:space="preserve">. </w:t>
      </w:r>
      <w:proofErr w:type="gramStart"/>
      <w:r w:rsidRPr="002924F2">
        <w:rPr>
          <w:rFonts w:ascii="Tahoma" w:eastAsia="Calibri" w:hAnsi="Tahoma" w:cs="Tahoma"/>
          <w:sz w:val="20"/>
          <w:szCs w:val="20"/>
        </w:rPr>
        <w:t>godinu</w:t>
      </w:r>
      <w:proofErr w:type="gramEnd"/>
      <w:r w:rsidRPr="002924F2">
        <w:rPr>
          <w:rFonts w:ascii="Tahoma" w:eastAsia="Calibri" w:hAnsi="Tahoma" w:cs="Tahoma"/>
          <w:sz w:val="20"/>
          <w:szCs w:val="20"/>
        </w:rPr>
        <w:t xml:space="preserve"> korišćenjem indeksa potrošačkih cena i prosečnih bru</w:t>
      </w:r>
      <w:r>
        <w:rPr>
          <w:rFonts w:ascii="Tahoma" w:eastAsia="Calibri" w:hAnsi="Tahoma" w:cs="Tahoma"/>
          <w:sz w:val="20"/>
          <w:szCs w:val="20"/>
        </w:rPr>
        <w:t xml:space="preserve">to zarada, odnosno pokazuje </w:t>
      </w:r>
      <w:r w:rsidRPr="002924F2">
        <w:rPr>
          <w:rFonts w:ascii="Tahoma" w:eastAsia="Calibri" w:hAnsi="Tahoma" w:cs="Tahoma"/>
          <w:sz w:val="20"/>
          <w:szCs w:val="20"/>
        </w:rPr>
        <w:t xml:space="preserve">realnu stopu rasta prosečnih bruto zarada za posmatrani period. </w:t>
      </w:r>
      <w:proofErr w:type="gramStart"/>
      <w:r w:rsidRPr="002924F2">
        <w:rPr>
          <w:rFonts w:ascii="Tahoma" w:eastAsia="Calibri" w:hAnsi="Tahoma" w:cs="Tahoma"/>
          <w:sz w:val="20"/>
          <w:szCs w:val="20"/>
        </w:rPr>
        <w:t xml:space="preserve">Rečima običnog </w:t>
      </w:r>
      <w:r>
        <w:rPr>
          <w:rFonts w:ascii="Tahoma" w:eastAsia="Calibri" w:hAnsi="Tahoma" w:cs="Tahoma"/>
          <w:sz w:val="20"/>
          <w:szCs w:val="20"/>
        </w:rPr>
        <w:t>građanina u tabeli 5 je dat prikaz</w:t>
      </w:r>
      <w:r w:rsidRPr="002924F2">
        <w:rPr>
          <w:rFonts w:ascii="Tahoma" w:eastAsia="Calibri" w:hAnsi="Tahoma" w:cs="Tahoma"/>
          <w:sz w:val="20"/>
          <w:szCs w:val="20"/>
        </w:rPr>
        <w:t xml:space="preserve"> koliku bi vredn</w:t>
      </w:r>
      <w:r>
        <w:rPr>
          <w:rFonts w:ascii="Tahoma" w:eastAsia="Calibri" w:hAnsi="Tahoma" w:cs="Tahoma"/>
          <w:sz w:val="20"/>
          <w:szCs w:val="20"/>
        </w:rPr>
        <w:t>ost zarade iz 2010.</w:t>
      </w:r>
      <w:proofErr w:type="gramEnd"/>
      <w:r>
        <w:rPr>
          <w:rFonts w:ascii="Tahoma" w:eastAsia="Calibri" w:hAnsi="Tahoma" w:cs="Tahoma"/>
          <w:sz w:val="20"/>
          <w:szCs w:val="20"/>
        </w:rPr>
        <w:t xml:space="preserve"> </w:t>
      </w:r>
      <w:proofErr w:type="gramStart"/>
      <w:r>
        <w:rPr>
          <w:rFonts w:ascii="Tahoma" w:eastAsia="Calibri" w:hAnsi="Tahoma" w:cs="Tahoma"/>
          <w:sz w:val="20"/>
          <w:szCs w:val="20"/>
        </w:rPr>
        <w:t>imale</w:t>
      </w:r>
      <w:proofErr w:type="gramEnd"/>
      <w:r>
        <w:rPr>
          <w:rFonts w:ascii="Tahoma" w:eastAsia="Calibri" w:hAnsi="Tahoma" w:cs="Tahoma"/>
          <w:sz w:val="20"/>
          <w:szCs w:val="20"/>
        </w:rPr>
        <w:t xml:space="preserve"> u 2023</w:t>
      </w:r>
      <w:r w:rsidRPr="002924F2">
        <w:rPr>
          <w:rFonts w:ascii="Tahoma" w:eastAsia="Calibri" w:hAnsi="Tahoma" w:cs="Tahoma"/>
          <w:sz w:val="20"/>
          <w:szCs w:val="20"/>
        </w:rPr>
        <w:t xml:space="preserve">. </w:t>
      </w:r>
      <w:proofErr w:type="gramStart"/>
      <w:r w:rsidRPr="002924F2">
        <w:rPr>
          <w:rFonts w:ascii="Tahoma" w:eastAsia="Calibri" w:hAnsi="Tahoma" w:cs="Tahoma"/>
          <w:sz w:val="20"/>
          <w:szCs w:val="20"/>
        </w:rPr>
        <w:t>godini</w:t>
      </w:r>
      <w:proofErr w:type="gramEnd"/>
      <w:r w:rsidRPr="002924F2">
        <w:rPr>
          <w:rFonts w:ascii="Tahoma" w:eastAsia="Calibri" w:hAnsi="Tahoma" w:cs="Tahoma"/>
          <w:sz w:val="20"/>
          <w:szCs w:val="20"/>
        </w:rPr>
        <w:t xml:space="preserve">, tj. </w:t>
      </w:r>
      <w:proofErr w:type="gramStart"/>
      <w:r w:rsidRPr="002924F2">
        <w:rPr>
          <w:rFonts w:ascii="Tahoma" w:eastAsia="Calibri" w:hAnsi="Tahoma" w:cs="Tahoma"/>
          <w:sz w:val="20"/>
          <w:szCs w:val="20"/>
        </w:rPr>
        <w:t>onoliko</w:t>
      </w:r>
      <w:proofErr w:type="gramEnd"/>
      <w:r w:rsidRPr="002924F2">
        <w:rPr>
          <w:rFonts w:ascii="Tahoma" w:eastAsia="Calibri" w:hAnsi="Tahoma" w:cs="Tahoma"/>
          <w:sz w:val="20"/>
          <w:szCs w:val="20"/>
        </w:rPr>
        <w:t xml:space="preserve"> koliko smo mogli da kupimo u 2010. </w:t>
      </w:r>
      <w:proofErr w:type="gramStart"/>
      <w:r w:rsidRPr="002924F2">
        <w:rPr>
          <w:rFonts w:ascii="Tahoma" w:eastAsia="Calibri" w:hAnsi="Tahoma" w:cs="Tahoma"/>
          <w:sz w:val="20"/>
          <w:szCs w:val="20"/>
        </w:rPr>
        <w:t>za</w:t>
      </w:r>
      <w:proofErr w:type="gramEnd"/>
      <w:r w:rsidRPr="002924F2">
        <w:rPr>
          <w:rFonts w:ascii="Tahoma" w:eastAsia="Calibri" w:hAnsi="Tahoma" w:cs="Tahoma"/>
          <w:sz w:val="20"/>
          <w:szCs w:val="20"/>
        </w:rPr>
        <w:t xml:space="preserve"> bruto prosečnu zaradu iz te godine, danas bi nam bilo potrebno  za istu tu korpu proizvoda onoliko koliko je pokaza</w:t>
      </w:r>
      <w:r>
        <w:rPr>
          <w:rFonts w:ascii="Tahoma" w:eastAsia="Calibri" w:hAnsi="Tahoma" w:cs="Tahoma"/>
          <w:sz w:val="20"/>
          <w:szCs w:val="20"/>
        </w:rPr>
        <w:t xml:space="preserve">no u tabeli 5. </w:t>
      </w:r>
      <w:proofErr w:type="gramStart"/>
      <w:r>
        <w:rPr>
          <w:rFonts w:ascii="Tahoma" w:eastAsia="Calibri" w:hAnsi="Tahoma" w:cs="Tahoma"/>
          <w:sz w:val="20"/>
          <w:szCs w:val="20"/>
        </w:rPr>
        <w:t>Odatle se vidi</w:t>
      </w:r>
      <w:r w:rsidRPr="002924F2">
        <w:rPr>
          <w:rFonts w:ascii="Tahoma" w:eastAsia="Calibri" w:hAnsi="Tahoma" w:cs="Tahoma"/>
          <w:sz w:val="20"/>
          <w:szCs w:val="20"/>
        </w:rPr>
        <w:t xml:space="preserve"> da je životni standard u Makedoniji pao, dok rast životnog standarda beleži Srbija, Hrvatska, Crna Gora i Bosna i Hercegovina.</w:t>
      </w:r>
      <w:proofErr w:type="gramEnd"/>
      <w:r w:rsidRPr="002924F2">
        <w:rPr>
          <w:rFonts w:ascii="Tahoma" w:eastAsia="Calibri" w:hAnsi="Tahoma" w:cs="Tahoma"/>
          <w:sz w:val="20"/>
          <w:szCs w:val="20"/>
        </w:rPr>
        <w:t xml:space="preserve"> U Makedoniji je životni standard pao za oko 4</w:t>
      </w:r>
      <w:proofErr w:type="gramStart"/>
      <w:r w:rsidRPr="002924F2">
        <w:rPr>
          <w:rFonts w:ascii="Tahoma" w:eastAsia="Calibri" w:hAnsi="Tahoma" w:cs="Tahoma"/>
          <w:sz w:val="20"/>
          <w:szCs w:val="20"/>
        </w:rPr>
        <w:t>,5</w:t>
      </w:r>
      <w:proofErr w:type="gramEnd"/>
      <w:r w:rsidRPr="002924F2">
        <w:rPr>
          <w:rFonts w:ascii="Tahoma" w:eastAsia="Calibri" w:hAnsi="Tahoma" w:cs="Tahoma"/>
          <w:sz w:val="20"/>
          <w:szCs w:val="20"/>
        </w:rPr>
        <w:t>%. Rast životnog standarda u Hrvatskoj je za posmatrani period oko 8,5%, u Srbiji je oko 6,5%, u Crnoj Gori imamo rast od oko 3%, dok je taj rast najveći u Bosni i Hercegovini od oko 26%.</w:t>
      </w:r>
    </w:p>
    <w:p w:rsidR="007D30E6" w:rsidRPr="002924F2" w:rsidRDefault="007D30E6" w:rsidP="002924F2">
      <w:pPr>
        <w:pStyle w:val="ListParagraph"/>
        <w:tabs>
          <w:tab w:val="left" w:pos="1785"/>
        </w:tabs>
        <w:spacing w:before="120" w:after="0" w:line="240" w:lineRule="auto"/>
        <w:ind w:left="567" w:right="567" w:firstLine="567"/>
        <w:jc w:val="both"/>
        <w:rPr>
          <w:rFonts w:ascii="Tahoma" w:eastAsia="Calibri" w:hAnsi="Tahoma" w:cs="Tahoma"/>
          <w:sz w:val="20"/>
          <w:szCs w:val="20"/>
        </w:rPr>
      </w:pPr>
      <w:proofErr w:type="gramStart"/>
      <w:r w:rsidRPr="007D30E6">
        <w:rPr>
          <w:rFonts w:ascii="Tahoma" w:eastAsia="Calibri" w:hAnsi="Tahoma" w:cs="Tahoma"/>
          <w:sz w:val="20"/>
          <w:szCs w:val="20"/>
        </w:rPr>
        <w:t>Na onovu prikazanih podata</w:t>
      </w:r>
      <w:r>
        <w:rPr>
          <w:rFonts w:ascii="Tahoma" w:eastAsia="Calibri" w:hAnsi="Tahoma" w:cs="Tahoma"/>
          <w:sz w:val="20"/>
          <w:szCs w:val="20"/>
        </w:rPr>
        <w:t>ka i dobijenih rezultata, može se zaključiti sledeće.</w:t>
      </w:r>
      <w:proofErr w:type="gramEnd"/>
      <w:r>
        <w:rPr>
          <w:rFonts w:ascii="Tahoma" w:eastAsia="Calibri" w:hAnsi="Tahoma" w:cs="Tahoma"/>
          <w:sz w:val="20"/>
          <w:szCs w:val="20"/>
        </w:rPr>
        <w:t xml:space="preserve"> Iako Hrvatska ima najviši nivo rashoda za zaposlene</w:t>
      </w:r>
      <w:r w:rsidRPr="007D30E6">
        <w:rPr>
          <w:rFonts w:ascii="Tahoma" w:eastAsia="Calibri" w:hAnsi="Tahoma" w:cs="Tahoma"/>
          <w:sz w:val="20"/>
          <w:szCs w:val="20"/>
        </w:rPr>
        <w:t xml:space="preserve"> u </w:t>
      </w:r>
      <w:r>
        <w:rPr>
          <w:rFonts w:ascii="Tahoma" w:eastAsia="Calibri" w:hAnsi="Tahoma" w:cs="Tahoma"/>
          <w:sz w:val="20"/>
          <w:szCs w:val="20"/>
        </w:rPr>
        <w:t>regionu, životni standard je povećan za svega 8</w:t>
      </w:r>
      <w:proofErr w:type="gramStart"/>
      <w:r>
        <w:rPr>
          <w:rFonts w:ascii="Tahoma" w:eastAsia="Calibri" w:hAnsi="Tahoma" w:cs="Tahoma"/>
          <w:sz w:val="20"/>
          <w:szCs w:val="20"/>
        </w:rPr>
        <w:t>,5</w:t>
      </w:r>
      <w:proofErr w:type="gramEnd"/>
      <w:r>
        <w:rPr>
          <w:rFonts w:ascii="Tahoma" w:eastAsia="Calibri" w:hAnsi="Tahoma" w:cs="Tahoma"/>
          <w:sz w:val="20"/>
          <w:szCs w:val="20"/>
        </w:rPr>
        <w:t xml:space="preserve">%, zemlja koja sledi po visini ovih izdataka i koja je u vrhu po pitanju stope rasta istih, Srbija je zabeležila stopu rasta životnog standarda od samo 6,5%. </w:t>
      </w:r>
      <w:r w:rsidR="00C07B61">
        <w:rPr>
          <w:rFonts w:ascii="Tahoma" w:eastAsia="Calibri" w:hAnsi="Tahoma" w:cs="Tahoma"/>
          <w:sz w:val="20"/>
          <w:szCs w:val="20"/>
        </w:rPr>
        <w:t>Makedonija je zabeležila čak negativnu stopu rasta životnog standarda od oko 4</w:t>
      </w:r>
      <w:proofErr w:type="gramStart"/>
      <w:r w:rsidR="00C07B61">
        <w:rPr>
          <w:rFonts w:ascii="Tahoma" w:eastAsia="Calibri" w:hAnsi="Tahoma" w:cs="Tahoma"/>
          <w:sz w:val="20"/>
          <w:szCs w:val="20"/>
        </w:rPr>
        <w:t>,5</w:t>
      </w:r>
      <w:proofErr w:type="gramEnd"/>
      <w:r w:rsidR="00C07B61">
        <w:rPr>
          <w:rFonts w:ascii="Tahoma" w:eastAsia="Calibri" w:hAnsi="Tahoma" w:cs="Tahoma"/>
          <w:sz w:val="20"/>
          <w:szCs w:val="20"/>
        </w:rPr>
        <w:t xml:space="preserve">%. Rast životnog standarda u Crnoj Gori je oko 3%, dok zemlja </w:t>
      </w:r>
      <w:proofErr w:type="gramStart"/>
      <w:r w:rsidR="00C07B61">
        <w:rPr>
          <w:rFonts w:ascii="Tahoma" w:eastAsia="Calibri" w:hAnsi="Tahoma" w:cs="Tahoma"/>
          <w:sz w:val="20"/>
          <w:szCs w:val="20"/>
        </w:rPr>
        <w:t>sa</w:t>
      </w:r>
      <w:proofErr w:type="gramEnd"/>
      <w:r w:rsidR="00C07B61">
        <w:rPr>
          <w:rFonts w:ascii="Tahoma" w:eastAsia="Calibri" w:hAnsi="Tahoma" w:cs="Tahoma"/>
          <w:sz w:val="20"/>
          <w:szCs w:val="20"/>
        </w:rPr>
        <w:t xml:space="preserve"> najnižim nivoom rashoda za zaposlene, Bosna i Hercegovina beleži najveći rast životnog standarda za posmatrani period.</w:t>
      </w:r>
    </w:p>
    <w:p w:rsidR="00611BB7" w:rsidRDefault="00611BB7" w:rsidP="004D4AF0">
      <w:pPr>
        <w:tabs>
          <w:tab w:val="left" w:pos="1785"/>
        </w:tabs>
        <w:spacing w:before="120" w:after="0" w:line="240" w:lineRule="auto"/>
        <w:ind w:left="567" w:right="567"/>
        <w:jc w:val="both"/>
        <w:rPr>
          <w:rFonts w:ascii="Tahoma" w:eastAsia="Calibri" w:hAnsi="Tahoma" w:cs="Tahoma"/>
          <w:b/>
        </w:rPr>
      </w:pPr>
    </w:p>
    <w:p w:rsidR="00482937" w:rsidRDefault="00A93CC2" w:rsidP="004D4AF0">
      <w:pPr>
        <w:tabs>
          <w:tab w:val="left" w:pos="1785"/>
        </w:tabs>
        <w:spacing w:before="120" w:after="0" w:line="240" w:lineRule="auto"/>
        <w:ind w:left="567" w:right="567"/>
        <w:jc w:val="both"/>
        <w:rPr>
          <w:rFonts w:ascii="Tahoma" w:eastAsia="Calibri" w:hAnsi="Tahoma" w:cs="Tahoma"/>
          <w:b/>
        </w:rPr>
      </w:pPr>
      <w:bookmarkStart w:id="0" w:name="_GoBack"/>
      <w:bookmarkEnd w:id="0"/>
      <w:r>
        <w:rPr>
          <w:rFonts w:ascii="Tahoma" w:eastAsia="Calibri" w:hAnsi="Tahoma" w:cs="Tahoma"/>
          <w:b/>
        </w:rPr>
        <w:lastRenderedPageBreak/>
        <w:t>5</w:t>
      </w:r>
      <w:r w:rsidR="004D4AF0">
        <w:rPr>
          <w:rFonts w:ascii="Tahoma" w:eastAsia="Calibri" w:hAnsi="Tahoma" w:cs="Tahoma"/>
          <w:b/>
        </w:rPr>
        <w:t>. Zaključak</w:t>
      </w:r>
    </w:p>
    <w:p w:rsidR="004D4AF0" w:rsidRPr="004D4AF0" w:rsidRDefault="004D4AF0" w:rsidP="004D4AF0">
      <w:pPr>
        <w:tabs>
          <w:tab w:val="left" w:pos="1785"/>
        </w:tabs>
        <w:spacing w:before="120" w:after="0" w:line="240" w:lineRule="auto"/>
        <w:ind w:left="567" w:right="567" w:firstLine="567"/>
        <w:jc w:val="both"/>
        <w:rPr>
          <w:rFonts w:ascii="Tahoma" w:eastAsia="Calibri" w:hAnsi="Tahoma" w:cs="Tahoma"/>
          <w:sz w:val="20"/>
          <w:szCs w:val="20"/>
        </w:rPr>
      </w:pPr>
      <w:proofErr w:type="gramStart"/>
      <w:r w:rsidRPr="004D4AF0">
        <w:rPr>
          <w:rFonts w:ascii="Tahoma" w:eastAsia="Calibri" w:hAnsi="Tahoma" w:cs="Tahoma"/>
          <w:sz w:val="20"/>
          <w:szCs w:val="20"/>
        </w:rPr>
        <w:t>Zemlje Jugoistočne Evrope imaju istu tendenciju, a to je ulazak u Evropsku uniju.</w:t>
      </w:r>
      <w:proofErr w:type="gramEnd"/>
      <w:r w:rsidRPr="004D4AF0">
        <w:rPr>
          <w:rFonts w:ascii="Tahoma" w:eastAsia="Calibri" w:hAnsi="Tahoma" w:cs="Tahoma"/>
          <w:sz w:val="20"/>
          <w:szCs w:val="20"/>
        </w:rPr>
        <w:t xml:space="preserve"> Iz tog razloga one su se odlučile za međusobnu saradnju. Međutim, brojni nerešeni problemi koji postoje među ovim zemljama utiču </w:t>
      </w:r>
      <w:proofErr w:type="gramStart"/>
      <w:r w:rsidRPr="004D4AF0">
        <w:rPr>
          <w:rFonts w:ascii="Tahoma" w:eastAsia="Calibri" w:hAnsi="Tahoma" w:cs="Tahoma"/>
          <w:sz w:val="20"/>
          <w:szCs w:val="20"/>
        </w:rPr>
        <w:t>na</w:t>
      </w:r>
      <w:proofErr w:type="gramEnd"/>
      <w:r w:rsidRPr="004D4AF0">
        <w:rPr>
          <w:rFonts w:ascii="Tahoma" w:eastAsia="Calibri" w:hAnsi="Tahoma" w:cs="Tahoma"/>
          <w:sz w:val="20"/>
          <w:szCs w:val="20"/>
        </w:rPr>
        <w:t xml:space="preserve"> podrivanje međusobnog nepoverenja. Ako se desi da to nepoverenje bude širokog luka, uticaće u značajnoj meri </w:t>
      </w:r>
      <w:proofErr w:type="gramStart"/>
      <w:r w:rsidRPr="004D4AF0">
        <w:rPr>
          <w:rFonts w:ascii="Tahoma" w:eastAsia="Calibri" w:hAnsi="Tahoma" w:cs="Tahoma"/>
          <w:sz w:val="20"/>
          <w:szCs w:val="20"/>
        </w:rPr>
        <w:t>na</w:t>
      </w:r>
      <w:proofErr w:type="gramEnd"/>
      <w:r w:rsidRPr="004D4AF0">
        <w:rPr>
          <w:rFonts w:ascii="Tahoma" w:eastAsia="Calibri" w:hAnsi="Tahoma" w:cs="Tahoma"/>
          <w:sz w:val="20"/>
          <w:szCs w:val="20"/>
        </w:rPr>
        <w:t xml:space="preserve"> međusobnu saradnju, pa ujedno i na pridruživan</w:t>
      </w:r>
      <w:r w:rsidR="00927DB9">
        <w:rPr>
          <w:rFonts w:ascii="Tahoma" w:eastAsia="Calibri" w:hAnsi="Tahoma" w:cs="Tahoma"/>
          <w:sz w:val="20"/>
          <w:szCs w:val="20"/>
        </w:rPr>
        <w:t xml:space="preserve">je Evropskoj uniji. </w:t>
      </w:r>
      <w:proofErr w:type="gramStart"/>
      <w:r w:rsidR="00927DB9">
        <w:rPr>
          <w:rFonts w:ascii="Tahoma" w:eastAsia="Calibri" w:hAnsi="Tahoma" w:cs="Tahoma"/>
          <w:sz w:val="20"/>
          <w:szCs w:val="20"/>
        </w:rPr>
        <w:t>Kao što je već navedeno</w:t>
      </w:r>
      <w:r w:rsidRPr="004D4AF0">
        <w:rPr>
          <w:rFonts w:ascii="Tahoma" w:eastAsia="Calibri" w:hAnsi="Tahoma" w:cs="Tahoma"/>
          <w:sz w:val="20"/>
          <w:szCs w:val="20"/>
        </w:rPr>
        <w:t xml:space="preserve"> među ovim zemljama postoje i velike regionalne nejednakosti.</w:t>
      </w:r>
      <w:proofErr w:type="gramEnd"/>
      <w:r w:rsidRPr="004D4AF0">
        <w:rPr>
          <w:rFonts w:ascii="Tahoma" w:eastAsia="Calibri" w:hAnsi="Tahoma" w:cs="Tahoma"/>
          <w:sz w:val="20"/>
          <w:szCs w:val="20"/>
        </w:rPr>
        <w:t xml:space="preserve"> Postoji široka lepeza mera koje se mogu preduzeti kako bi se postiglo smanjenje </w:t>
      </w:r>
      <w:proofErr w:type="gramStart"/>
      <w:r w:rsidRPr="004D4AF0">
        <w:rPr>
          <w:rFonts w:ascii="Tahoma" w:eastAsia="Calibri" w:hAnsi="Tahoma" w:cs="Tahoma"/>
          <w:sz w:val="20"/>
          <w:szCs w:val="20"/>
        </w:rPr>
        <w:t>te</w:t>
      </w:r>
      <w:proofErr w:type="gramEnd"/>
      <w:r w:rsidRPr="004D4AF0">
        <w:rPr>
          <w:rFonts w:ascii="Tahoma" w:eastAsia="Calibri" w:hAnsi="Tahoma" w:cs="Tahoma"/>
          <w:sz w:val="20"/>
          <w:szCs w:val="20"/>
        </w:rPr>
        <w:t xml:space="preserve"> nejednakosti. </w:t>
      </w:r>
      <w:proofErr w:type="gramStart"/>
      <w:r w:rsidRPr="004D4AF0">
        <w:rPr>
          <w:rFonts w:ascii="Tahoma" w:eastAsia="Calibri" w:hAnsi="Tahoma" w:cs="Tahoma"/>
          <w:sz w:val="20"/>
          <w:szCs w:val="20"/>
        </w:rPr>
        <w:t>Međutim i za ovo stanje je neophodna međusobna saradnja i visok stepen poverenja.</w:t>
      </w:r>
      <w:proofErr w:type="gramEnd"/>
    </w:p>
    <w:p w:rsidR="004D4AF0" w:rsidRPr="004D4AF0" w:rsidRDefault="004D4AF0" w:rsidP="004D4AF0">
      <w:pPr>
        <w:tabs>
          <w:tab w:val="left" w:pos="1785"/>
        </w:tabs>
        <w:spacing w:before="120" w:after="0" w:line="240" w:lineRule="auto"/>
        <w:ind w:left="567" w:right="567" w:firstLine="567"/>
        <w:jc w:val="both"/>
        <w:rPr>
          <w:rFonts w:ascii="Tahoma" w:eastAsia="Calibri" w:hAnsi="Tahoma" w:cs="Tahoma"/>
          <w:sz w:val="20"/>
          <w:szCs w:val="20"/>
        </w:rPr>
      </w:pPr>
      <w:r>
        <w:rPr>
          <w:rFonts w:ascii="Tahoma" w:eastAsia="Calibri" w:hAnsi="Tahoma" w:cs="Tahoma"/>
          <w:sz w:val="20"/>
          <w:szCs w:val="20"/>
        </w:rPr>
        <w:t>Obzirom da je rečeno da rashodi za zaposlene</w:t>
      </w:r>
      <w:r w:rsidRPr="004D4AF0">
        <w:rPr>
          <w:rFonts w:ascii="Tahoma" w:eastAsia="Calibri" w:hAnsi="Tahoma" w:cs="Tahoma"/>
          <w:sz w:val="20"/>
          <w:szCs w:val="20"/>
        </w:rPr>
        <w:t xml:space="preserve"> predstavljaju bitan deo te</w:t>
      </w:r>
      <w:r>
        <w:rPr>
          <w:rFonts w:ascii="Tahoma" w:eastAsia="Calibri" w:hAnsi="Tahoma" w:cs="Tahoma"/>
          <w:sz w:val="20"/>
          <w:szCs w:val="20"/>
        </w:rPr>
        <w:t>kućih javnih rashoda i kao takvi</w:t>
      </w:r>
      <w:r w:rsidRPr="004D4AF0">
        <w:rPr>
          <w:rFonts w:ascii="Tahoma" w:eastAsia="Calibri" w:hAnsi="Tahoma" w:cs="Tahoma"/>
          <w:sz w:val="20"/>
          <w:szCs w:val="20"/>
        </w:rPr>
        <w:t xml:space="preserve"> jesu novčana dava</w:t>
      </w:r>
      <w:r>
        <w:rPr>
          <w:rFonts w:ascii="Tahoma" w:eastAsia="Calibri" w:hAnsi="Tahoma" w:cs="Tahoma"/>
          <w:sz w:val="20"/>
          <w:szCs w:val="20"/>
        </w:rPr>
        <w:t>nja</w:t>
      </w:r>
      <w:r w:rsidRPr="004D4AF0">
        <w:rPr>
          <w:rFonts w:ascii="Tahoma" w:eastAsia="Calibri" w:hAnsi="Tahoma" w:cs="Tahoma"/>
          <w:sz w:val="20"/>
          <w:szCs w:val="20"/>
        </w:rPr>
        <w:t xml:space="preserve"> iz državnih fondova, koja su usmerena delatnostima i regionima </w:t>
      </w:r>
      <w:proofErr w:type="gramStart"/>
      <w:r w:rsidRPr="004D4AF0">
        <w:rPr>
          <w:rFonts w:ascii="Tahoma" w:eastAsia="Calibri" w:hAnsi="Tahoma" w:cs="Tahoma"/>
          <w:sz w:val="20"/>
          <w:szCs w:val="20"/>
        </w:rPr>
        <w:t>od</w:t>
      </w:r>
      <w:proofErr w:type="gramEnd"/>
      <w:r w:rsidRPr="004D4AF0">
        <w:rPr>
          <w:rFonts w:ascii="Tahoma" w:eastAsia="Calibri" w:hAnsi="Tahoma" w:cs="Tahoma"/>
          <w:sz w:val="20"/>
          <w:szCs w:val="20"/>
        </w:rPr>
        <w:t xml:space="preserve"> javnog</w:t>
      </w:r>
      <w:r>
        <w:rPr>
          <w:rFonts w:ascii="Tahoma" w:eastAsia="Calibri" w:hAnsi="Tahoma" w:cs="Tahoma"/>
          <w:sz w:val="20"/>
          <w:szCs w:val="20"/>
        </w:rPr>
        <w:t xml:space="preserve"> značaja. </w:t>
      </w:r>
      <w:proofErr w:type="gramStart"/>
      <w:r>
        <w:rPr>
          <w:rFonts w:ascii="Tahoma" w:eastAsia="Calibri" w:hAnsi="Tahoma" w:cs="Tahoma"/>
          <w:sz w:val="20"/>
          <w:szCs w:val="20"/>
        </w:rPr>
        <w:t>Iz tog razloga je i odlučeno da se ovaj rad bavi sagledavanjem uloge rashoda za zaposlene</w:t>
      </w:r>
      <w:r w:rsidRPr="004D4AF0">
        <w:rPr>
          <w:rFonts w:ascii="Tahoma" w:eastAsia="Calibri" w:hAnsi="Tahoma" w:cs="Tahoma"/>
          <w:sz w:val="20"/>
          <w:szCs w:val="20"/>
        </w:rPr>
        <w:t xml:space="preserve"> u procesu smanjenja regionalnih nejednakosti.</w:t>
      </w:r>
      <w:proofErr w:type="gramEnd"/>
    </w:p>
    <w:p w:rsidR="004D4AF0" w:rsidRDefault="004D4AF0" w:rsidP="004D4AF0">
      <w:pPr>
        <w:tabs>
          <w:tab w:val="left" w:pos="1785"/>
        </w:tabs>
        <w:spacing w:before="120" w:after="0" w:line="240" w:lineRule="auto"/>
        <w:ind w:left="567" w:right="567" w:firstLine="567"/>
        <w:jc w:val="both"/>
        <w:rPr>
          <w:rFonts w:ascii="Tahoma" w:eastAsia="Calibri" w:hAnsi="Tahoma" w:cs="Tahoma"/>
          <w:sz w:val="20"/>
          <w:szCs w:val="20"/>
        </w:rPr>
      </w:pPr>
      <w:r>
        <w:rPr>
          <w:rFonts w:ascii="Tahoma" w:eastAsia="Calibri" w:hAnsi="Tahoma" w:cs="Tahoma"/>
          <w:sz w:val="20"/>
          <w:szCs w:val="20"/>
        </w:rPr>
        <w:t>Analizirajući visinu rashoda za zaposlene u javnom sektoru</w:t>
      </w:r>
      <w:r w:rsidRPr="004D4AF0">
        <w:rPr>
          <w:rFonts w:ascii="Tahoma" w:eastAsia="Calibri" w:hAnsi="Tahoma" w:cs="Tahoma"/>
          <w:sz w:val="20"/>
          <w:szCs w:val="20"/>
        </w:rPr>
        <w:t xml:space="preserve"> i njihovu stopu </w:t>
      </w:r>
      <w:proofErr w:type="gramStart"/>
      <w:r w:rsidRPr="004D4AF0">
        <w:rPr>
          <w:rFonts w:ascii="Tahoma" w:eastAsia="Calibri" w:hAnsi="Tahoma" w:cs="Tahoma"/>
          <w:sz w:val="20"/>
          <w:szCs w:val="20"/>
        </w:rPr>
        <w:t>rasta</w:t>
      </w:r>
      <w:proofErr w:type="gramEnd"/>
      <w:r w:rsidRPr="004D4AF0">
        <w:rPr>
          <w:rFonts w:ascii="Tahoma" w:eastAsia="Calibri" w:hAnsi="Tahoma" w:cs="Tahoma"/>
          <w:sz w:val="20"/>
          <w:szCs w:val="20"/>
        </w:rPr>
        <w:t>, u</w:t>
      </w:r>
      <w:r>
        <w:rPr>
          <w:rFonts w:ascii="Tahoma" w:eastAsia="Calibri" w:hAnsi="Tahoma" w:cs="Tahoma"/>
          <w:sz w:val="20"/>
          <w:szCs w:val="20"/>
        </w:rPr>
        <w:t xml:space="preserve"> Republici Srbiji i</w:t>
      </w:r>
      <w:r w:rsidRPr="004D4AF0">
        <w:rPr>
          <w:rFonts w:ascii="Tahoma" w:eastAsia="Calibri" w:hAnsi="Tahoma" w:cs="Tahoma"/>
          <w:sz w:val="20"/>
          <w:szCs w:val="20"/>
        </w:rPr>
        <w:t xml:space="preserve"> zemljama u okruženju za vre</w:t>
      </w:r>
      <w:r w:rsidR="00927DB9">
        <w:rPr>
          <w:rFonts w:ascii="Tahoma" w:eastAsia="Calibri" w:hAnsi="Tahoma" w:cs="Tahoma"/>
          <w:sz w:val="20"/>
          <w:szCs w:val="20"/>
        </w:rPr>
        <w:t xml:space="preserve">menski interval od 2010. </w:t>
      </w:r>
      <w:proofErr w:type="gramStart"/>
      <w:r w:rsidR="00927DB9">
        <w:rPr>
          <w:rFonts w:ascii="Tahoma" w:eastAsia="Calibri" w:hAnsi="Tahoma" w:cs="Tahoma"/>
          <w:sz w:val="20"/>
          <w:szCs w:val="20"/>
        </w:rPr>
        <w:t>do</w:t>
      </w:r>
      <w:proofErr w:type="gramEnd"/>
      <w:r w:rsidR="00927DB9">
        <w:rPr>
          <w:rFonts w:ascii="Tahoma" w:eastAsia="Calibri" w:hAnsi="Tahoma" w:cs="Tahoma"/>
          <w:sz w:val="20"/>
          <w:szCs w:val="20"/>
        </w:rPr>
        <w:t xml:space="preserve"> 2023</w:t>
      </w:r>
      <w:r w:rsidRPr="004D4AF0">
        <w:rPr>
          <w:rFonts w:ascii="Tahoma" w:eastAsia="Calibri" w:hAnsi="Tahoma" w:cs="Tahoma"/>
          <w:sz w:val="20"/>
          <w:szCs w:val="20"/>
        </w:rPr>
        <w:t xml:space="preserve">. </w:t>
      </w:r>
      <w:proofErr w:type="gramStart"/>
      <w:r w:rsidRPr="004D4AF0">
        <w:rPr>
          <w:rFonts w:ascii="Tahoma" w:eastAsia="Calibri" w:hAnsi="Tahoma" w:cs="Tahoma"/>
          <w:sz w:val="20"/>
          <w:szCs w:val="20"/>
        </w:rPr>
        <w:t>godine</w:t>
      </w:r>
      <w:proofErr w:type="gramEnd"/>
      <w:r w:rsidRPr="004D4AF0">
        <w:rPr>
          <w:rFonts w:ascii="Tahoma" w:eastAsia="Calibri" w:hAnsi="Tahoma" w:cs="Tahoma"/>
          <w:sz w:val="20"/>
          <w:szCs w:val="20"/>
        </w:rPr>
        <w:t>, kao i praćenjem životnog standarda putem prosečne bruto zarade korigovane za stopu rast</w:t>
      </w:r>
      <w:r>
        <w:rPr>
          <w:rFonts w:ascii="Tahoma" w:eastAsia="Calibri" w:hAnsi="Tahoma" w:cs="Tahoma"/>
          <w:sz w:val="20"/>
          <w:szCs w:val="20"/>
        </w:rPr>
        <w:t>a cena u istom periodu, dolazi se</w:t>
      </w:r>
      <w:r w:rsidRPr="004D4AF0">
        <w:rPr>
          <w:rFonts w:ascii="Tahoma" w:eastAsia="Calibri" w:hAnsi="Tahoma" w:cs="Tahoma"/>
          <w:sz w:val="20"/>
          <w:szCs w:val="20"/>
        </w:rPr>
        <w:t xml:space="preserve"> do </w:t>
      </w:r>
      <w:r>
        <w:rPr>
          <w:rFonts w:ascii="Tahoma" w:eastAsia="Calibri" w:hAnsi="Tahoma" w:cs="Tahoma"/>
          <w:sz w:val="20"/>
          <w:szCs w:val="20"/>
        </w:rPr>
        <w:t>ključnog zaključka, a to je da rashodi za zaposlene u javnom sektoru</w:t>
      </w:r>
      <w:r w:rsidRPr="004D4AF0">
        <w:rPr>
          <w:rFonts w:ascii="Tahoma" w:eastAsia="Calibri" w:hAnsi="Tahoma" w:cs="Tahoma"/>
          <w:sz w:val="20"/>
          <w:szCs w:val="20"/>
        </w:rPr>
        <w:t xml:space="preserve"> imaju određen stepen uticaja na smanjenje regionalnih nejednakosti, ali</w:t>
      </w:r>
      <w:r w:rsidR="00C07B61">
        <w:rPr>
          <w:rFonts w:ascii="Tahoma" w:eastAsia="Calibri" w:hAnsi="Tahoma" w:cs="Tahoma"/>
          <w:sz w:val="20"/>
          <w:szCs w:val="20"/>
        </w:rPr>
        <w:t xml:space="preserve"> obrnuto srazmerno u odnosu na stepen rasta i visine</w:t>
      </w:r>
      <w:r>
        <w:rPr>
          <w:rFonts w:ascii="Tahoma" w:eastAsia="Calibri" w:hAnsi="Tahoma" w:cs="Tahoma"/>
          <w:sz w:val="20"/>
          <w:szCs w:val="20"/>
        </w:rPr>
        <w:t xml:space="preserve"> samih rashoda za zaposlene</w:t>
      </w:r>
      <w:r w:rsidRPr="004D4AF0">
        <w:rPr>
          <w:rFonts w:ascii="Tahoma" w:eastAsia="Calibri" w:hAnsi="Tahoma" w:cs="Tahoma"/>
          <w:sz w:val="20"/>
          <w:szCs w:val="20"/>
        </w:rPr>
        <w:t>.</w:t>
      </w:r>
    </w:p>
    <w:p w:rsidR="004D4AF0" w:rsidRDefault="004D4AF0" w:rsidP="004D4AF0">
      <w:pPr>
        <w:tabs>
          <w:tab w:val="left" w:pos="1785"/>
        </w:tabs>
        <w:spacing w:before="120" w:after="0" w:line="240" w:lineRule="auto"/>
        <w:ind w:left="567" w:right="567" w:firstLine="567"/>
        <w:jc w:val="both"/>
        <w:rPr>
          <w:rFonts w:ascii="Tahoma" w:eastAsia="Calibri" w:hAnsi="Tahoma" w:cs="Tahoma"/>
          <w:sz w:val="20"/>
          <w:szCs w:val="20"/>
        </w:rPr>
      </w:pPr>
      <w:proofErr w:type="gramStart"/>
      <w:r>
        <w:rPr>
          <w:rFonts w:ascii="Tahoma" w:eastAsia="Calibri" w:hAnsi="Tahoma" w:cs="Tahoma"/>
          <w:sz w:val="20"/>
          <w:szCs w:val="20"/>
        </w:rPr>
        <w:t>Važno je napomenuti da samo povećanje rashoda za zaposlene nije dovoljno da bi se efikasno smanjile regionalne nejednakosti.</w:t>
      </w:r>
      <w:proofErr w:type="gramEnd"/>
      <w:r>
        <w:rPr>
          <w:rFonts w:ascii="Tahoma" w:eastAsia="Calibri" w:hAnsi="Tahoma" w:cs="Tahoma"/>
          <w:sz w:val="20"/>
          <w:szCs w:val="20"/>
        </w:rPr>
        <w:t xml:space="preserve"> </w:t>
      </w:r>
      <w:proofErr w:type="gramStart"/>
      <w:r>
        <w:rPr>
          <w:rFonts w:ascii="Tahoma" w:eastAsia="Calibri" w:hAnsi="Tahoma" w:cs="Tahoma"/>
          <w:sz w:val="20"/>
          <w:szCs w:val="20"/>
        </w:rPr>
        <w:t xml:space="preserve">Neophodno je da ovi rashodi budu praćeni </w:t>
      </w:r>
      <w:r w:rsidR="00E659AC">
        <w:rPr>
          <w:rFonts w:ascii="Tahoma" w:eastAsia="Calibri" w:hAnsi="Tahoma" w:cs="Tahoma"/>
          <w:sz w:val="20"/>
          <w:szCs w:val="20"/>
        </w:rPr>
        <w:t>i drugim politikama koje podstiču ekonomski razvoj manje razvijenih regiona, kao što su investicije u infrastrukturu, edukaciju i podršku malim i srednjim preduzećima.</w:t>
      </w:r>
      <w:proofErr w:type="gramEnd"/>
    </w:p>
    <w:p w:rsidR="00927DB9" w:rsidRDefault="00927DB9" w:rsidP="00927DB9">
      <w:pPr>
        <w:tabs>
          <w:tab w:val="left" w:pos="1785"/>
        </w:tabs>
        <w:spacing w:before="120" w:after="0" w:line="240" w:lineRule="auto"/>
        <w:ind w:left="567" w:right="567"/>
        <w:jc w:val="both"/>
        <w:rPr>
          <w:rFonts w:ascii="Tahoma" w:eastAsia="Calibri" w:hAnsi="Tahoma" w:cs="Tahoma"/>
          <w:b/>
        </w:rPr>
      </w:pPr>
      <w:r w:rsidRPr="00927DB9">
        <w:rPr>
          <w:rFonts w:ascii="Tahoma" w:eastAsia="Calibri" w:hAnsi="Tahoma" w:cs="Tahoma"/>
          <w:b/>
        </w:rPr>
        <w:t>6. Bibliografija</w:t>
      </w:r>
    </w:p>
    <w:p w:rsidR="00927DB9" w:rsidRDefault="00B873AE" w:rsidP="00871BCF">
      <w:pPr>
        <w:tabs>
          <w:tab w:val="left" w:pos="1785"/>
        </w:tabs>
        <w:spacing w:before="120" w:after="0" w:line="240" w:lineRule="auto"/>
        <w:ind w:left="567" w:right="567"/>
        <w:jc w:val="both"/>
        <w:rPr>
          <w:rFonts w:ascii="Tahoma" w:eastAsia="Calibri" w:hAnsi="Tahoma" w:cs="Tahoma"/>
        </w:rPr>
      </w:pPr>
      <w:r>
        <w:rPr>
          <w:rFonts w:ascii="Tahoma" w:eastAsia="Calibri" w:hAnsi="Tahoma" w:cs="Tahoma"/>
        </w:rPr>
        <w:t xml:space="preserve">1. </w:t>
      </w:r>
      <w:r w:rsidRPr="00B873AE">
        <w:rPr>
          <w:rFonts w:ascii="Tahoma" w:eastAsia="Calibri" w:hAnsi="Tahoma" w:cs="Tahoma"/>
        </w:rPr>
        <w:t xml:space="preserve">Stakić, B., Jezdimirović, M., </w:t>
      </w:r>
      <w:r w:rsidRPr="00B873AE">
        <w:rPr>
          <w:rFonts w:ascii="Tahoma" w:eastAsia="Calibri" w:hAnsi="Tahoma" w:cs="Tahoma"/>
          <w:i/>
        </w:rPr>
        <w:t>Javne finansije</w:t>
      </w:r>
      <w:r w:rsidRPr="00B873AE">
        <w:rPr>
          <w:rFonts w:ascii="Tahoma" w:eastAsia="Calibri" w:hAnsi="Tahoma" w:cs="Tahoma"/>
        </w:rPr>
        <w:t xml:space="preserve">, Univerzitet Singidunum, Beograd, </w:t>
      </w:r>
      <w:proofErr w:type="gramStart"/>
      <w:r w:rsidRPr="00B873AE">
        <w:rPr>
          <w:rFonts w:ascii="Tahoma" w:eastAsia="Calibri" w:hAnsi="Tahoma" w:cs="Tahoma"/>
        </w:rPr>
        <w:t>2020.,</w:t>
      </w:r>
      <w:proofErr w:type="gramEnd"/>
      <w:r w:rsidRPr="00B873AE">
        <w:rPr>
          <w:rFonts w:ascii="Tahoma" w:eastAsia="Calibri" w:hAnsi="Tahoma" w:cs="Tahoma"/>
        </w:rPr>
        <w:t xml:space="preserve"> str.</w:t>
      </w:r>
      <w:r>
        <w:rPr>
          <w:rFonts w:ascii="Tahoma" w:eastAsia="Calibri" w:hAnsi="Tahoma" w:cs="Tahoma"/>
        </w:rPr>
        <w:t xml:space="preserve"> 204.</w:t>
      </w:r>
    </w:p>
    <w:p w:rsidR="00B873AE" w:rsidRDefault="00B873AE" w:rsidP="00871BCF">
      <w:pPr>
        <w:tabs>
          <w:tab w:val="left" w:pos="1785"/>
        </w:tabs>
        <w:spacing w:before="120" w:after="0" w:line="240" w:lineRule="auto"/>
        <w:ind w:left="567" w:right="567"/>
        <w:jc w:val="both"/>
        <w:rPr>
          <w:rFonts w:ascii="Tahoma" w:eastAsia="Calibri" w:hAnsi="Tahoma" w:cs="Tahoma"/>
        </w:rPr>
      </w:pPr>
      <w:r>
        <w:rPr>
          <w:rFonts w:ascii="Tahoma" w:eastAsia="Calibri" w:hAnsi="Tahoma" w:cs="Tahoma"/>
        </w:rPr>
        <w:t xml:space="preserve">2. </w:t>
      </w:r>
      <w:r w:rsidR="00843E5F" w:rsidRPr="00843E5F">
        <w:rPr>
          <w:rFonts w:ascii="Tahoma" w:eastAsia="Calibri" w:hAnsi="Tahoma" w:cs="Tahoma"/>
        </w:rPr>
        <w:t xml:space="preserve">Đurović – Todorović, J., Đorđević, M., </w:t>
      </w:r>
      <w:r w:rsidR="00843E5F" w:rsidRPr="00843E5F">
        <w:rPr>
          <w:rFonts w:ascii="Tahoma" w:eastAsia="Calibri" w:hAnsi="Tahoma" w:cs="Tahoma"/>
          <w:i/>
        </w:rPr>
        <w:t>Javne finansije: teorija i praksa</w:t>
      </w:r>
      <w:r w:rsidR="00843E5F" w:rsidRPr="00843E5F">
        <w:rPr>
          <w:rFonts w:ascii="Tahoma" w:eastAsia="Calibri" w:hAnsi="Tahoma" w:cs="Tahoma"/>
        </w:rPr>
        <w:t xml:space="preserve">, Ekonomski fakultet Univerziteta u Nišu, Niš, </w:t>
      </w:r>
      <w:proofErr w:type="gramStart"/>
      <w:r w:rsidR="00843E5F" w:rsidRPr="00843E5F">
        <w:rPr>
          <w:rFonts w:ascii="Tahoma" w:eastAsia="Calibri" w:hAnsi="Tahoma" w:cs="Tahoma"/>
        </w:rPr>
        <w:t>2019.,</w:t>
      </w:r>
      <w:proofErr w:type="gramEnd"/>
      <w:r w:rsidR="00843E5F" w:rsidRPr="00843E5F">
        <w:rPr>
          <w:rFonts w:ascii="Tahoma" w:eastAsia="Calibri" w:hAnsi="Tahoma" w:cs="Tahoma"/>
        </w:rPr>
        <w:t xml:space="preserve"> str.</w:t>
      </w:r>
      <w:r w:rsidR="00843E5F">
        <w:rPr>
          <w:rFonts w:ascii="Tahoma" w:eastAsia="Calibri" w:hAnsi="Tahoma" w:cs="Tahoma"/>
        </w:rPr>
        <w:t xml:space="preserve"> 76.</w:t>
      </w:r>
    </w:p>
    <w:p w:rsidR="00843E5F" w:rsidRDefault="00843E5F" w:rsidP="00871BCF">
      <w:pPr>
        <w:tabs>
          <w:tab w:val="left" w:pos="1785"/>
        </w:tabs>
        <w:spacing w:before="120" w:after="0" w:line="240" w:lineRule="auto"/>
        <w:ind w:left="567" w:right="567"/>
        <w:jc w:val="both"/>
        <w:rPr>
          <w:rFonts w:ascii="Tahoma" w:eastAsia="Calibri" w:hAnsi="Tahoma" w:cs="Tahoma"/>
        </w:rPr>
      </w:pPr>
      <w:r>
        <w:rPr>
          <w:rFonts w:ascii="Tahoma" w:eastAsia="Calibri" w:hAnsi="Tahoma" w:cs="Tahoma"/>
        </w:rPr>
        <w:t xml:space="preserve">3. </w:t>
      </w:r>
      <w:r w:rsidRPr="00843E5F">
        <w:rPr>
          <w:rFonts w:ascii="Tahoma" w:eastAsia="Calibri" w:hAnsi="Tahoma" w:cs="Tahoma"/>
        </w:rPr>
        <w:t>Jelisavac Trošić, S., Tošović-Stevanović, A., Ristić, V.</w:t>
      </w:r>
      <w:r>
        <w:rPr>
          <w:rFonts w:ascii="Tahoma" w:eastAsia="Calibri" w:hAnsi="Tahoma" w:cs="Tahoma"/>
        </w:rPr>
        <w:t xml:space="preserve">, </w:t>
      </w:r>
      <w:r w:rsidRPr="00843E5F">
        <w:rPr>
          <w:rFonts w:ascii="Tahoma" w:eastAsia="Calibri" w:hAnsi="Tahoma" w:cs="Tahoma"/>
          <w:i/>
        </w:rPr>
        <w:t>Kriza svetske ekonomije na početku XXI veka</w:t>
      </w:r>
      <w:r>
        <w:rPr>
          <w:rFonts w:ascii="Tahoma" w:eastAsia="Calibri" w:hAnsi="Tahoma" w:cs="Tahoma"/>
        </w:rPr>
        <w:t xml:space="preserve">, </w:t>
      </w:r>
      <w:r w:rsidRPr="00843E5F">
        <w:rPr>
          <w:rFonts w:ascii="Tahoma" w:eastAsia="Calibri" w:hAnsi="Tahoma" w:cs="Tahoma"/>
        </w:rPr>
        <w:t>Institut za međunarodnu politiku i privredu</w:t>
      </w:r>
      <w:r>
        <w:rPr>
          <w:rFonts w:ascii="Tahoma" w:eastAsia="Calibri" w:hAnsi="Tahoma" w:cs="Tahoma"/>
        </w:rPr>
        <w:t xml:space="preserve">, Beograd, </w:t>
      </w:r>
      <w:proofErr w:type="gramStart"/>
      <w:r>
        <w:rPr>
          <w:rFonts w:ascii="Tahoma" w:eastAsia="Calibri" w:hAnsi="Tahoma" w:cs="Tahoma"/>
        </w:rPr>
        <w:t>2021.,</w:t>
      </w:r>
      <w:proofErr w:type="gramEnd"/>
      <w:r>
        <w:rPr>
          <w:rFonts w:ascii="Tahoma" w:eastAsia="Calibri" w:hAnsi="Tahoma" w:cs="Tahoma"/>
        </w:rPr>
        <w:t xml:space="preserve"> str. 67-68.</w:t>
      </w:r>
    </w:p>
    <w:p w:rsidR="00843E5F" w:rsidRDefault="00843E5F" w:rsidP="00871BCF">
      <w:pPr>
        <w:tabs>
          <w:tab w:val="left" w:pos="1785"/>
        </w:tabs>
        <w:spacing w:before="120" w:after="0" w:line="240" w:lineRule="auto"/>
        <w:ind w:left="567" w:right="567"/>
        <w:jc w:val="both"/>
        <w:rPr>
          <w:rFonts w:ascii="Tahoma" w:eastAsia="Calibri" w:hAnsi="Tahoma" w:cs="Tahoma"/>
        </w:rPr>
      </w:pPr>
      <w:r>
        <w:rPr>
          <w:rFonts w:ascii="Tahoma" w:eastAsia="Calibri" w:hAnsi="Tahoma" w:cs="Tahoma"/>
        </w:rPr>
        <w:t xml:space="preserve">4. </w:t>
      </w:r>
      <w:r w:rsidRPr="00843E5F">
        <w:rPr>
          <w:rFonts w:ascii="Tahoma" w:eastAsia="Calibri" w:hAnsi="Tahoma" w:cs="Tahoma"/>
        </w:rPr>
        <w:t>Popović, D.</w:t>
      </w:r>
      <w:r>
        <w:rPr>
          <w:rFonts w:ascii="Tahoma" w:eastAsia="Calibri" w:hAnsi="Tahoma" w:cs="Tahoma"/>
        </w:rPr>
        <w:t xml:space="preserve">, </w:t>
      </w:r>
      <w:r w:rsidRPr="00843E5F">
        <w:rPr>
          <w:rFonts w:ascii="Tahoma" w:eastAsia="Calibri" w:hAnsi="Tahoma" w:cs="Tahoma"/>
          <w:i/>
        </w:rPr>
        <w:t>Nauka o porezima i poresko pravo</w:t>
      </w:r>
      <w:r>
        <w:rPr>
          <w:rFonts w:ascii="Tahoma" w:eastAsia="Calibri" w:hAnsi="Tahoma" w:cs="Tahoma"/>
        </w:rPr>
        <w:t xml:space="preserve">, COLPI </w:t>
      </w:r>
      <w:r w:rsidRPr="00843E5F">
        <w:rPr>
          <w:rFonts w:ascii="Tahoma" w:eastAsia="Calibri" w:hAnsi="Tahoma" w:cs="Tahoma"/>
        </w:rPr>
        <w:t>Savremena administracija</w:t>
      </w:r>
      <w:r>
        <w:rPr>
          <w:rFonts w:ascii="Tahoma" w:eastAsia="Calibri" w:hAnsi="Tahoma" w:cs="Tahoma"/>
        </w:rPr>
        <w:t xml:space="preserve">, Beograd, </w:t>
      </w:r>
      <w:proofErr w:type="gramStart"/>
      <w:r>
        <w:rPr>
          <w:rFonts w:ascii="Tahoma" w:eastAsia="Calibri" w:hAnsi="Tahoma" w:cs="Tahoma"/>
        </w:rPr>
        <w:t>1997.,</w:t>
      </w:r>
      <w:proofErr w:type="gramEnd"/>
      <w:r>
        <w:rPr>
          <w:rFonts w:ascii="Tahoma" w:eastAsia="Calibri" w:hAnsi="Tahoma" w:cs="Tahoma"/>
        </w:rPr>
        <w:t xml:space="preserve"> str. 8-9.</w:t>
      </w:r>
    </w:p>
    <w:p w:rsidR="00843E5F" w:rsidRDefault="00843E5F" w:rsidP="00871BCF">
      <w:pPr>
        <w:tabs>
          <w:tab w:val="left" w:pos="1785"/>
        </w:tabs>
        <w:spacing w:before="120" w:after="0" w:line="240" w:lineRule="auto"/>
        <w:ind w:left="567" w:right="567"/>
        <w:jc w:val="both"/>
        <w:rPr>
          <w:rFonts w:ascii="Tahoma" w:eastAsia="Calibri" w:hAnsi="Tahoma" w:cs="Tahoma"/>
        </w:rPr>
      </w:pPr>
      <w:r>
        <w:rPr>
          <w:rFonts w:ascii="Tahoma" w:eastAsia="Calibri" w:hAnsi="Tahoma" w:cs="Tahoma"/>
        </w:rPr>
        <w:t xml:space="preserve">5. </w:t>
      </w:r>
      <w:r w:rsidRPr="00843E5F">
        <w:rPr>
          <w:rFonts w:ascii="Tahoma" w:eastAsia="Calibri" w:hAnsi="Tahoma" w:cs="Tahoma"/>
        </w:rPr>
        <w:t>Jelačić, B.</w:t>
      </w:r>
      <w:r>
        <w:rPr>
          <w:rFonts w:ascii="Tahoma" w:eastAsia="Calibri" w:hAnsi="Tahoma" w:cs="Tahoma"/>
        </w:rPr>
        <w:t xml:space="preserve">, </w:t>
      </w:r>
      <w:r w:rsidRPr="00843E5F">
        <w:rPr>
          <w:rFonts w:ascii="Tahoma" w:eastAsia="Calibri" w:hAnsi="Tahoma" w:cs="Tahoma"/>
          <w:i/>
        </w:rPr>
        <w:t>Javne finansije</w:t>
      </w:r>
      <w:r>
        <w:rPr>
          <w:rFonts w:ascii="Tahoma" w:eastAsia="Calibri" w:hAnsi="Tahoma" w:cs="Tahoma"/>
        </w:rPr>
        <w:t xml:space="preserve">, </w:t>
      </w:r>
      <w:proofErr w:type="gramStart"/>
      <w:r w:rsidRPr="00843E5F">
        <w:rPr>
          <w:rFonts w:ascii="Tahoma" w:eastAsia="Calibri" w:hAnsi="Tahoma" w:cs="Tahoma"/>
        </w:rPr>
        <w:t>Informator</w:t>
      </w:r>
      <w:r w:rsidRPr="00843E5F">
        <w:t xml:space="preserve"> </w:t>
      </w:r>
      <w:r>
        <w:t xml:space="preserve"> </w:t>
      </w:r>
      <w:r>
        <w:rPr>
          <w:rFonts w:ascii="Tahoma" w:eastAsia="Calibri" w:hAnsi="Tahoma" w:cs="Tahoma"/>
        </w:rPr>
        <w:t>Zagreb</w:t>
      </w:r>
      <w:proofErr w:type="gramEnd"/>
      <w:r>
        <w:rPr>
          <w:rFonts w:ascii="Tahoma" w:eastAsia="Calibri" w:hAnsi="Tahoma" w:cs="Tahoma"/>
        </w:rPr>
        <w:t xml:space="preserve">, 1997., str. </w:t>
      </w:r>
      <w:r w:rsidR="0028484E">
        <w:rPr>
          <w:rFonts w:ascii="Tahoma" w:eastAsia="Calibri" w:hAnsi="Tahoma" w:cs="Tahoma"/>
        </w:rPr>
        <w:t>360.</w:t>
      </w:r>
    </w:p>
    <w:p w:rsidR="0028484E" w:rsidRDefault="0028484E" w:rsidP="00871BCF">
      <w:pPr>
        <w:tabs>
          <w:tab w:val="left" w:pos="1785"/>
        </w:tabs>
        <w:spacing w:before="120" w:after="0" w:line="240" w:lineRule="auto"/>
        <w:ind w:left="567" w:right="567"/>
        <w:jc w:val="both"/>
        <w:rPr>
          <w:rFonts w:ascii="Tahoma" w:eastAsia="Calibri" w:hAnsi="Tahoma" w:cs="Tahoma"/>
        </w:rPr>
      </w:pPr>
      <w:r>
        <w:rPr>
          <w:rFonts w:ascii="Tahoma" w:eastAsia="Calibri" w:hAnsi="Tahoma" w:cs="Tahoma"/>
        </w:rPr>
        <w:t xml:space="preserve">6. </w:t>
      </w:r>
      <w:r w:rsidRPr="0028484E">
        <w:rPr>
          <w:rFonts w:ascii="Tahoma" w:eastAsia="Calibri" w:hAnsi="Tahoma" w:cs="Tahoma"/>
        </w:rPr>
        <w:t>Đurović – Todorović, J., Đorđević, M., J</w:t>
      </w:r>
      <w:r>
        <w:rPr>
          <w:rFonts w:ascii="Tahoma" w:eastAsia="Calibri" w:hAnsi="Tahoma" w:cs="Tahoma"/>
        </w:rPr>
        <w:t>avne finansije</w:t>
      </w:r>
      <w:r w:rsidRPr="0028484E">
        <w:rPr>
          <w:rFonts w:ascii="Tahoma" w:eastAsia="Calibri" w:hAnsi="Tahoma" w:cs="Tahoma"/>
        </w:rPr>
        <w:t>, Ekonomski fakulte</w:t>
      </w:r>
      <w:r>
        <w:rPr>
          <w:rFonts w:ascii="Tahoma" w:eastAsia="Calibri" w:hAnsi="Tahoma" w:cs="Tahoma"/>
        </w:rPr>
        <w:t xml:space="preserve">t Univerziteta u Nišu, Niš, </w:t>
      </w:r>
      <w:proofErr w:type="gramStart"/>
      <w:r>
        <w:rPr>
          <w:rFonts w:ascii="Tahoma" w:eastAsia="Calibri" w:hAnsi="Tahoma" w:cs="Tahoma"/>
        </w:rPr>
        <w:t>2010</w:t>
      </w:r>
      <w:r w:rsidRPr="0028484E">
        <w:rPr>
          <w:rFonts w:ascii="Tahoma" w:eastAsia="Calibri" w:hAnsi="Tahoma" w:cs="Tahoma"/>
        </w:rPr>
        <w:t>.,</w:t>
      </w:r>
      <w:proofErr w:type="gramEnd"/>
      <w:r w:rsidRPr="0028484E">
        <w:rPr>
          <w:rFonts w:ascii="Tahoma" w:eastAsia="Calibri" w:hAnsi="Tahoma" w:cs="Tahoma"/>
        </w:rPr>
        <w:t xml:space="preserve"> str.</w:t>
      </w:r>
      <w:r>
        <w:rPr>
          <w:rFonts w:ascii="Tahoma" w:eastAsia="Calibri" w:hAnsi="Tahoma" w:cs="Tahoma"/>
        </w:rPr>
        <w:t xml:space="preserve"> 80.</w:t>
      </w:r>
    </w:p>
    <w:p w:rsidR="0028484E" w:rsidRDefault="0028484E" w:rsidP="00871BCF">
      <w:pPr>
        <w:tabs>
          <w:tab w:val="left" w:pos="1785"/>
        </w:tabs>
        <w:spacing w:before="120" w:after="0" w:line="240" w:lineRule="auto"/>
        <w:ind w:left="567" w:right="567"/>
        <w:jc w:val="both"/>
        <w:rPr>
          <w:rFonts w:ascii="Tahoma" w:eastAsia="Calibri" w:hAnsi="Tahoma" w:cs="Tahoma"/>
        </w:rPr>
      </w:pPr>
      <w:r>
        <w:rPr>
          <w:rFonts w:ascii="Tahoma" w:eastAsia="Calibri" w:hAnsi="Tahoma" w:cs="Tahoma"/>
        </w:rPr>
        <w:t xml:space="preserve">7. </w:t>
      </w:r>
      <w:hyperlink r:id="rId6" w:history="1">
        <w:r w:rsidR="00807F98" w:rsidRPr="00314F9E">
          <w:rPr>
            <w:rStyle w:val="Hyperlink"/>
            <w:rFonts w:ascii="Tahoma" w:eastAsia="Calibri" w:hAnsi="Tahoma" w:cs="Tahoma"/>
          </w:rPr>
          <w:t>www.imf.org</w:t>
        </w:r>
      </w:hyperlink>
      <w:r w:rsidR="00807F98">
        <w:rPr>
          <w:rFonts w:ascii="Tahoma" w:eastAsia="Calibri" w:hAnsi="Tahoma" w:cs="Tahoma"/>
        </w:rPr>
        <w:t xml:space="preserve"> pristupljeno </w:t>
      </w:r>
      <w:r w:rsidR="00DF4211">
        <w:rPr>
          <w:rFonts w:ascii="Tahoma" w:eastAsia="Calibri" w:hAnsi="Tahoma" w:cs="Tahoma"/>
        </w:rPr>
        <w:t xml:space="preserve">08. </w:t>
      </w:r>
      <w:proofErr w:type="gramStart"/>
      <w:r w:rsidR="00DF4211">
        <w:rPr>
          <w:rFonts w:ascii="Tahoma" w:eastAsia="Calibri" w:hAnsi="Tahoma" w:cs="Tahoma"/>
        </w:rPr>
        <w:t>decembra</w:t>
      </w:r>
      <w:proofErr w:type="gramEnd"/>
      <w:r w:rsidR="00DF4211">
        <w:rPr>
          <w:rFonts w:ascii="Tahoma" w:eastAsia="Calibri" w:hAnsi="Tahoma" w:cs="Tahoma"/>
        </w:rPr>
        <w:t xml:space="preserve"> 2023.</w:t>
      </w:r>
    </w:p>
    <w:p w:rsidR="00DF4211" w:rsidRDefault="00DF4211" w:rsidP="00871BCF">
      <w:pPr>
        <w:tabs>
          <w:tab w:val="left" w:pos="1785"/>
        </w:tabs>
        <w:spacing w:before="120" w:after="0" w:line="240" w:lineRule="auto"/>
        <w:ind w:left="567" w:right="567"/>
        <w:jc w:val="both"/>
        <w:rPr>
          <w:rFonts w:ascii="Tahoma" w:eastAsia="Calibri" w:hAnsi="Tahoma" w:cs="Tahoma"/>
        </w:rPr>
      </w:pPr>
      <w:r>
        <w:rPr>
          <w:rFonts w:ascii="Tahoma" w:eastAsia="Calibri" w:hAnsi="Tahoma" w:cs="Tahoma"/>
        </w:rPr>
        <w:t xml:space="preserve">8. Stakić, B., </w:t>
      </w:r>
      <w:r w:rsidRPr="00DF4211">
        <w:rPr>
          <w:rFonts w:ascii="Tahoma" w:eastAsia="Calibri" w:hAnsi="Tahoma" w:cs="Tahoma"/>
          <w:i/>
        </w:rPr>
        <w:t>Javne finansije</w:t>
      </w:r>
      <w:r>
        <w:rPr>
          <w:rFonts w:ascii="Tahoma" w:eastAsia="Calibri" w:hAnsi="Tahoma" w:cs="Tahoma"/>
        </w:rPr>
        <w:t xml:space="preserve">, Fakultet za finansijski menadžment i osiguranje, Beograd, </w:t>
      </w:r>
      <w:proofErr w:type="gramStart"/>
      <w:r>
        <w:rPr>
          <w:rFonts w:ascii="Tahoma" w:eastAsia="Calibri" w:hAnsi="Tahoma" w:cs="Tahoma"/>
        </w:rPr>
        <w:t>2003.,</w:t>
      </w:r>
      <w:proofErr w:type="gramEnd"/>
      <w:r>
        <w:rPr>
          <w:rFonts w:ascii="Tahoma" w:eastAsia="Calibri" w:hAnsi="Tahoma" w:cs="Tahoma"/>
        </w:rPr>
        <w:t xml:space="preserve"> str. 23.</w:t>
      </w:r>
    </w:p>
    <w:p w:rsidR="00DF4211" w:rsidRDefault="004A0342" w:rsidP="00871BCF">
      <w:pPr>
        <w:tabs>
          <w:tab w:val="left" w:pos="1785"/>
        </w:tabs>
        <w:spacing w:before="120" w:after="0" w:line="240" w:lineRule="auto"/>
        <w:ind w:left="567" w:right="567"/>
        <w:jc w:val="both"/>
        <w:rPr>
          <w:rFonts w:ascii="Tahoma" w:eastAsia="Calibri" w:hAnsi="Tahoma" w:cs="Tahoma"/>
        </w:rPr>
      </w:pPr>
      <w:r>
        <w:rPr>
          <w:rFonts w:ascii="Tahoma" w:eastAsia="Calibri" w:hAnsi="Tahoma" w:cs="Tahoma"/>
        </w:rPr>
        <w:t xml:space="preserve">9. </w:t>
      </w:r>
      <w:r w:rsidRPr="004A0342">
        <w:rPr>
          <w:rFonts w:ascii="Tahoma" w:eastAsia="Calibri" w:hAnsi="Tahoma" w:cs="Tahoma"/>
        </w:rPr>
        <w:t xml:space="preserve">Nikolić, </w:t>
      </w:r>
      <w:proofErr w:type="gramStart"/>
      <w:r w:rsidRPr="004A0342">
        <w:rPr>
          <w:rFonts w:ascii="Tahoma" w:eastAsia="Calibri" w:hAnsi="Tahoma" w:cs="Tahoma"/>
        </w:rPr>
        <w:t>LJ.</w:t>
      </w:r>
      <w:r>
        <w:rPr>
          <w:rFonts w:ascii="Tahoma" w:eastAsia="Calibri" w:hAnsi="Tahoma" w:cs="Tahoma"/>
        </w:rPr>
        <w:t>,</w:t>
      </w:r>
      <w:proofErr w:type="gramEnd"/>
      <w:r>
        <w:rPr>
          <w:rFonts w:ascii="Tahoma" w:eastAsia="Calibri" w:hAnsi="Tahoma" w:cs="Tahoma"/>
        </w:rPr>
        <w:t xml:space="preserve"> </w:t>
      </w:r>
      <w:r w:rsidRPr="004A0342">
        <w:rPr>
          <w:rFonts w:ascii="Tahoma" w:eastAsia="Calibri" w:hAnsi="Tahoma" w:cs="Tahoma"/>
          <w:i/>
        </w:rPr>
        <w:t>Osnovi ekonomije</w:t>
      </w:r>
      <w:r>
        <w:rPr>
          <w:rFonts w:ascii="Tahoma" w:eastAsia="Calibri" w:hAnsi="Tahoma" w:cs="Tahoma"/>
        </w:rPr>
        <w:t xml:space="preserve">, </w:t>
      </w:r>
      <w:r w:rsidRPr="004A0342">
        <w:rPr>
          <w:rFonts w:ascii="Tahoma" w:eastAsia="Calibri" w:hAnsi="Tahoma" w:cs="Tahoma"/>
        </w:rPr>
        <w:t>Pravni fakultet Univerziteta u Nišu</w:t>
      </w:r>
      <w:r>
        <w:rPr>
          <w:rFonts w:ascii="Tahoma" w:eastAsia="Calibri" w:hAnsi="Tahoma" w:cs="Tahoma"/>
        </w:rPr>
        <w:t>, Niš, 2011., str. 357.</w:t>
      </w:r>
    </w:p>
    <w:p w:rsidR="004A0342" w:rsidRDefault="004A0342" w:rsidP="00871BCF">
      <w:pPr>
        <w:tabs>
          <w:tab w:val="left" w:pos="1785"/>
        </w:tabs>
        <w:spacing w:before="120" w:after="0" w:line="240" w:lineRule="auto"/>
        <w:ind w:left="567" w:right="567"/>
        <w:jc w:val="both"/>
        <w:rPr>
          <w:rFonts w:ascii="Tahoma" w:eastAsia="Calibri" w:hAnsi="Tahoma" w:cs="Tahoma"/>
        </w:rPr>
      </w:pPr>
      <w:r>
        <w:rPr>
          <w:rFonts w:ascii="Tahoma" w:eastAsia="Calibri" w:hAnsi="Tahoma" w:cs="Tahoma"/>
        </w:rPr>
        <w:t xml:space="preserve">10. </w:t>
      </w:r>
      <w:r w:rsidR="00CF7E36" w:rsidRPr="00CF7E36">
        <w:rPr>
          <w:rFonts w:ascii="Tahoma" w:eastAsia="Calibri" w:hAnsi="Tahoma" w:cs="Tahoma"/>
        </w:rPr>
        <w:t xml:space="preserve">Ministarstvo finansija Republike Srbije, dostupno </w:t>
      </w:r>
      <w:proofErr w:type="gramStart"/>
      <w:r w:rsidR="00CF7E36" w:rsidRPr="00CF7E36">
        <w:rPr>
          <w:rFonts w:ascii="Tahoma" w:eastAsia="Calibri" w:hAnsi="Tahoma" w:cs="Tahoma"/>
        </w:rPr>
        <w:t>na</w:t>
      </w:r>
      <w:proofErr w:type="gramEnd"/>
      <w:r w:rsidR="00CF7E36" w:rsidRPr="00CF7E36">
        <w:rPr>
          <w:rFonts w:ascii="Tahoma" w:eastAsia="Calibri" w:hAnsi="Tahoma" w:cs="Tahoma"/>
        </w:rPr>
        <w:t xml:space="preserve">: </w:t>
      </w:r>
      <w:hyperlink r:id="rId7" w:history="1">
        <w:r w:rsidR="00CF7E36" w:rsidRPr="00314F9E">
          <w:rPr>
            <w:rStyle w:val="Hyperlink"/>
            <w:rFonts w:ascii="Tahoma" w:eastAsia="Calibri" w:hAnsi="Tahoma" w:cs="Tahoma"/>
          </w:rPr>
          <w:t>https://www.mfin.gov.rs/dokumenti2/makroekonomski-i-fiskalni-podaci</w:t>
        </w:r>
      </w:hyperlink>
      <w:r w:rsidR="00CF7E36">
        <w:rPr>
          <w:rFonts w:ascii="Tahoma" w:eastAsia="Calibri" w:hAnsi="Tahoma" w:cs="Tahoma"/>
        </w:rPr>
        <w:t xml:space="preserve"> pristupljeno 17. </w:t>
      </w:r>
      <w:proofErr w:type="gramStart"/>
      <w:r w:rsidR="00CF7E36">
        <w:rPr>
          <w:rFonts w:ascii="Tahoma" w:eastAsia="Calibri" w:hAnsi="Tahoma" w:cs="Tahoma"/>
        </w:rPr>
        <w:t>decembra</w:t>
      </w:r>
      <w:proofErr w:type="gramEnd"/>
      <w:r w:rsidR="00CF7E36">
        <w:rPr>
          <w:rFonts w:ascii="Tahoma" w:eastAsia="Calibri" w:hAnsi="Tahoma" w:cs="Tahoma"/>
        </w:rPr>
        <w:t xml:space="preserve"> 2023.</w:t>
      </w:r>
    </w:p>
    <w:p w:rsidR="00CF7E36" w:rsidRDefault="00CF7E36" w:rsidP="00871BCF">
      <w:pPr>
        <w:tabs>
          <w:tab w:val="left" w:pos="1785"/>
        </w:tabs>
        <w:spacing w:before="120" w:after="0" w:line="240" w:lineRule="auto"/>
        <w:ind w:left="567" w:right="567"/>
        <w:jc w:val="both"/>
        <w:rPr>
          <w:rFonts w:ascii="Tahoma" w:eastAsia="Calibri" w:hAnsi="Tahoma" w:cs="Tahoma"/>
        </w:rPr>
      </w:pPr>
      <w:r>
        <w:rPr>
          <w:rFonts w:ascii="Tahoma" w:eastAsia="Calibri" w:hAnsi="Tahoma" w:cs="Tahoma"/>
        </w:rPr>
        <w:t xml:space="preserve">11. </w:t>
      </w:r>
      <w:r w:rsidRPr="00CF7E36">
        <w:rPr>
          <w:rFonts w:ascii="Tahoma" w:eastAsia="Calibri" w:hAnsi="Tahoma" w:cs="Tahoma"/>
        </w:rPr>
        <w:t xml:space="preserve">Ministarstvo finansija Republike Hrvatske, dostupno </w:t>
      </w:r>
      <w:proofErr w:type="gramStart"/>
      <w:r w:rsidRPr="00CF7E36">
        <w:rPr>
          <w:rFonts w:ascii="Tahoma" w:eastAsia="Calibri" w:hAnsi="Tahoma" w:cs="Tahoma"/>
        </w:rPr>
        <w:t>na</w:t>
      </w:r>
      <w:proofErr w:type="gramEnd"/>
      <w:r w:rsidRPr="00CF7E36">
        <w:rPr>
          <w:rFonts w:ascii="Tahoma" w:eastAsia="Calibri" w:hAnsi="Tahoma" w:cs="Tahoma"/>
        </w:rPr>
        <w:t xml:space="preserve">: </w:t>
      </w:r>
      <w:hyperlink r:id="rId8" w:history="1">
        <w:r w:rsidRPr="00314F9E">
          <w:rPr>
            <w:rStyle w:val="Hyperlink"/>
            <w:rFonts w:ascii="Tahoma" w:eastAsia="Calibri" w:hAnsi="Tahoma" w:cs="Tahoma"/>
          </w:rPr>
          <w:t>https://mfin.gov.hr/proracun-86/drzavni-proracun-2022-godina/3235</w:t>
        </w:r>
      </w:hyperlink>
      <w:r>
        <w:rPr>
          <w:rFonts w:ascii="Tahoma" w:eastAsia="Calibri" w:hAnsi="Tahoma" w:cs="Tahoma"/>
        </w:rPr>
        <w:t xml:space="preserve"> </w:t>
      </w:r>
      <w:r w:rsidRPr="00CF7E36">
        <w:rPr>
          <w:rFonts w:ascii="Tahoma" w:eastAsia="Calibri" w:hAnsi="Tahoma" w:cs="Tahoma"/>
        </w:rPr>
        <w:t xml:space="preserve"> i </w:t>
      </w:r>
      <w:hyperlink r:id="rId9" w:history="1">
        <w:r w:rsidR="00330D66" w:rsidRPr="00314F9E">
          <w:rPr>
            <w:rStyle w:val="Hyperlink"/>
            <w:rFonts w:ascii="Tahoma" w:eastAsia="Calibri" w:hAnsi="Tahoma" w:cs="Tahoma"/>
          </w:rPr>
          <w:t>https://mfin.gov.hr/pristup-informacijama/statistika-i-izvjesca/vremenske-serije-podataka/98</w:t>
        </w:r>
      </w:hyperlink>
      <w:r w:rsidR="00330D66">
        <w:rPr>
          <w:rFonts w:ascii="Tahoma" w:eastAsia="Calibri" w:hAnsi="Tahoma" w:cs="Tahoma"/>
        </w:rPr>
        <w:t xml:space="preserve"> </w:t>
      </w:r>
      <w:r w:rsidR="00330D66" w:rsidRPr="00330D66">
        <w:rPr>
          <w:rFonts w:ascii="Tahoma" w:eastAsia="Calibri" w:hAnsi="Tahoma" w:cs="Tahoma"/>
        </w:rPr>
        <w:t xml:space="preserve"> pristuplj</w:t>
      </w:r>
      <w:r w:rsidR="00330D66">
        <w:rPr>
          <w:rFonts w:ascii="Tahoma" w:eastAsia="Calibri" w:hAnsi="Tahoma" w:cs="Tahoma"/>
        </w:rPr>
        <w:t>eno 18. decembra 2023.</w:t>
      </w:r>
    </w:p>
    <w:p w:rsidR="00CF7E36" w:rsidRDefault="00CF7E36" w:rsidP="00871BCF">
      <w:pPr>
        <w:tabs>
          <w:tab w:val="left" w:pos="1785"/>
        </w:tabs>
        <w:spacing w:before="120" w:after="0" w:line="240" w:lineRule="auto"/>
        <w:ind w:left="567" w:right="567"/>
        <w:jc w:val="both"/>
        <w:rPr>
          <w:rFonts w:ascii="Tahoma" w:eastAsia="Calibri" w:hAnsi="Tahoma" w:cs="Tahoma"/>
        </w:rPr>
      </w:pPr>
      <w:r>
        <w:rPr>
          <w:rFonts w:ascii="Tahoma" w:eastAsia="Calibri" w:hAnsi="Tahoma" w:cs="Tahoma"/>
        </w:rPr>
        <w:lastRenderedPageBreak/>
        <w:t xml:space="preserve">12. </w:t>
      </w:r>
      <w:r w:rsidRPr="00CF7E36">
        <w:rPr>
          <w:rFonts w:ascii="Tahoma" w:eastAsia="Calibri" w:hAnsi="Tahoma" w:cs="Tahoma"/>
        </w:rPr>
        <w:t xml:space="preserve">Vlada Bosne i Hercegovine, dostupno </w:t>
      </w:r>
      <w:proofErr w:type="gramStart"/>
      <w:r w:rsidRPr="00CF7E36">
        <w:rPr>
          <w:rFonts w:ascii="Tahoma" w:eastAsia="Calibri" w:hAnsi="Tahoma" w:cs="Tahoma"/>
        </w:rPr>
        <w:t>na</w:t>
      </w:r>
      <w:proofErr w:type="gramEnd"/>
      <w:r w:rsidRPr="00CF7E36">
        <w:rPr>
          <w:rFonts w:ascii="Tahoma" w:eastAsia="Calibri" w:hAnsi="Tahoma" w:cs="Tahoma"/>
        </w:rPr>
        <w:t xml:space="preserve">: </w:t>
      </w:r>
      <w:hyperlink r:id="rId10" w:history="1">
        <w:r w:rsidRPr="00314F9E">
          <w:rPr>
            <w:rStyle w:val="Hyperlink"/>
            <w:rFonts w:ascii="Tahoma" w:eastAsia="Calibri" w:hAnsi="Tahoma" w:cs="Tahoma"/>
          </w:rPr>
          <w:t>https://fbihvlada.gov.ba/bs/budzet</w:t>
        </w:r>
      </w:hyperlink>
      <w:r>
        <w:rPr>
          <w:rFonts w:ascii="Tahoma" w:eastAsia="Calibri" w:hAnsi="Tahoma" w:cs="Tahoma"/>
        </w:rPr>
        <w:t xml:space="preserve"> pristupljeno 19. </w:t>
      </w:r>
      <w:proofErr w:type="gramStart"/>
      <w:r w:rsidR="00330D66">
        <w:rPr>
          <w:rFonts w:ascii="Tahoma" w:eastAsia="Calibri" w:hAnsi="Tahoma" w:cs="Tahoma"/>
        </w:rPr>
        <w:t>d</w:t>
      </w:r>
      <w:r>
        <w:rPr>
          <w:rFonts w:ascii="Tahoma" w:eastAsia="Calibri" w:hAnsi="Tahoma" w:cs="Tahoma"/>
        </w:rPr>
        <w:t>ecembra</w:t>
      </w:r>
      <w:proofErr w:type="gramEnd"/>
      <w:r>
        <w:rPr>
          <w:rFonts w:ascii="Tahoma" w:eastAsia="Calibri" w:hAnsi="Tahoma" w:cs="Tahoma"/>
        </w:rPr>
        <w:t xml:space="preserve"> 2023.</w:t>
      </w:r>
    </w:p>
    <w:p w:rsidR="00CF7E36" w:rsidRDefault="00CF7E36" w:rsidP="00871BCF">
      <w:pPr>
        <w:tabs>
          <w:tab w:val="left" w:pos="1785"/>
        </w:tabs>
        <w:spacing w:before="120" w:after="0" w:line="240" w:lineRule="auto"/>
        <w:ind w:left="567" w:right="567"/>
        <w:jc w:val="both"/>
        <w:rPr>
          <w:rFonts w:ascii="Tahoma" w:eastAsia="Calibri" w:hAnsi="Tahoma" w:cs="Tahoma"/>
        </w:rPr>
      </w:pPr>
      <w:r>
        <w:rPr>
          <w:rFonts w:ascii="Tahoma" w:eastAsia="Calibri" w:hAnsi="Tahoma" w:cs="Tahoma"/>
        </w:rPr>
        <w:t xml:space="preserve">13. </w:t>
      </w:r>
      <w:r w:rsidRPr="00CF7E36">
        <w:rPr>
          <w:rFonts w:ascii="Tahoma" w:eastAsia="Calibri" w:hAnsi="Tahoma" w:cs="Tahoma"/>
        </w:rPr>
        <w:t xml:space="preserve">Ministarstvo finansija Republike Severne Makedonije, dostupno </w:t>
      </w:r>
      <w:proofErr w:type="gramStart"/>
      <w:r w:rsidRPr="00CF7E36">
        <w:rPr>
          <w:rFonts w:ascii="Tahoma" w:eastAsia="Calibri" w:hAnsi="Tahoma" w:cs="Tahoma"/>
        </w:rPr>
        <w:t>na</w:t>
      </w:r>
      <w:proofErr w:type="gramEnd"/>
      <w:r w:rsidRPr="00CF7E36">
        <w:rPr>
          <w:rFonts w:ascii="Tahoma" w:eastAsia="Calibri" w:hAnsi="Tahoma" w:cs="Tahoma"/>
        </w:rPr>
        <w:t xml:space="preserve">: </w:t>
      </w:r>
      <w:hyperlink r:id="rId11" w:history="1">
        <w:r w:rsidRPr="00314F9E">
          <w:rPr>
            <w:rStyle w:val="Hyperlink"/>
            <w:rFonts w:ascii="Tahoma" w:eastAsia="Calibri" w:hAnsi="Tahoma" w:cs="Tahoma"/>
          </w:rPr>
          <w:t>https://finance.gov.mk/%d0%b8%d0%b7%d0%b2%d0%b5%d1%88%d1%82%d0%b0%d0%b8-%d1%82%d1%80%d0%b5%d0%b7%d0%be%d1%80/</w:t>
        </w:r>
      </w:hyperlink>
      <w:r>
        <w:rPr>
          <w:rFonts w:ascii="Tahoma" w:eastAsia="Calibri" w:hAnsi="Tahoma" w:cs="Tahoma"/>
        </w:rPr>
        <w:t xml:space="preserve"> pristupljeno 21. </w:t>
      </w:r>
      <w:proofErr w:type="gramStart"/>
      <w:r w:rsidR="00330D66">
        <w:rPr>
          <w:rFonts w:ascii="Tahoma" w:eastAsia="Calibri" w:hAnsi="Tahoma" w:cs="Tahoma"/>
        </w:rPr>
        <w:t>d</w:t>
      </w:r>
      <w:r>
        <w:rPr>
          <w:rFonts w:ascii="Tahoma" w:eastAsia="Calibri" w:hAnsi="Tahoma" w:cs="Tahoma"/>
        </w:rPr>
        <w:t>ecembra</w:t>
      </w:r>
      <w:proofErr w:type="gramEnd"/>
      <w:r>
        <w:rPr>
          <w:rFonts w:ascii="Tahoma" w:eastAsia="Calibri" w:hAnsi="Tahoma" w:cs="Tahoma"/>
        </w:rPr>
        <w:t xml:space="preserve"> 2023.</w:t>
      </w:r>
    </w:p>
    <w:p w:rsidR="00CF7E36" w:rsidRDefault="00CF7E36" w:rsidP="00871BCF">
      <w:pPr>
        <w:tabs>
          <w:tab w:val="left" w:pos="1785"/>
        </w:tabs>
        <w:spacing w:before="120" w:after="0" w:line="240" w:lineRule="auto"/>
        <w:ind w:left="567" w:right="567"/>
        <w:jc w:val="both"/>
        <w:rPr>
          <w:rFonts w:ascii="Tahoma" w:eastAsia="Calibri" w:hAnsi="Tahoma" w:cs="Tahoma"/>
        </w:rPr>
      </w:pPr>
      <w:r>
        <w:rPr>
          <w:rFonts w:ascii="Tahoma" w:eastAsia="Calibri" w:hAnsi="Tahoma" w:cs="Tahoma"/>
        </w:rPr>
        <w:t xml:space="preserve">14. </w:t>
      </w:r>
      <w:r w:rsidRPr="00CF7E36">
        <w:rPr>
          <w:rFonts w:ascii="Tahoma" w:eastAsia="Calibri" w:hAnsi="Tahoma" w:cs="Tahoma"/>
        </w:rPr>
        <w:t xml:space="preserve">Vlada Crne Gore, dostupno </w:t>
      </w:r>
      <w:proofErr w:type="gramStart"/>
      <w:r w:rsidRPr="00CF7E36">
        <w:rPr>
          <w:rFonts w:ascii="Tahoma" w:eastAsia="Calibri" w:hAnsi="Tahoma" w:cs="Tahoma"/>
        </w:rPr>
        <w:t>na</w:t>
      </w:r>
      <w:proofErr w:type="gramEnd"/>
      <w:r w:rsidRPr="00CF7E36">
        <w:rPr>
          <w:rFonts w:ascii="Tahoma" w:eastAsia="Calibri" w:hAnsi="Tahoma" w:cs="Tahoma"/>
        </w:rPr>
        <w:t xml:space="preserve">: </w:t>
      </w:r>
      <w:hyperlink r:id="rId12" w:history="1">
        <w:r w:rsidRPr="00314F9E">
          <w:rPr>
            <w:rStyle w:val="Hyperlink"/>
            <w:rFonts w:ascii="Tahoma" w:eastAsia="Calibri" w:hAnsi="Tahoma" w:cs="Tahoma"/>
          </w:rPr>
          <w:t>https://www.gov.me/dokumenta</w:t>
        </w:r>
      </w:hyperlink>
      <w:r>
        <w:rPr>
          <w:rFonts w:ascii="Tahoma" w:eastAsia="Calibri" w:hAnsi="Tahoma" w:cs="Tahoma"/>
        </w:rPr>
        <w:t xml:space="preserve"> </w:t>
      </w:r>
      <w:r w:rsidRPr="00CF7E36">
        <w:rPr>
          <w:rFonts w:ascii="Tahoma" w:eastAsia="Calibri" w:hAnsi="Tahoma" w:cs="Tahoma"/>
        </w:rPr>
        <w:t xml:space="preserve"> pristupljeno 22</w:t>
      </w:r>
      <w:r>
        <w:rPr>
          <w:rFonts w:ascii="Tahoma" w:eastAsia="Calibri" w:hAnsi="Tahoma" w:cs="Tahoma"/>
        </w:rPr>
        <w:t xml:space="preserve">. </w:t>
      </w:r>
      <w:proofErr w:type="gramStart"/>
      <w:r>
        <w:rPr>
          <w:rFonts w:ascii="Tahoma" w:eastAsia="Calibri" w:hAnsi="Tahoma" w:cs="Tahoma"/>
        </w:rPr>
        <w:t>decembra</w:t>
      </w:r>
      <w:proofErr w:type="gramEnd"/>
      <w:r>
        <w:rPr>
          <w:rFonts w:ascii="Tahoma" w:eastAsia="Calibri" w:hAnsi="Tahoma" w:cs="Tahoma"/>
        </w:rPr>
        <w:t xml:space="preserve"> 2023.</w:t>
      </w:r>
    </w:p>
    <w:p w:rsidR="00330D66" w:rsidRDefault="00330D66" w:rsidP="00871BCF">
      <w:pPr>
        <w:tabs>
          <w:tab w:val="left" w:pos="1785"/>
        </w:tabs>
        <w:spacing w:before="120" w:after="0" w:line="240" w:lineRule="auto"/>
        <w:ind w:left="567" w:right="567"/>
        <w:jc w:val="both"/>
        <w:rPr>
          <w:rFonts w:ascii="Tahoma" w:eastAsia="Calibri" w:hAnsi="Tahoma" w:cs="Tahoma"/>
        </w:rPr>
      </w:pPr>
      <w:r>
        <w:rPr>
          <w:rFonts w:ascii="Tahoma" w:eastAsia="Calibri" w:hAnsi="Tahoma" w:cs="Tahoma"/>
        </w:rPr>
        <w:t xml:space="preserve">15. </w:t>
      </w:r>
      <w:r w:rsidR="002D2364" w:rsidRPr="002D2364">
        <w:rPr>
          <w:rFonts w:ascii="Tahoma" w:eastAsia="Calibri" w:hAnsi="Tahoma" w:cs="Tahoma"/>
        </w:rPr>
        <w:t xml:space="preserve">Državni zavod za statistiku Republike Hrvatske, dostupno </w:t>
      </w:r>
      <w:proofErr w:type="gramStart"/>
      <w:r w:rsidR="002D2364" w:rsidRPr="002D2364">
        <w:rPr>
          <w:rFonts w:ascii="Tahoma" w:eastAsia="Calibri" w:hAnsi="Tahoma" w:cs="Tahoma"/>
        </w:rPr>
        <w:t>na</w:t>
      </w:r>
      <w:proofErr w:type="gramEnd"/>
      <w:r w:rsidR="002D2364" w:rsidRPr="002D2364">
        <w:rPr>
          <w:rFonts w:ascii="Tahoma" w:eastAsia="Calibri" w:hAnsi="Tahoma" w:cs="Tahoma"/>
        </w:rPr>
        <w:t xml:space="preserve">: </w:t>
      </w:r>
      <w:hyperlink r:id="rId13" w:history="1">
        <w:r w:rsidR="00F5093E" w:rsidRPr="009A7892">
          <w:rPr>
            <w:rStyle w:val="Hyperlink"/>
            <w:rFonts w:ascii="Tahoma" w:eastAsia="Calibri" w:hAnsi="Tahoma" w:cs="Tahoma"/>
          </w:rPr>
          <w:t>https://podaci.dzs.hr/2023/hr/58151</w:t>
        </w:r>
      </w:hyperlink>
      <w:r w:rsidR="00F5093E">
        <w:rPr>
          <w:rFonts w:ascii="Tahoma" w:eastAsia="Calibri" w:hAnsi="Tahoma" w:cs="Tahoma"/>
        </w:rPr>
        <w:t xml:space="preserve"> </w:t>
      </w:r>
      <w:r w:rsidR="00F5093E" w:rsidRPr="00F5093E">
        <w:rPr>
          <w:rFonts w:ascii="Tahoma" w:eastAsia="Calibri" w:hAnsi="Tahoma" w:cs="Tahoma"/>
        </w:rPr>
        <w:t xml:space="preserve"> pristupljeno 27. </w:t>
      </w:r>
      <w:proofErr w:type="gramStart"/>
      <w:r w:rsidR="00F5093E" w:rsidRPr="00F5093E">
        <w:rPr>
          <w:rFonts w:ascii="Tahoma" w:eastAsia="Calibri" w:hAnsi="Tahoma" w:cs="Tahoma"/>
        </w:rPr>
        <w:t>decembra</w:t>
      </w:r>
      <w:proofErr w:type="gramEnd"/>
      <w:r w:rsidR="00F5093E" w:rsidRPr="00F5093E">
        <w:rPr>
          <w:rFonts w:ascii="Tahoma" w:eastAsia="Calibri" w:hAnsi="Tahoma" w:cs="Tahoma"/>
        </w:rPr>
        <w:t xml:space="preserve"> 2023</w:t>
      </w:r>
      <w:r w:rsidR="00F5093E">
        <w:rPr>
          <w:rFonts w:ascii="Tahoma" w:eastAsia="Calibri" w:hAnsi="Tahoma" w:cs="Tahoma"/>
        </w:rPr>
        <w:t>.</w:t>
      </w:r>
    </w:p>
    <w:p w:rsidR="00F5093E" w:rsidRDefault="00F5093E" w:rsidP="00871BCF">
      <w:pPr>
        <w:tabs>
          <w:tab w:val="left" w:pos="1785"/>
        </w:tabs>
        <w:spacing w:before="120" w:after="0" w:line="240" w:lineRule="auto"/>
        <w:ind w:left="567" w:right="567"/>
        <w:jc w:val="both"/>
        <w:rPr>
          <w:rFonts w:ascii="Tahoma" w:eastAsia="Calibri" w:hAnsi="Tahoma" w:cs="Tahoma"/>
        </w:rPr>
      </w:pPr>
      <w:r>
        <w:rPr>
          <w:rFonts w:ascii="Tahoma" w:eastAsia="Calibri" w:hAnsi="Tahoma" w:cs="Tahoma"/>
        </w:rPr>
        <w:t xml:space="preserve">16. </w:t>
      </w:r>
      <w:r w:rsidRPr="00F5093E">
        <w:rPr>
          <w:rFonts w:ascii="Tahoma" w:eastAsia="Calibri" w:hAnsi="Tahoma" w:cs="Tahoma"/>
        </w:rPr>
        <w:t xml:space="preserve">Republički zavod za statistiku Republike Srbije, dostupno </w:t>
      </w:r>
      <w:proofErr w:type="gramStart"/>
      <w:r w:rsidRPr="00F5093E">
        <w:rPr>
          <w:rFonts w:ascii="Tahoma" w:eastAsia="Calibri" w:hAnsi="Tahoma" w:cs="Tahoma"/>
        </w:rPr>
        <w:t>na</w:t>
      </w:r>
      <w:proofErr w:type="gramEnd"/>
      <w:r w:rsidRPr="00F5093E">
        <w:rPr>
          <w:rFonts w:ascii="Tahoma" w:eastAsia="Calibri" w:hAnsi="Tahoma" w:cs="Tahoma"/>
        </w:rPr>
        <w:t xml:space="preserve">: </w:t>
      </w:r>
      <w:hyperlink r:id="rId14" w:history="1">
        <w:r w:rsidRPr="009A7892">
          <w:rPr>
            <w:rStyle w:val="Hyperlink"/>
            <w:rFonts w:ascii="Tahoma" w:eastAsia="Calibri" w:hAnsi="Tahoma" w:cs="Tahoma"/>
          </w:rPr>
          <w:t>https://publikacije.stat.gov.rs/G2011/Pdf/G20112004.pdf</w:t>
        </w:r>
      </w:hyperlink>
      <w:r>
        <w:rPr>
          <w:rFonts w:ascii="Tahoma" w:eastAsia="Calibri" w:hAnsi="Tahoma" w:cs="Tahoma"/>
        </w:rPr>
        <w:t xml:space="preserve"> </w:t>
      </w:r>
      <w:r w:rsidRPr="00F5093E">
        <w:rPr>
          <w:rFonts w:ascii="Tahoma" w:eastAsia="Calibri" w:hAnsi="Tahoma" w:cs="Tahoma"/>
        </w:rPr>
        <w:t xml:space="preserve"> pristupljeno 27. </w:t>
      </w:r>
      <w:proofErr w:type="gramStart"/>
      <w:r w:rsidRPr="00F5093E">
        <w:rPr>
          <w:rFonts w:ascii="Tahoma" w:eastAsia="Calibri" w:hAnsi="Tahoma" w:cs="Tahoma"/>
        </w:rPr>
        <w:t>decembra</w:t>
      </w:r>
      <w:proofErr w:type="gramEnd"/>
      <w:r w:rsidRPr="00F5093E">
        <w:rPr>
          <w:rFonts w:ascii="Tahoma" w:eastAsia="Calibri" w:hAnsi="Tahoma" w:cs="Tahoma"/>
        </w:rPr>
        <w:t xml:space="preserve"> 2023</w:t>
      </w:r>
      <w:r>
        <w:rPr>
          <w:rFonts w:ascii="Tahoma" w:eastAsia="Calibri" w:hAnsi="Tahoma" w:cs="Tahoma"/>
        </w:rPr>
        <w:t>.</w:t>
      </w:r>
    </w:p>
    <w:p w:rsidR="00F5093E" w:rsidRDefault="00F5093E" w:rsidP="00871BCF">
      <w:pPr>
        <w:tabs>
          <w:tab w:val="left" w:pos="1785"/>
        </w:tabs>
        <w:spacing w:before="120" w:after="0" w:line="240" w:lineRule="auto"/>
        <w:ind w:left="567" w:right="567"/>
        <w:jc w:val="both"/>
        <w:rPr>
          <w:rFonts w:ascii="Tahoma" w:eastAsia="Calibri" w:hAnsi="Tahoma" w:cs="Tahoma"/>
        </w:rPr>
      </w:pPr>
      <w:r>
        <w:rPr>
          <w:rFonts w:ascii="Tahoma" w:eastAsia="Calibri" w:hAnsi="Tahoma" w:cs="Tahoma"/>
        </w:rPr>
        <w:t xml:space="preserve">17. </w:t>
      </w:r>
      <w:r w:rsidRPr="00F5093E">
        <w:rPr>
          <w:rFonts w:ascii="Tahoma" w:eastAsia="Calibri" w:hAnsi="Tahoma" w:cs="Tahoma"/>
        </w:rPr>
        <w:t>T</w:t>
      </w:r>
      <w:r>
        <w:rPr>
          <w:rFonts w:ascii="Tahoma" w:eastAsia="Calibri" w:hAnsi="Tahoma" w:cs="Tahoma"/>
        </w:rPr>
        <w:t xml:space="preserve">rading economics, dostupno </w:t>
      </w:r>
      <w:proofErr w:type="gramStart"/>
      <w:r>
        <w:rPr>
          <w:rFonts w:ascii="Tahoma" w:eastAsia="Calibri" w:hAnsi="Tahoma" w:cs="Tahoma"/>
        </w:rPr>
        <w:t>na</w:t>
      </w:r>
      <w:proofErr w:type="gramEnd"/>
      <w:r>
        <w:rPr>
          <w:rFonts w:ascii="Tahoma" w:eastAsia="Calibri" w:hAnsi="Tahoma" w:cs="Tahoma"/>
        </w:rPr>
        <w:t xml:space="preserve">: </w:t>
      </w:r>
      <w:hyperlink r:id="rId15" w:history="1">
        <w:r w:rsidRPr="009A7892">
          <w:rPr>
            <w:rStyle w:val="Hyperlink"/>
            <w:rFonts w:ascii="Tahoma" w:eastAsia="Calibri" w:hAnsi="Tahoma" w:cs="Tahoma"/>
          </w:rPr>
          <w:t>https://tradingeconomics.com/country-list/wages</w:t>
        </w:r>
      </w:hyperlink>
      <w:r>
        <w:rPr>
          <w:rFonts w:ascii="Tahoma" w:eastAsia="Calibri" w:hAnsi="Tahoma" w:cs="Tahoma"/>
        </w:rPr>
        <w:t xml:space="preserve"> pristupljeno 29. </w:t>
      </w:r>
      <w:proofErr w:type="gramStart"/>
      <w:r>
        <w:rPr>
          <w:rFonts w:ascii="Tahoma" w:eastAsia="Calibri" w:hAnsi="Tahoma" w:cs="Tahoma"/>
        </w:rPr>
        <w:t>decembra</w:t>
      </w:r>
      <w:proofErr w:type="gramEnd"/>
      <w:r>
        <w:rPr>
          <w:rFonts w:ascii="Tahoma" w:eastAsia="Calibri" w:hAnsi="Tahoma" w:cs="Tahoma"/>
        </w:rPr>
        <w:t xml:space="preserve"> 2023.</w:t>
      </w:r>
    </w:p>
    <w:p w:rsidR="00F5093E" w:rsidRPr="00B873AE" w:rsidRDefault="002924F2" w:rsidP="00871BCF">
      <w:pPr>
        <w:tabs>
          <w:tab w:val="left" w:pos="1785"/>
        </w:tabs>
        <w:spacing w:before="120" w:after="0" w:line="240" w:lineRule="auto"/>
        <w:ind w:left="567" w:right="567"/>
        <w:jc w:val="both"/>
        <w:rPr>
          <w:rFonts w:ascii="Tahoma" w:eastAsia="Calibri" w:hAnsi="Tahoma" w:cs="Tahoma"/>
        </w:rPr>
      </w:pPr>
      <w:r>
        <w:rPr>
          <w:rFonts w:ascii="Tahoma" w:eastAsia="Calibri" w:hAnsi="Tahoma" w:cs="Tahoma"/>
        </w:rPr>
        <w:t>18</w:t>
      </w:r>
      <w:proofErr w:type="gramStart"/>
      <w:r>
        <w:rPr>
          <w:rFonts w:ascii="Tahoma" w:eastAsia="Calibri" w:hAnsi="Tahoma" w:cs="Tahoma"/>
        </w:rPr>
        <w:t>.</w:t>
      </w:r>
      <w:r w:rsidRPr="002924F2">
        <w:rPr>
          <w:rFonts w:ascii="Tahoma" w:eastAsia="Calibri" w:hAnsi="Tahoma" w:cs="Tahoma"/>
        </w:rPr>
        <w:t>Moody’s</w:t>
      </w:r>
      <w:proofErr w:type="gramEnd"/>
      <w:r w:rsidRPr="002924F2">
        <w:rPr>
          <w:rFonts w:ascii="Tahoma" w:eastAsia="Calibri" w:hAnsi="Tahoma" w:cs="Tahoma"/>
        </w:rPr>
        <w:t xml:space="preserve"> analytics Economic indicators dostupno na: </w:t>
      </w:r>
      <w:hyperlink r:id="rId16" w:history="1">
        <w:r w:rsidRPr="009A7892">
          <w:rPr>
            <w:rStyle w:val="Hyperlink"/>
            <w:rFonts w:ascii="Tahoma" w:eastAsia="Calibri" w:hAnsi="Tahoma" w:cs="Tahoma"/>
          </w:rPr>
          <w:t>https://www.economy.com/indicators/consumer-price-index-cpi</w:t>
        </w:r>
      </w:hyperlink>
      <w:r>
        <w:rPr>
          <w:rFonts w:ascii="Tahoma" w:eastAsia="Calibri" w:hAnsi="Tahoma" w:cs="Tahoma"/>
        </w:rPr>
        <w:t xml:space="preserve"> pristupljeno 30. decembra 2023.</w:t>
      </w:r>
    </w:p>
    <w:p w:rsidR="00E659AC" w:rsidRPr="004D4AF0" w:rsidRDefault="00E659AC" w:rsidP="004D4AF0">
      <w:pPr>
        <w:tabs>
          <w:tab w:val="left" w:pos="1785"/>
        </w:tabs>
        <w:spacing w:before="120" w:after="0" w:line="240" w:lineRule="auto"/>
        <w:ind w:left="567" w:right="567" w:firstLine="567"/>
        <w:jc w:val="both"/>
        <w:rPr>
          <w:rFonts w:ascii="Tahoma" w:eastAsia="Calibri" w:hAnsi="Tahoma" w:cs="Tahoma"/>
          <w:sz w:val="20"/>
          <w:szCs w:val="20"/>
        </w:rPr>
      </w:pPr>
    </w:p>
    <w:p w:rsidR="002C4D6A" w:rsidRPr="002C4D6A" w:rsidRDefault="002C4D6A" w:rsidP="00482937">
      <w:pPr>
        <w:spacing w:after="160" w:line="259" w:lineRule="auto"/>
        <w:jc w:val="both"/>
        <w:rPr>
          <w:rFonts w:ascii="Tahoma" w:hAnsi="Tahoma" w:cs="Tahoma"/>
          <w:lang w:val="sr-Latn-RS"/>
        </w:rPr>
      </w:pPr>
    </w:p>
    <w:sectPr w:rsidR="002C4D6A" w:rsidRPr="002C4D6A" w:rsidSect="00530F5E">
      <w:pgSz w:w="11907" w:h="16839"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C68B5"/>
    <w:multiLevelType w:val="hybridMultilevel"/>
    <w:tmpl w:val="CEBC7876"/>
    <w:lvl w:ilvl="0" w:tplc="469E700A">
      <w:start w:val="8"/>
      <w:numFmt w:val="bullet"/>
      <w:lvlText w:val=""/>
      <w:lvlJc w:val="left"/>
      <w:pPr>
        <w:ind w:left="1494" w:hanging="360"/>
      </w:pPr>
      <w:rPr>
        <w:rFonts w:ascii="Symbol" w:eastAsia="Calibri" w:hAnsi="Symbol" w:cs="Tahoma"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nsid w:val="393C030B"/>
    <w:multiLevelType w:val="hybridMultilevel"/>
    <w:tmpl w:val="F66C35B8"/>
    <w:lvl w:ilvl="0" w:tplc="44422D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FA31785"/>
    <w:multiLevelType w:val="hybridMultilevel"/>
    <w:tmpl w:val="097EA454"/>
    <w:lvl w:ilvl="0" w:tplc="8036F4B2">
      <w:start w:val="6"/>
      <w:numFmt w:val="bullet"/>
      <w:lvlText w:val="-"/>
      <w:lvlJc w:val="left"/>
      <w:pPr>
        <w:ind w:left="1494" w:hanging="360"/>
      </w:pPr>
      <w:rPr>
        <w:rFonts w:ascii="Tahoma" w:eastAsia="Calibri" w:hAnsi="Tahoma" w:cs="Tahoma"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F5E"/>
    <w:rsid w:val="00037218"/>
    <w:rsid w:val="00140495"/>
    <w:rsid w:val="00160920"/>
    <w:rsid w:val="00185FC7"/>
    <w:rsid w:val="002315BA"/>
    <w:rsid w:val="0028484E"/>
    <w:rsid w:val="00286007"/>
    <w:rsid w:val="002924F2"/>
    <w:rsid w:val="002A39CF"/>
    <w:rsid w:val="002C4D6A"/>
    <w:rsid w:val="002D2364"/>
    <w:rsid w:val="00330D66"/>
    <w:rsid w:val="003515DA"/>
    <w:rsid w:val="003656ED"/>
    <w:rsid w:val="0037321A"/>
    <w:rsid w:val="00374879"/>
    <w:rsid w:val="003A3508"/>
    <w:rsid w:val="003D0177"/>
    <w:rsid w:val="00460D41"/>
    <w:rsid w:val="004713C2"/>
    <w:rsid w:val="004732A4"/>
    <w:rsid w:val="00482937"/>
    <w:rsid w:val="004A0342"/>
    <w:rsid w:val="004D4AF0"/>
    <w:rsid w:val="004D7EEE"/>
    <w:rsid w:val="00530F5E"/>
    <w:rsid w:val="00553B4B"/>
    <w:rsid w:val="00611BB7"/>
    <w:rsid w:val="00633B0F"/>
    <w:rsid w:val="006D40C5"/>
    <w:rsid w:val="007B46B4"/>
    <w:rsid w:val="007D30E6"/>
    <w:rsid w:val="00807F98"/>
    <w:rsid w:val="00843E5F"/>
    <w:rsid w:val="00871BCF"/>
    <w:rsid w:val="008853CE"/>
    <w:rsid w:val="00927DB9"/>
    <w:rsid w:val="009A3849"/>
    <w:rsid w:val="009E709A"/>
    <w:rsid w:val="00A264EA"/>
    <w:rsid w:val="00A4491B"/>
    <w:rsid w:val="00A93CC2"/>
    <w:rsid w:val="00AA3AC4"/>
    <w:rsid w:val="00AD6BE1"/>
    <w:rsid w:val="00B873AE"/>
    <w:rsid w:val="00BE03BC"/>
    <w:rsid w:val="00C07B61"/>
    <w:rsid w:val="00C111DD"/>
    <w:rsid w:val="00CB1F2E"/>
    <w:rsid w:val="00CC6CB6"/>
    <w:rsid w:val="00CF7E36"/>
    <w:rsid w:val="00DF4211"/>
    <w:rsid w:val="00E659AC"/>
    <w:rsid w:val="00F50926"/>
    <w:rsid w:val="00F5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926"/>
    <w:rPr>
      <w:color w:val="0000FF" w:themeColor="hyperlink"/>
      <w:u w:val="single"/>
    </w:rPr>
  </w:style>
  <w:style w:type="paragraph" w:styleId="ListParagraph">
    <w:name w:val="List Paragraph"/>
    <w:basedOn w:val="Normal"/>
    <w:uiPriority w:val="34"/>
    <w:qFormat/>
    <w:rsid w:val="002A39CF"/>
    <w:pPr>
      <w:ind w:left="720"/>
      <w:contextualSpacing/>
    </w:pPr>
  </w:style>
  <w:style w:type="character" w:styleId="PlaceholderText">
    <w:name w:val="Placeholder Text"/>
    <w:basedOn w:val="DefaultParagraphFont"/>
    <w:uiPriority w:val="99"/>
    <w:semiHidden/>
    <w:rsid w:val="00553B4B"/>
    <w:rPr>
      <w:color w:val="808080"/>
    </w:rPr>
  </w:style>
  <w:style w:type="paragraph" w:styleId="BalloonText">
    <w:name w:val="Balloon Text"/>
    <w:basedOn w:val="Normal"/>
    <w:link w:val="BalloonTextChar"/>
    <w:uiPriority w:val="99"/>
    <w:semiHidden/>
    <w:unhideWhenUsed/>
    <w:rsid w:val="00553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B4B"/>
    <w:rPr>
      <w:rFonts w:ascii="Tahoma" w:hAnsi="Tahoma" w:cs="Tahoma"/>
      <w:sz w:val="16"/>
      <w:szCs w:val="16"/>
    </w:rPr>
  </w:style>
  <w:style w:type="table" w:styleId="TableGrid">
    <w:name w:val="Table Grid"/>
    <w:basedOn w:val="TableNormal"/>
    <w:uiPriority w:val="39"/>
    <w:rsid w:val="00374879"/>
    <w:pPr>
      <w:spacing w:after="0" w:line="24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926"/>
    <w:rPr>
      <w:color w:val="0000FF" w:themeColor="hyperlink"/>
      <w:u w:val="single"/>
    </w:rPr>
  </w:style>
  <w:style w:type="paragraph" w:styleId="ListParagraph">
    <w:name w:val="List Paragraph"/>
    <w:basedOn w:val="Normal"/>
    <w:uiPriority w:val="34"/>
    <w:qFormat/>
    <w:rsid w:val="002A39CF"/>
    <w:pPr>
      <w:ind w:left="720"/>
      <w:contextualSpacing/>
    </w:pPr>
  </w:style>
  <w:style w:type="character" w:styleId="PlaceholderText">
    <w:name w:val="Placeholder Text"/>
    <w:basedOn w:val="DefaultParagraphFont"/>
    <w:uiPriority w:val="99"/>
    <w:semiHidden/>
    <w:rsid w:val="00553B4B"/>
    <w:rPr>
      <w:color w:val="808080"/>
    </w:rPr>
  </w:style>
  <w:style w:type="paragraph" w:styleId="BalloonText">
    <w:name w:val="Balloon Text"/>
    <w:basedOn w:val="Normal"/>
    <w:link w:val="BalloonTextChar"/>
    <w:uiPriority w:val="99"/>
    <w:semiHidden/>
    <w:unhideWhenUsed/>
    <w:rsid w:val="00553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B4B"/>
    <w:rPr>
      <w:rFonts w:ascii="Tahoma" w:hAnsi="Tahoma" w:cs="Tahoma"/>
      <w:sz w:val="16"/>
      <w:szCs w:val="16"/>
    </w:rPr>
  </w:style>
  <w:style w:type="table" w:styleId="TableGrid">
    <w:name w:val="Table Grid"/>
    <w:basedOn w:val="TableNormal"/>
    <w:uiPriority w:val="39"/>
    <w:rsid w:val="00374879"/>
    <w:pPr>
      <w:spacing w:after="0" w:line="24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in.gov.hr/proracun-86/drzavni-proracun-2022-godina/3235" TargetMode="External"/><Relationship Id="rId13" Type="http://schemas.openxmlformats.org/officeDocument/2006/relationships/hyperlink" Target="https://podaci.dzs.hr/2023/hr/5815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mfin.gov.rs/dokumenti2/makroekonomski-i-fiskalni-podaci" TargetMode="External"/><Relationship Id="rId12" Type="http://schemas.openxmlformats.org/officeDocument/2006/relationships/hyperlink" Target="https://www.gov.me/dokument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conomy.com/indicators/consumer-price-index-cpi" TargetMode="External"/><Relationship Id="rId1" Type="http://schemas.openxmlformats.org/officeDocument/2006/relationships/numbering" Target="numbering.xml"/><Relationship Id="rId6" Type="http://schemas.openxmlformats.org/officeDocument/2006/relationships/hyperlink" Target="http://www.imf.org" TargetMode="External"/><Relationship Id="rId11" Type="http://schemas.openxmlformats.org/officeDocument/2006/relationships/hyperlink" Target="https://finance.gov.mk/%d0%b8%d0%b7%d0%b2%d0%b5%d1%88%d1%82%d0%b0%d0%b8-%d1%82%d1%80%d0%b5%d0%b7%d0%be%d1%80/" TargetMode="External"/><Relationship Id="rId5" Type="http://schemas.openxmlformats.org/officeDocument/2006/relationships/webSettings" Target="webSettings.xml"/><Relationship Id="rId15" Type="http://schemas.openxmlformats.org/officeDocument/2006/relationships/hyperlink" Target="https://tradingeconomics.com/country-list/wages" TargetMode="External"/><Relationship Id="rId10" Type="http://schemas.openxmlformats.org/officeDocument/2006/relationships/hyperlink" Target="https://fbihvlada.gov.ba/bs/budzet" TargetMode="External"/><Relationship Id="rId4" Type="http://schemas.openxmlformats.org/officeDocument/2006/relationships/settings" Target="settings.xml"/><Relationship Id="rId9" Type="http://schemas.openxmlformats.org/officeDocument/2006/relationships/hyperlink" Target="https://mfin.gov.hr/pristup-informacijama/statistika-i-izvjesca/vremenske-serije-podataka/98" TargetMode="External"/><Relationship Id="rId14" Type="http://schemas.openxmlformats.org/officeDocument/2006/relationships/hyperlink" Target="https://publikacije.stat.gov.rs/G2011/Pdf/G201120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7</Pages>
  <Words>3554</Words>
  <Characters>20260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DiG</dc:creator>
  <cp:lastModifiedBy>DiG</cp:lastModifiedBy>
  <cp:revision>17</cp:revision>
  <dcterms:created xsi:type="dcterms:W3CDTF">2023-11-29T08:35:00Z</dcterms:created>
  <dcterms:modified xsi:type="dcterms:W3CDTF">2023-11-30T11:08:00Z</dcterms:modified>
</cp:coreProperties>
</file>