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E43" w:rsidRPr="005A0E43" w:rsidRDefault="005A0E43" w:rsidP="00683A17">
      <w:pPr>
        <w:ind w:firstLine="0"/>
        <w:rPr>
          <w:rFonts w:ascii="Tahoma" w:hAnsi="Tahoma" w:cs="Tahoma"/>
          <w:b/>
          <w:sz w:val="22"/>
          <w:szCs w:val="22"/>
        </w:rPr>
      </w:pPr>
      <w:r>
        <w:rPr>
          <w:rFonts w:ascii="Tahoma" w:hAnsi="Tahoma" w:cs="Tahoma"/>
          <w:b/>
          <w:sz w:val="22"/>
          <w:szCs w:val="22"/>
        </w:rPr>
        <w:t>PRIMENA FLEKSIBILNE DEA STRUKTURE U UPRAVLJANJU P</w:t>
      </w:r>
      <w:r w:rsidR="009F54D0">
        <w:rPr>
          <w:rFonts w:ascii="Tahoma" w:hAnsi="Tahoma" w:cs="Tahoma"/>
          <w:b/>
          <w:sz w:val="22"/>
          <w:szCs w:val="22"/>
        </w:rPr>
        <w:t>OSLOV</w:t>
      </w:r>
      <w:r>
        <w:rPr>
          <w:rFonts w:ascii="Tahoma" w:hAnsi="Tahoma" w:cs="Tahoma"/>
          <w:b/>
          <w:sz w:val="22"/>
          <w:szCs w:val="22"/>
        </w:rPr>
        <w:t>NIM PROCESIMA</w:t>
      </w:r>
    </w:p>
    <w:p w:rsidR="005A0E43" w:rsidRDefault="005A0E43" w:rsidP="00683A17">
      <w:pPr>
        <w:ind w:firstLine="0"/>
        <w:rPr>
          <w:rFonts w:ascii="Tahoma" w:hAnsi="Tahoma" w:cs="Tahoma"/>
          <w:b/>
          <w:sz w:val="22"/>
          <w:szCs w:val="22"/>
        </w:rPr>
      </w:pPr>
    </w:p>
    <w:p w:rsidR="009F54D0" w:rsidRPr="009F54D0" w:rsidRDefault="009F54D0" w:rsidP="00683A17">
      <w:pPr>
        <w:pStyle w:val="HTMLPreformatted"/>
        <w:shd w:val="clear" w:color="auto" w:fill="FFFFFF" w:themeFill="background1"/>
        <w:spacing w:line="300" w:lineRule="atLeast"/>
        <w:jc w:val="center"/>
        <w:rPr>
          <w:rFonts w:ascii="Tahoma" w:hAnsi="Tahoma" w:cs="Tahoma"/>
          <w:b/>
          <w:color w:val="202124"/>
          <w:sz w:val="22"/>
          <w:szCs w:val="22"/>
        </w:rPr>
      </w:pPr>
      <w:r w:rsidRPr="009F54D0">
        <w:rPr>
          <w:rFonts w:ascii="Tahoma" w:hAnsi="Tahoma" w:cs="Tahoma"/>
          <w:b/>
          <w:color w:val="202124"/>
          <w:sz w:val="22"/>
          <w:szCs w:val="22"/>
        </w:rPr>
        <w:t xml:space="preserve">IMPLEMANTATION OF FLEXIBLE DEA STRUCTURE IN THE MANAGEMENT OF </w:t>
      </w:r>
      <w:r w:rsidRPr="009F54D0">
        <w:rPr>
          <w:rStyle w:val="y2iqfc"/>
          <w:rFonts w:ascii="Tahoma" w:hAnsi="Tahoma" w:cs="Tahoma"/>
          <w:b/>
          <w:color w:val="202124"/>
          <w:sz w:val="22"/>
          <w:szCs w:val="22"/>
        </w:rPr>
        <w:t>BUSINESS</w:t>
      </w:r>
      <w:r>
        <w:rPr>
          <w:rStyle w:val="y2iqfc"/>
          <w:rFonts w:ascii="inherit" w:hAnsi="inherit"/>
          <w:color w:val="202124"/>
          <w:sz w:val="23"/>
          <w:szCs w:val="23"/>
        </w:rPr>
        <w:t xml:space="preserve"> </w:t>
      </w:r>
      <w:r w:rsidRPr="009F54D0">
        <w:rPr>
          <w:rFonts w:ascii="Tahoma" w:hAnsi="Tahoma" w:cs="Tahoma"/>
          <w:b/>
          <w:color w:val="202124"/>
          <w:sz w:val="22"/>
          <w:szCs w:val="22"/>
        </w:rPr>
        <w:t>PROCESSES</w:t>
      </w:r>
    </w:p>
    <w:p w:rsidR="009A4726" w:rsidRPr="007A7144" w:rsidRDefault="009A4726" w:rsidP="00236E5F">
      <w:pPr>
        <w:shd w:val="clear" w:color="auto" w:fill="BFBFBF" w:themeFill="background1" w:themeFillShade="BF"/>
        <w:ind w:firstLine="0"/>
        <w:jc w:val="both"/>
        <w:rPr>
          <w:sz w:val="24"/>
          <w:szCs w:val="24"/>
        </w:rPr>
      </w:pPr>
    </w:p>
    <w:p w:rsidR="009A4726" w:rsidRPr="00502177" w:rsidRDefault="009A4726" w:rsidP="00236E5F">
      <w:pPr>
        <w:pStyle w:val="Autor"/>
        <w:shd w:val="clear" w:color="auto" w:fill="BFBFBF" w:themeFill="background1" w:themeFillShade="BF"/>
        <w:rPr>
          <w:rFonts w:ascii="Tahoma" w:hAnsi="Tahoma" w:cs="Tahoma"/>
          <w:sz w:val="18"/>
          <w:szCs w:val="18"/>
        </w:rPr>
      </w:pPr>
      <w:r w:rsidRPr="00502177">
        <w:rPr>
          <w:rFonts w:ascii="Tahoma" w:hAnsi="Tahoma" w:cs="Tahoma"/>
          <w:sz w:val="18"/>
          <w:szCs w:val="18"/>
        </w:rPr>
        <w:t>Autori:</w:t>
      </w:r>
    </w:p>
    <w:p w:rsidR="00C8106A" w:rsidRPr="00502177" w:rsidRDefault="00CD76F9" w:rsidP="00E35814">
      <w:pPr>
        <w:shd w:val="clear" w:color="auto" w:fill="BFBFBF" w:themeFill="background1" w:themeFillShade="BF"/>
        <w:ind w:firstLine="0"/>
        <w:jc w:val="left"/>
        <w:rPr>
          <w:rFonts w:ascii="Tahoma" w:hAnsi="Tahoma" w:cs="Tahoma"/>
          <w:sz w:val="18"/>
          <w:szCs w:val="18"/>
        </w:rPr>
      </w:pPr>
      <w:r w:rsidRPr="00502177">
        <w:rPr>
          <w:rFonts w:ascii="Tahoma" w:hAnsi="Tahoma" w:cs="Tahoma"/>
          <w:sz w:val="18"/>
          <w:szCs w:val="18"/>
        </w:rPr>
        <w:t xml:space="preserve">   </w:t>
      </w:r>
    </w:p>
    <w:p w:rsidR="009A4726" w:rsidRPr="000C03B4" w:rsidRDefault="009A4726" w:rsidP="00236E5F">
      <w:pPr>
        <w:shd w:val="clear" w:color="auto" w:fill="BFBFBF" w:themeFill="background1" w:themeFillShade="BF"/>
        <w:ind w:firstLine="0"/>
        <w:jc w:val="both"/>
        <w:rPr>
          <w:sz w:val="24"/>
          <w:szCs w:val="24"/>
        </w:rPr>
      </w:pPr>
    </w:p>
    <w:p w:rsidR="00F34576" w:rsidRPr="00CE2EA7" w:rsidRDefault="00F34576" w:rsidP="00236E5F">
      <w:pPr>
        <w:pStyle w:val="Apstraktnaslov"/>
        <w:jc w:val="left"/>
        <w:rPr>
          <w:rFonts w:ascii="Tahoma" w:hAnsi="Tahoma" w:cs="Tahoma"/>
          <w:i/>
        </w:rPr>
      </w:pPr>
      <w:r w:rsidRPr="00CE2EA7">
        <w:rPr>
          <w:rFonts w:ascii="Tahoma" w:hAnsi="Tahoma" w:cs="Tahoma"/>
          <w:i/>
        </w:rPr>
        <w:t>Apstrakt:</w:t>
      </w:r>
    </w:p>
    <w:p w:rsidR="005A0D0C" w:rsidRPr="006A19B1" w:rsidRDefault="005A0D0C" w:rsidP="00236E5F">
      <w:pPr>
        <w:ind w:firstLine="0"/>
        <w:jc w:val="both"/>
        <w:rPr>
          <w:rFonts w:ascii="Tahoma" w:hAnsi="Tahoma" w:cs="Tahoma"/>
          <w:b/>
          <w:i/>
          <w:sz w:val="18"/>
          <w:szCs w:val="18"/>
        </w:rPr>
      </w:pPr>
    </w:p>
    <w:p w:rsidR="002A0373" w:rsidRPr="00CE2EA7" w:rsidRDefault="00F34576" w:rsidP="00236E5F">
      <w:pPr>
        <w:ind w:firstLine="0"/>
        <w:jc w:val="both"/>
        <w:rPr>
          <w:rFonts w:ascii="Tahoma" w:hAnsi="Tahoma" w:cs="Tahoma"/>
          <w:i/>
        </w:rPr>
      </w:pPr>
      <w:r w:rsidRPr="00CE2EA7">
        <w:rPr>
          <w:rFonts w:ascii="Tahoma" w:hAnsi="Tahoma" w:cs="Tahoma"/>
          <w:i/>
        </w:rPr>
        <w:t xml:space="preserve">U ovom radu dati </w:t>
      </w:r>
      <w:r w:rsidR="002A0373" w:rsidRPr="00CE2EA7">
        <w:rPr>
          <w:rFonts w:ascii="Tahoma" w:hAnsi="Tahoma" w:cs="Tahoma"/>
          <w:i/>
        </w:rPr>
        <w:t xml:space="preserve">su </w:t>
      </w:r>
      <w:r w:rsidRPr="00CE2EA7">
        <w:rPr>
          <w:rFonts w:ascii="Tahoma" w:hAnsi="Tahoma" w:cs="Tahoma"/>
          <w:i/>
        </w:rPr>
        <w:t>neki statistički testovi koji se mogu koristiti za testiranje hipoteza od interesa za implementaciju novih tehnologija i poboljšanje efikasnosti, funkcionalnosti i poslovnih performansi poslovnih sistema ili preduzeća. DEA je neparametarska tehnika zasnovana na linearnom programiranju za merenje efikasnosti jedinica za donošenje odluka (DMU) sa heterogenim ulazima/izlazima. U principu, DEA ima mogući veliki broj ulaza i izlaza, a suštinski problem je što često nije jasno koje ulaze i koje izlaze treba izabrati u primeni na stvarni problem, odnosno kada se ocenjuje efikasnost sistema. U testovima, odstupanje od DEA granice se može posmatrati kao stohastička varijabla. DEA procena je svakako pristrasna u konačnim uzorcima</w:t>
      </w:r>
      <w:r w:rsidR="00360A92" w:rsidRPr="00CE2EA7">
        <w:rPr>
          <w:rFonts w:ascii="Tahoma" w:hAnsi="Tahoma" w:cs="Tahoma"/>
          <w:i/>
        </w:rPr>
        <w:t xml:space="preserve"> (diskutabilna statistika)</w:t>
      </w:r>
      <w:r w:rsidRPr="00CE2EA7">
        <w:rPr>
          <w:rFonts w:ascii="Tahoma" w:hAnsi="Tahoma" w:cs="Tahoma"/>
          <w:i/>
        </w:rPr>
        <w:t>, dok je očekivana vrednost efikasnosti DEA skoro sigurno prava vrednost parametra u velikim uzorcima</w:t>
      </w:r>
      <w:r w:rsidR="00360A92" w:rsidRPr="00CE2EA7">
        <w:rPr>
          <w:rFonts w:ascii="Tahoma" w:hAnsi="Tahoma" w:cs="Tahoma"/>
          <w:i/>
        </w:rPr>
        <w:t xml:space="preserve"> (potpuna statistika)</w:t>
      </w:r>
      <w:r w:rsidRPr="00CE2EA7">
        <w:rPr>
          <w:rFonts w:ascii="Tahoma" w:hAnsi="Tahoma" w:cs="Tahoma"/>
          <w:i/>
        </w:rPr>
        <w:t>.</w:t>
      </w:r>
    </w:p>
    <w:p w:rsidR="00367014" w:rsidRPr="00CE2EA7" w:rsidRDefault="00F34576" w:rsidP="00236E5F">
      <w:pPr>
        <w:spacing w:before="120"/>
        <w:ind w:firstLine="0"/>
        <w:jc w:val="both"/>
        <w:rPr>
          <w:rFonts w:ascii="Tahoma" w:hAnsi="Tahoma" w:cs="Tahoma"/>
          <w:i/>
        </w:rPr>
      </w:pPr>
      <w:r w:rsidRPr="00CE2EA7">
        <w:rPr>
          <w:rFonts w:ascii="Tahoma" w:hAnsi="Tahoma" w:cs="Tahoma"/>
          <w:i/>
        </w:rPr>
        <w:t>Primena fleksibilne DEA strukture je značajna, ako</w:t>
      </w:r>
      <w:r w:rsidR="00367014" w:rsidRPr="00CE2EA7">
        <w:rPr>
          <w:rFonts w:ascii="Tahoma" w:hAnsi="Tahoma" w:cs="Tahoma"/>
          <w:i/>
        </w:rPr>
        <w:t xml:space="preserve"> postoje s</w:t>
      </w:r>
      <w:r w:rsidRPr="00CE2EA7">
        <w:rPr>
          <w:rFonts w:ascii="Tahoma" w:hAnsi="Tahoma" w:cs="Tahoma"/>
          <w:i/>
        </w:rPr>
        <w:t xml:space="preserve">ituacije u kojima nedovoljno informacija može sprečiti upotrebu parametarskih statističkih testova u </w:t>
      </w:r>
      <w:r w:rsidR="00360A92" w:rsidRPr="00CE2EA7">
        <w:rPr>
          <w:rFonts w:ascii="Tahoma" w:hAnsi="Tahoma" w:cs="Tahoma"/>
          <w:i/>
        </w:rPr>
        <w:t>procesima i ishodima</w:t>
      </w:r>
      <w:r w:rsidRPr="00CE2EA7">
        <w:rPr>
          <w:rFonts w:ascii="Tahoma" w:hAnsi="Tahoma" w:cs="Tahoma"/>
          <w:i/>
        </w:rPr>
        <w:t xml:space="preserve"> upravljanja i proizvodnje. </w:t>
      </w:r>
    </w:p>
    <w:p w:rsidR="002A0373" w:rsidRPr="00CE2EA7" w:rsidRDefault="00F34576" w:rsidP="00236E5F">
      <w:pPr>
        <w:spacing w:before="120"/>
        <w:ind w:firstLine="0"/>
        <w:jc w:val="both"/>
        <w:rPr>
          <w:rFonts w:ascii="Tahoma" w:hAnsi="Tahoma" w:cs="Tahoma"/>
          <w:i/>
        </w:rPr>
      </w:pPr>
      <w:r w:rsidRPr="00CE2EA7">
        <w:rPr>
          <w:rFonts w:ascii="Tahoma" w:hAnsi="Tahoma" w:cs="Tahoma"/>
          <w:i/>
        </w:rPr>
        <w:t>Mogućnost korišćenja DEA analize u istraživanju efikasnosti konstitutivnih jedinica (filijala; jedinica za donošenje odluka - DMU) poslovnih sistema treba uzeti u obzir u istraživanjima koja se tiču funkcionalnosti poslovnih sistema i njihove optimizacije u pogledu produktivnosti, efikasnosti i funkcionalnosti.</w:t>
      </w:r>
    </w:p>
    <w:p w:rsidR="00F34576" w:rsidRPr="00CE2EA7" w:rsidRDefault="00F34576" w:rsidP="00236E5F">
      <w:pPr>
        <w:spacing w:before="120"/>
        <w:ind w:firstLine="0"/>
        <w:jc w:val="both"/>
        <w:rPr>
          <w:rFonts w:ascii="Tahoma" w:hAnsi="Tahoma" w:cs="Tahoma"/>
          <w:i/>
        </w:rPr>
      </w:pPr>
      <w:r w:rsidRPr="00CE2EA7">
        <w:rPr>
          <w:rFonts w:ascii="Tahoma" w:hAnsi="Tahoma" w:cs="Tahoma"/>
          <w:i/>
        </w:rPr>
        <w:t xml:space="preserve">Rezultati istraživanja </w:t>
      </w:r>
      <w:r w:rsidR="00367014" w:rsidRPr="00CE2EA7">
        <w:rPr>
          <w:rFonts w:ascii="Tahoma" w:hAnsi="Tahoma" w:cs="Tahoma"/>
          <w:i/>
        </w:rPr>
        <w:t xml:space="preserve">u ovom radu </w:t>
      </w:r>
      <w:r w:rsidRPr="00CE2EA7">
        <w:rPr>
          <w:rFonts w:ascii="Tahoma" w:hAnsi="Tahoma" w:cs="Tahoma"/>
          <w:i/>
        </w:rPr>
        <w:t>prikazani su u tabelarnom i grafičkom obliku.</w:t>
      </w:r>
    </w:p>
    <w:p w:rsidR="00F96E41" w:rsidRPr="000057CF" w:rsidRDefault="00F96E41" w:rsidP="00C104F8">
      <w:pPr>
        <w:pStyle w:val="Apstraktnaslov"/>
        <w:jc w:val="both"/>
        <w:rPr>
          <w:rFonts w:ascii="Tahoma" w:hAnsi="Tahoma" w:cs="Tahoma"/>
          <w:i/>
        </w:rPr>
      </w:pPr>
      <w:r w:rsidRPr="000057CF">
        <w:rPr>
          <w:rFonts w:ascii="Tahoma" w:hAnsi="Tahoma" w:cs="Tahoma"/>
          <w:i/>
        </w:rPr>
        <w:t>Abstract:</w:t>
      </w:r>
    </w:p>
    <w:p w:rsidR="00F96E41" w:rsidRPr="000057CF" w:rsidRDefault="00F96E41" w:rsidP="00F96E41">
      <w:pPr>
        <w:pStyle w:val="Body"/>
        <w:ind w:firstLine="0"/>
        <w:jc w:val="both"/>
        <w:rPr>
          <w:rFonts w:ascii="Tahoma" w:hAnsi="Tahoma" w:cs="Tahoma"/>
          <w:i/>
          <w:color w:val="auto"/>
        </w:rPr>
      </w:pPr>
    </w:p>
    <w:p w:rsidR="00F96E41" w:rsidRPr="000057CF" w:rsidRDefault="00F96E41" w:rsidP="00F96E41">
      <w:pPr>
        <w:pStyle w:val="Body"/>
        <w:ind w:firstLine="0"/>
        <w:jc w:val="both"/>
        <w:rPr>
          <w:rFonts w:ascii="Tahoma" w:hAnsi="Tahoma" w:cs="Tahoma"/>
          <w:i/>
          <w:color w:val="auto"/>
        </w:rPr>
      </w:pPr>
      <w:r w:rsidRPr="000057CF">
        <w:rPr>
          <w:rFonts w:ascii="Tahoma" w:hAnsi="Tahoma" w:cs="Tahoma"/>
          <w:i/>
          <w:color w:val="auto"/>
        </w:rPr>
        <w:t>This paper presents some statistical tests that can be used to test hypotheses of interest for implementing new technologies and improving the efficiency, functionality and business performance of business systems or companies. DEA is a non-parametric technique based on linear programming for measuring the efficiency of decision-making units (DMU) with heterogeneous inputs/outputs. In principle, DEA has a possible large number of inputs and outputs, and the essential problem is that it is often not clear which inputs and which outputs should be chosen when applied to a real problem, that is, when evaluating the efficiency of the system. In tests, the deviation from the DEA borderlinne can be viewed as a stochastic variable. The DEA estimate is certainly biased in finite samples (debatable statistics), while the expected value of the DEA efficiency is almost certainly the true value of the parameter in large samples (complete statistics).</w:t>
      </w:r>
    </w:p>
    <w:p w:rsidR="00F96E41" w:rsidRPr="000057CF" w:rsidRDefault="00F96E41" w:rsidP="00F96E41">
      <w:pPr>
        <w:pStyle w:val="Body"/>
        <w:spacing w:before="120"/>
        <w:ind w:firstLine="0"/>
        <w:jc w:val="both"/>
        <w:rPr>
          <w:rFonts w:ascii="Tahoma" w:hAnsi="Tahoma" w:cs="Tahoma"/>
          <w:i/>
          <w:color w:val="auto"/>
        </w:rPr>
      </w:pPr>
      <w:r w:rsidRPr="000057CF">
        <w:rPr>
          <w:rFonts w:ascii="Tahoma" w:hAnsi="Tahoma" w:cs="Tahoma"/>
          <w:i/>
          <w:color w:val="auto"/>
        </w:rPr>
        <w:t>The application of a flexible DEA structure is significant, if there are situations where insufficient information can prevent the use of parametric statistical tests in the processes and outcomes of management and production.</w:t>
      </w:r>
    </w:p>
    <w:p w:rsidR="00F96E41" w:rsidRPr="000057CF" w:rsidRDefault="00F96E41" w:rsidP="00F96E41">
      <w:pPr>
        <w:pStyle w:val="Body"/>
        <w:spacing w:before="120"/>
        <w:ind w:firstLine="0"/>
        <w:jc w:val="both"/>
        <w:rPr>
          <w:rFonts w:ascii="Tahoma" w:hAnsi="Tahoma" w:cs="Tahoma"/>
          <w:i/>
          <w:color w:val="auto"/>
        </w:rPr>
      </w:pPr>
      <w:r w:rsidRPr="000057CF">
        <w:rPr>
          <w:rFonts w:ascii="Tahoma" w:hAnsi="Tahoma" w:cs="Tahoma"/>
          <w:i/>
          <w:color w:val="auto"/>
        </w:rPr>
        <w:t>The possibility of using DEA analysis in researching the efficiency of constituent units (branches; decision-making unit - DMU) of business systems should be taken into account in research concerning the functionality of business systems and their optimization in terms of productivity, efficiency and functionality.</w:t>
      </w:r>
    </w:p>
    <w:p w:rsidR="00F96E41" w:rsidRPr="000057CF" w:rsidRDefault="00F96E41" w:rsidP="00F96E41">
      <w:pPr>
        <w:pStyle w:val="Body"/>
        <w:spacing w:before="120"/>
        <w:ind w:firstLine="0"/>
        <w:jc w:val="both"/>
        <w:rPr>
          <w:rFonts w:ascii="Tahoma" w:hAnsi="Tahoma" w:cs="Tahoma"/>
          <w:i/>
          <w:color w:val="auto"/>
        </w:rPr>
      </w:pPr>
      <w:r w:rsidRPr="000057CF">
        <w:rPr>
          <w:rFonts w:ascii="Tahoma" w:hAnsi="Tahoma" w:cs="Tahoma"/>
          <w:i/>
          <w:color w:val="auto"/>
        </w:rPr>
        <w:t>The research results in this paper are presented in tabular and graphical form.</w:t>
      </w:r>
    </w:p>
    <w:p w:rsidR="00A86180" w:rsidRDefault="00F96E41" w:rsidP="00F96E41">
      <w:pPr>
        <w:pStyle w:val="Kljucnerecitekst"/>
        <w:jc w:val="left"/>
        <w:rPr>
          <w:rFonts w:ascii="Tahoma" w:hAnsi="Tahoma" w:cs="Tahoma"/>
          <w:bdr w:val="none" w:sz="0" w:space="0" w:color="auto" w:frame="1"/>
          <w:shd w:val="clear" w:color="auto" w:fill="FFFFFF"/>
        </w:rPr>
      </w:pPr>
      <w:r w:rsidRPr="000057CF">
        <w:rPr>
          <w:rFonts w:ascii="Tahoma" w:hAnsi="Tahoma" w:cs="Tahoma"/>
          <w:b/>
        </w:rPr>
        <w:t>Ključne reči</w:t>
      </w:r>
      <w:r w:rsidRPr="000057CF">
        <w:rPr>
          <w:rFonts w:ascii="Tahoma" w:hAnsi="Tahoma" w:cs="Tahoma"/>
        </w:rPr>
        <w:t xml:space="preserve">: poslovni sistem, ERP, DEA, kompozitni indikatori, </w:t>
      </w:r>
      <w:r w:rsidR="009137A8">
        <w:rPr>
          <w:rFonts w:ascii="Tahoma" w:hAnsi="Tahoma" w:cs="Tahoma"/>
        </w:rPr>
        <w:t>produktivnost,</w:t>
      </w:r>
      <w:r w:rsidR="00A86180">
        <w:rPr>
          <w:rFonts w:ascii="Tahoma" w:hAnsi="Tahoma" w:cs="Tahoma"/>
        </w:rPr>
        <w:t xml:space="preserve"> </w:t>
      </w:r>
      <w:r w:rsidRPr="000057CF">
        <w:rPr>
          <w:rFonts w:ascii="Tahoma" w:hAnsi="Tahoma" w:cs="Tahoma"/>
        </w:rPr>
        <w:t xml:space="preserve">efikasnost, </w:t>
      </w:r>
      <w:r w:rsidRPr="000057CF">
        <w:rPr>
          <w:rFonts w:ascii="Tahoma" w:hAnsi="Tahoma" w:cs="Tahoma"/>
          <w:bdr w:val="none" w:sz="0" w:space="0" w:color="auto" w:frame="1"/>
          <w:shd w:val="clear" w:color="auto" w:fill="FFFFFF"/>
        </w:rPr>
        <w:t xml:space="preserve">imputacija </w:t>
      </w:r>
    </w:p>
    <w:p w:rsidR="00F96E41" w:rsidRPr="000057CF" w:rsidRDefault="00A86180" w:rsidP="00F96E41">
      <w:pPr>
        <w:pStyle w:val="Kljucnerecitekst"/>
        <w:jc w:val="left"/>
        <w:rPr>
          <w:rFonts w:ascii="Tahoma" w:hAnsi="Tahoma" w:cs="Tahoma"/>
          <w:bdr w:val="none" w:sz="0" w:space="0" w:color="auto" w:frame="1"/>
          <w:shd w:val="clear" w:color="auto" w:fill="FFFFFF"/>
        </w:rPr>
      </w:pPr>
      <w:r>
        <w:rPr>
          <w:rFonts w:ascii="Tahoma" w:hAnsi="Tahoma" w:cs="Tahoma"/>
          <w:bdr w:val="none" w:sz="0" w:space="0" w:color="auto" w:frame="1"/>
          <w:shd w:val="clear" w:color="auto" w:fill="FFFFFF"/>
        </w:rPr>
        <w:t xml:space="preserve">                    </w:t>
      </w:r>
      <w:r w:rsidR="00F96E41" w:rsidRPr="000057CF">
        <w:rPr>
          <w:rFonts w:ascii="Tahoma" w:hAnsi="Tahoma" w:cs="Tahoma"/>
          <w:bdr w:val="none" w:sz="0" w:space="0" w:color="auto" w:frame="1"/>
          <w:shd w:val="clear" w:color="auto" w:fill="FFFFFF"/>
        </w:rPr>
        <w:t xml:space="preserve">podataka </w:t>
      </w:r>
    </w:p>
    <w:p w:rsidR="00F96E41" w:rsidRPr="000057CF" w:rsidRDefault="00F96E41" w:rsidP="00236E5F">
      <w:pPr>
        <w:pStyle w:val="Kljucnerecitekst"/>
        <w:rPr>
          <w:rFonts w:ascii="Tahoma" w:hAnsi="Tahoma" w:cs="Tahoma"/>
        </w:rPr>
      </w:pPr>
    </w:p>
    <w:p w:rsidR="00F96E41" w:rsidRPr="000057CF" w:rsidRDefault="00F96E41" w:rsidP="00F96E41">
      <w:pPr>
        <w:pStyle w:val="Kljucnerecitekst"/>
        <w:jc w:val="both"/>
        <w:rPr>
          <w:rFonts w:ascii="Tahoma" w:hAnsi="Tahoma" w:cs="Tahoma"/>
        </w:rPr>
      </w:pPr>
      <w:r w:rsidRPr="000057CF">
        <w:rPr>
          <w:rFonts w:ascii="Tahoma" w:hAnsi="Tahoma" w:cs="Tahoma"/>
          <w:b/>
          <w:shd w:val="clear" w:color="auto" w:fill="FFFFFF"/>
        </w:rPr>
        <w:lastRenderedPageBreak/>
        <w:t>Keywords:</w:t>
      </w:r>
      <w:r w:rsidRPr="000057CF">
        <w:rPr>
          <w:rFonts w:ascii="Tahoma" w:hAnsi="Tahoma" w:cs="Tahoma"/>
          <w:shd w:val="clear" w:color="auto" w:fill="FFFFFF"/>
        </w:rPr>
        <w:t xml:space="preserve"> business system, ERP, DEA, composite indicators, </w:t>
      </w:r>
      <w:r w:rsidR="009137A8" w:rsidRPr="000057CF">
        <w:rPr>
          <w:rFonts w:ascii="Tahoma" w:hAnsi="Tahoma" w:cs="Tahoma"/>
          <w:shd w:val="clear" w:color="auto" w:fill="FFFFFF"/>
        </w:rPr>
        <w:t>productivity,</w:t>
      </w:r>
      <w:r w:rsidR="00A86180">
        <w:rPr>
          <w:rFonts w:ascii="Tahoma" w:hAnsi="Tahoma" w:cs="Tahoma"/>
          <w:shd w:val="clear" w:color="auto" w:fill="FFFFFF"/>
        </w:rPr>
        <w:t xml:space="preserve"> </w:t>
      </w:r>
      <w:r w:rsidRPr="000057CF">
        <w:rPr>
          <w:rFonts w:ascii="Tahoma" w:hAnsi="Tahoma" w:cs="Tahoma"/>
          <w:shd w:val="clear" w:color="auto" w:fill="FFFFFF"/>
        </w:rPr>
        <w:t>efficiency, data imputation</w:t>
      </w:r>
    </w:p>
    <w:p w:rsidR="00F96E41" w:rsidRPr="000251FA" w:rsidRDefault="00F96E41" w:rsidP="00F96E41">
      <w:pPr>
        <w:pStyle w:val="Kljucnerecitekst"/>
        <w:jc w:val="both"/>
      </w:pPr>
    </w:p>
    <w:p w:rsidR="00F96E41" w:rsidRPr="007A7144" w:rsidRDefault="00F96E41" w:rsidP="00236E5F">
      <w:pPr>
        <w:pStyle w:val="Kljucnerecitekst"/>
      </w:pPr>
    </w:p>
    <w:p w:rsidR="00C45EA2" w:rsidRDefault="00C45EA2" w:rsidP="00236E5F">
      <w:pPr>
        <w:pStyle w:val="Heading1"/>
        <w:ind w:left="0"/>
        <w:jc w:val="left"/>
        <w:rPr>
          <w:rFonts w:ascii="Tahoma" w:hAnsi="Tahoma" w:cs="Tahoma"/>
          <w:sz w:val="22"/>
          <w:szCs w:val="22"/>
          <w:bdr w:val="none" w:sz="0" w:space="0" w:color="auto" w:frame="1"/>
          <w:shd w:val="clear" w:color="auto" w:fill="FFFFFF"/>
        </w:rPr>
      </w:pPr>
      <w:bookmarkStart w:id="0" w:name="_Toc108539069"/>
      <w:r w:rsidRPr="00FC5DE0">
        <w:rPr>
          <w:rFonts w:ascii="Tahoma" w:hAnsi="Tahoma" w:cs="Tahoma"/>
          <w:sz w:val="22"/>
          <w:szCs w:val="22"/>
          <w:bdr w:val="none" w:sz="0" w:space="0" w:color="auto" w:frame="1"/>
          <w:shd w:val="clear" w:color="auto" w:fill="FFFFFF"/>
        </w:rPr>
        <w:t>UVOD</w:t>
      </w:r>
      <w:bookmarkEnd w:id="0"/>
    </w:p>
    <w:p w:rsidR="00705F16" w:rsidRPr="00705F16" w:rsidRDefault="00705F16" w:rsidP="00705F16"/>
    <w:p w:rsidR="00882477" w:rsidRPr="00FC5DE0" w:rsidRDefault="00E441F1" w:rsidP="00236E5F">
      <w:pPr>
        <w:ind w:firstLine="0"/>
        <w:jc w:val="both"/>
        <w:rPr>
          <w:rFonts w:ascii="Tahoma" w:hAnsi="Tahoma" w:cs="Tahoma"/>
          <w:sz w:val="22"/>
          <w:szCs w:val="22"/>
          <w:bdr w:val="none" w:sz="0" w:space="0" w:color="auto" w:frame="1"/>
          <w:shd w:val="clear" w:color="auto" w:fill="FFFFFF"/>
        </w:rPr>
      </w:pPr>
      <w:r w:rsidRPr="00FC5DE0">
        <w:rPr>
          <w:rFonts w:ascii="Tahoma" w:hAnsi="Tahoma" w:cs="Tahoma"/>
          <w:sz w:val="22"/>
          <w:szCs w:val="22"/>
          <w:bdr w:val="none" w:sz="0" w:space="0" w:color="auto" w:frame="1"/>
          <w:shd w:val="clear" w:color="auto" w:fill="FFFFFF"/>
        </w:rPr>
        <w:t>U analitici podataka, podaci koji nedostaju su faktor koji umanjuje performanse</w:t>
      </w:r>
      <w:r w:rsidR="00B1721B" w:rsidRPr="00FC5DE0">
        <w:rPr>
          <w:rFonts w:ascii="Tahoma" w:hAnsi="Tahoma" w:cs="Tahoma"/>
          <w:sz w:val="22"/>
          <w:szCs w:val="22"/>
          <w:bdr w:val="none" w:sz="0" w:space="0" w:color="auto" w:frame="1"/>
          <w:shd w:val="clear" w:color="auto" w:fill="FFFFFF"/>
        </w:rPr>
        <w:t xml:space="preserve"> proračuna i analize, ali što je najbitnije može da dovede i do pogrešnog izračunavanja performansi DMU i poslovnog sistema</w:t>
      </w:r>
      <w:r w:rsidRPr="00FC5DE0">
        <w:rPr>
          <w:rFonts w:ascii="Tahoma" w:hAnsi="Tahoma" w:cs="Tahoma"/>
          <w:sz w:val="22"/>
          <w:szCs w:val="22"/>
          <w:bdr w:val="none" w:sz="0" w:space="0" w:color="auto" w:frame="1"/>
          <w:shd w:val="clear" w:color="auto" w:fill="FFFFFF"/>
        </w:rPr>
        <w:t>. Netačna imputacija nedostajućih vrednosti može dovesti do pogrešnog predviđanja</w:t>
      </w:r>
      <w:r w:rsidR="00B1721B" w:rsidRPr="00FC5DE0">
        <w:rPr>
          <w:rFonts w:ascii="Tahoma" w:hAnsi="Tahoma" w:cs="Tahoma"/>
          <w:sz w:val="22"/>
          <w:szCs w:val="22"/>
          <w:bdr w:val="none" w:sz="0" w:space="0" w:color="auto" w:frame="1"/>
          <w:shd w:val="clear" w:color="auto" w:fill="FFFFFF"/>
        </w:rPr>
        <w:t xml:space="preserve"> i postavljanja budućih planova</w:t>
      </w:r>
      <w:r w:rsidRPr="00FC5DE0">
        <w:rPr>
          <w:rFonts w:ascii="Tahoma" w:hAnsi="Tahoma" w:cs="Tahoma"/>
          <w:sz w:val="22"/>
          <w:szCs w:val="22"/>
          <w:bdr w:val="none" w:sz="0" w:space="0" w:color="auto" w:frame="1"/>
          <w:shd w:val="clear" w:color="auto" w:fill="FFFFFF"/>
        </w:rPr>
        <w:t xml:space="preserve">. U </w:t>
      </w:r>
      <w:r w:rsidR="00B1721B" w:rsidRPr="00FC5DE0">
        <w:rPr>
          <w:rFonts w:ascii="Tahoma" w:hAnsi="Tahoma" w:cs="Tahoma"/>
          <w:sz w:val="22"/>
          <w:szCs w:val="22"/>
          <w:bdr w:val="none" w:sz="0" w:space="0" w:color="auto" w:frame="1"/>
          <w:shd w:val="clear" w:color="auto" w:fill="FFFFFF"/>
        </w:rPr>
        <w:t xml:space="preserve">sadašnjoj praksi </w:t>
      </w:r>
      <w:r w:rsidRPr="00FC5DE0">
        <w:rPr>
          <w:rFonts w:ascii="Tahoma" w:hAnsi="Tahoma" w:cs="Tahoma"/>
          <w:sz w:val="22"/>
          <w:szCs w:val="22"/>
          <w:bdr w:val="none" w:sz="0" w:space="0" w:color="auto" w:frame="1"/>
          <w:shd w:val="clear" w:color="auto" w:fill="FFFFFF"/>
        </w:rPr>
        <w:t xml:space="preserve">velikih podataka, kada se </w:t>
      </w:r>
      <w:r w:rsidR="00B1721B" w:rsidRPr="00FC5DE0">
        <w:rPr>
          <w:rFonts w:ascii="Tahoma" w:hAnsi="Tahoma" w:cs="Tahoma"/>
          <w:sz w:val="22"/>
          <w:szCs w:val="22"/>
          <w:bdr w:val="none" w:sz="0" w:space="0" w:color="auto" w:frame="1"/>
          <w:shd w:val="clear" w:color="auto" w:fill="FFFFFF"/>
        </w:rPr>
        <w:t xml:space="preserve">vrlo velika (ogromna) </w:t>
      </w:r>
      <w:r w:rsidRPr="00FC5DE0">
        <w:rPr>
          <w:rFonts w:ascii="Tahoma" w:hAnsi="Tahoma" w:cs="Tahoma"/>
          <w:sz w:val="22"/>
          <w:szCs w:val="22"/>
          <w:bdr w:val="none" w:sz="0" w:space="0" w:color="auto" w:frame="1"/>
          <w:shd w:val="clear" w:color="auto" w:fill="FFFFFF"/>
        </w:rPr>
        <w:t>količina po</w:t>
      </w:r>
      <w:r w:rsidR="00B1721B" w:rsidRPr="00FC5DE0">
        <w:rPr>
          <w:rFonts w:ascii="Tahoma" w:hAnsi="Tahoma" w:cs="Tahoma"/>
          <w:sz w:val="22"/>
          <w:szCs w:val="22"/>
          <w:bdr w:val="none" w:sz="0" w:space="0" w:color="auto" w:frame="1"/>
          <w:shd w:val="clear" w:color="auto" w:fill="FFFFFF"/>
        </w:rPr>
        <w:t>dataka generiše svake sekunde,</w:t>
      </w:r>
      <w:r w:rsidRPr="00FC5DE0">
        <w:rPr>
          <w:rFonts w:ascii="Tahoma" w:hAnsi="Tahoma" w:cs="Tahoma"/>
          <w:sz w:val="22"/>
          <w:szCs w:val="22"/>
          <w:bdr w:val="none" w:sz="0" w:space="0" w:color="auto" w:frame="1"/>
          <w:shd w:val="clear" w:color="auto" w:fill="FFFFFF"/>
        </w:rPr>
        <w:t xml:space="preserve"> korišćenje ovih podataka je glavna briga za zainteresovane strane, </w:t>
      </w:r>
      <w:r w:rsidR="00B17147" w:rsidRPr="00FC5DE0">
        <w:rPr>
          <w:rFonts w:ascii="Tahoma" w:hAnsi="Tahoma" w:cs="Tahoma"/>
          <w:sz w:val="22"/>
          <w:szCs w:val="22"/>
          <w:bdr w:val="none" w:sz="0" w:space="0" w:color="auto" w:frame="1"/>
          <w:shd w:val="clear" w:color="auto" w:fill="FFFFFF"/>
        </w:rPr>
        <w:t xml:space="preserve">i naravno, tada </w:t>
      </w:r>
      <w:r w:rsidRPr="00FC5DE0">
        <w:rPr>
          <w:rFonts w:ascii="Tahoma" w:hAnsi="Tahoma" w:cs="Tahoma"/>
          <w:sz w:val="22"/>
          <w:szCs w:val="22"/>
          <w:bdr w:val="none" w:sz="0" w:space="0" w:color="auto" w:frame="1"/>
          <w:shd w:val="clear" w:color="auto" w:fill="FFFFFF"/>
        </w:rPr>
        <w:t>efikasno</w:t>
      </w:r>
      <w:r w:rsidR="00B17147" w:rsidRPr="00FC5DE0">
        <w:rPr>
          <w:rFonts w:ascii="Tahoma" w:hAnsi="Tahoma" w:cs="Tahoma"/>
          <w:sz w:val="22"/>
          <w:szCs w:val="22"/>
          <w:bdr w:val="none" w:sz="0" w:space="0" w:color="auto" w:frame="1"/>
          <w:shd w:val="clear" w:color="auto" w:fill="FFFFFF"/>
        </w:rPr>
        <w:t xml:space="preserve"> upravljanje (ne samo korišćenje)</w:t>
      </w:r>
      <w:r w:rsidRPr="00FC5DE0">
        <w:rPr>
          <w:rFonts w:ascii="Tahoma" w:hAnsi="Tahoma" w:cs="Tahoma"/>
          <w:sz w:val="22"/>
          <w:szCs w:val="22"/>
          <w:bdr w:val="none" w:sz="0" w:space="0" w:color="auto" w:frame="1"/>
          <w:shd w:val="clear" w:color="auto" w:fill="FFFFFF"/>
        </w:rPr>
        <w:t xml:space="preserve"> nedostajućim vrednostima postaje </w:t>
      </w:r>
      <w:r w:rsidR="00B17147" w:rsidRPr="00FC5DE0">
        <w:rPr>
          <w:rFonts w:ascii="Tahoma" w:hAnsi="Tahoma" w:cs="Tahoma"/>
          <w:sz w:val="22"/>
          <w:szCs w:val="22"/>
          <w:bdr w:val="none" w:sz="0" w:space="0" w:color="auto" w:frame="1"/>
          <w:shd w:val="clear" w:color="auto" w:fill="FFFFFF"/>
        </w:rPr>
        <w:t xml:space="preserve">još </w:t>
      </w:r>
      <w:r w:rsidRPr="00FC5DE0">
        <w:rPr>
          <w:rFonts w:ascii="Tahoma" w:hAnsi="Tahoma" w:cs="Tahoma"/>
          <w:sz w:val="22"/>
          <w:szCs w:val="22"/>
          <w:bdr w:val="none" w:sz="0" w:space="0" w:color="auto" w:frame="1"/>
          <w:shd w:val="clear" w:color="auto" w:fill="FFFFFF"/>
        </w:rPr>
        <w:t xml:space="preserve">važnije. </w:t>
      </w:r>
    </w:p>
    <w:p w:rsidR="00095EB9" w:rsidRPr="00FC5DE0" w:rsidRDefault="00882477" w:rsidP="00FF7673">
      <w:pPr>
        <w:ind w:firstLine="0"/>
        <w:jc w:val="both"/>
        <w:rPr>
          <w:rFonts w:ascii="Tahoma" w:hAnsi="Tahoma" w:cs="Tahoma"/>
          <w:sz w:val="22"/>
          <w:szCs w:val="22"/>
          <w:bdr w:val="none" w:sz="0" w:space="0" w:color="auto" w:frame="1"/>
          <w:shd w:val="clear" w:color="auto" w:fill="FFFFFF"/>
        </w:rPr>
      </w:pPr>
      <w:r w:rsidRPr="00FC5DE0">
        <w:rPr>
          <w:rFonts w:ascii="Tahoma" w:eastAsia="Times New Roman" w:hAnsi="Tahoma" w:cs="Tahoma"/>
          <w:bCs/>
          <w:sz w:val="22"/>
          <w:szCs w:val="22"/>
          <w:lang w:eastAsia="en-US"/>
        </w:rPr>
        <w:t xml:space="preserve">U analizama efikasnosti preduzeća i njegovih konstitutivnih organizacionih celina, danas se najčešće koriste DEA i komplementarne statističke analize. </w:t>
      </w:r>
      <w:r w:rsidRPr="00FC5DE0">
        <w:rPr>
          <w:rFonts w:ascii="Tahoma" w:hAnsi="Tahoma" w:cs="Tahoma"/>
          <w:sz w:val="22"/>
          <w:szCs w:val="22"/>
        </w:rPr>
        <w:t xml:space="preserve">Analizu obavijanja podataka (DEA metoda), povremeno nazivanu i graničnom analizom, prvi su definisali Charnes, Cooper i Rhodes (1978). </w:t>
      </w:r>
      <w:r w:rsidRPr="00FC5DE0">
        <w:rPr>
          <w:rFonts w:ascii="Tahoma" w:eastAsia="Times New Roman" w:hAnsi="Tahoma" w:cs="Tahoma"/>
          <w:bCs/>
          <w:sz w:val="22"/>
          <w:szCs w:val="22"/>
          <w:lang w:eastAsia="en-US"/>
        </w:rPr>
        <w:t>Principi efikasnosti i efektivnosti i dalje su najznačajniji u merenju i sagledavanju ekonomskih efekata uz mogućnost maksimiziranja prihoda i/ili profita uz što manja ekonomska ulaganja. DEA kao neparametarska analiza efikasnosti više jedinica (DMU – jedinica za donošenje odluka) preduzeća ili poslovnog sistema (uslovno rečeno, DMU može biti i na nivou jednog preduzeća sa poslovanjem u različitim vremenskim periodima, može biti i na nivou regiona, lokalnih zajednica ili država). Velike kompanije i MSP mogu biti DMU, npr. u autobuskom prevozu, transportno-logističkim sistemima, lancima snabdevanja, turističkim organizacijama ili osiguravajućim društvima, tamo gde je važna ekonomija obima proizvodnje usluga. Velika preduzeća, u ekonomiji obima, imaju prednost n</w:t>
      </w:r>
      <w:r w:rsidR="00EB4383" w:rsidRPr="00FC5DE0">
        <w:rPr>
          <w:rFonts w:ascii="Tahoma" w:eastAsia="Times New Roman" w:hAnsi="Tahoma" w:cs="Tahoma"/>
          <w:bCs/>
          <w:sz w:val="22"/>
          <w:szCs w:val="22"/>
          <w:lang w:eastAsia="en-US"/>
        </w:rPr>
        <w:t>ad MSP, otuda su i radovi poput</w:t>
      </w:r>
      <w:r w:rsidRPr="00FC5DE0">
        <w:rPr>
          <w:rFonts w:ascii="Tahoma" w:eastAsia="Times New Roman" w:hAnsi="Tahoma" w:cs="Tahoma"/>
          <w:bCs/>
          <w:sz w:val="22"/>
          <w:szCs w:val="22"/>
          <w:lang w:eastAsia="en-US"/>
        </w:rPr>
        <w:t xml:space="preserve">, uz primenu DEA, ukazali na neophodnost da se MSP u transportnom sektoru moraju reorganizovati i tehnološki redizajnirati. U poslovanju osiguravajućih društava, autori su analizirali radove poput </w:t>
      </w:r>
      <w:r w:rsidR="00EB4383" w:rsidRPr="00FC5DE0">
        <w:rPr>
          <w:rFonts w:ascii="Tahoma" w:hAnsi="Tahoma" w:cs="Tahoma"/>
          <w:sz w:val="22"/>
          <w:szCs w:val="22"/>
        </w:rPr>
        <w:t>[3]</w:t>
      </w:r>
      <w:r w:rsidRPr="00FC5DE0">
        <w:rPr>
          <w:rFonts w:ascii="Tahoma" w:eastAsia="Times New Roman" w:hAnsi="Tahoma" w:cs="Tahoma"/>
          <w:bCs/>
          <w:sz w:val="22"/>
          <w:szCs w:val="22"/>
          <w:lang w:eastAsia="en-US"/>
        </w:rPr>
        <w:t xml:space="preserve">, gde je primenom DEA analizirano stanje u Srbiji, i </w:t>
      </w:r>
      <w:r w:rsidR="00095EB9" w:rsidRPr="00FC5DE0">
        <w:rPr>
          <w:rFonts w:ascii="Tahoma" w:hAnsi="Tahoma" w:cs="Tahoma"/>
          <w:sz w:val="22"/>
          <w:szCs w:val="22"/>
        </w:rPr>
        <w:t>[8]</w:t>
      </w:r>
      <w:r w:rsidRPr="00FC5DE0">
        <w:rPr>
          <w:rFonts w:ascii="Tahoma" w:eastAsia="Times New Roman" w:hAnsi="Tahoma" w:cs="Tahoma"/>
          <w:bCs/>
          <w:sz w:val="22"/>
          <w:szCs w:val="22"/>
          <w:lang w:eastAsia="en-US"/>
        </w:rPr>
        <w:t xml:space="preserve">, gde je analizirana efikasnost makedonskih osiguravajućih kompanija uz DEA pristup. Pregled istraživanja drugih autora može biti zastupljen na nivou nekoliko reprezentativnih istraživanja i odgovarajućih autorskih radova. </w:t>
      </w:r>
      <w:r w:rsidRPr="00FC5DE0">
        <w:rPr>
          <w:rFonts w:ascii="Tahoma" w:hAnsi="Tahoma" w:cs="Tahoma"/>
          <w:sz w:val="22"/>
          <w:szCs w:val="22"/>
        </w:rPr>
        <w:t>DEA je, kao tehnika identifikovanja i merenja performansi preduzeća,  vrlo značajna u proceni relativne efikasnosti kod donošenja odluka jedinica u matičnim organizacijama (DMU -</w:t>
      </w:r>
      <w:r w:rsidRPr="00FC5DE0">
        <w:rPr>
          <w:rStyle w:val="Heading3Char"/>
          <w:rFonts w:ascii="Tahoma" w:hAnsi="Tahoma" w:cs="Tahoma"/>
          <w:sz w:val="22"/>
          <w:szCs w:val="22"/>
        </w:rPr>
        <w:t xml:space="preserve"> </w:t>
      </w:r>
      <w:r w:rsidRPr="00FC5DE0">
        <w:rPr>
          <w:rFonts w:ascii="Tahoma" w:hAnsi="Tahoma" w:cs="Tahoma"/>
          <w:i/>
          <w:iCs/>
          <w:sz w:val="22"/>
          <w:szCs w:val="22"/>
        </w:rPr>
        <w:t xml:space="preserve">Relative efficiency </w:t>
      </w:r>
      <w:r w:rsidRPr="00FC5DE0">
        <w:rPr>
          <w:rFonts w:ascii="Tahoma" w:hAnsi="Tahoma" w:cs="Tahoma"/>
          <w:i/>
          <w:sz w:val="22"/>
          <w:szCs w:val="22"/>
        </w:rPr>
        <w:t xml:space="preserve">of </w:t>
      </w:r>
      <w:r w:rsidRPr="00FC5DE0">
        <w:rPr>
          <w:rFonts w:ascii="Tahoma" w:hAnsi="Tahoma" w:cs="Tahoma"/>
          <w:i/>
          <w:iCs/>
          <w:sz w:val="22"/>
          <w:szCs w:val="22"/>
        </w:rPr>
        <w:t>decision-making units - DMU's</w:t>
      </w:r>
      <w:r w:rsidRPr="00FC5DE0">
        <w:rPr>
          <w:rFonts w:ascii="Tahoma" w:hAnsi="Tahoma" w:cs="Tahoma"/>
          <w:i/>
          <w:sz w:val="22"/>
          <w:szCs w:val="22"/>
        </w:rPr>
        <w:t xml:space="preserve">), </w:t>
      </w:r>
      <w:r w:rsidRPr="00FC5DE0">
        <w:rPr>
          <w:rFonts w:ascii="Tahoma" w:hAnsi="Tahoma" w:cs="Tahoma"/>
          <w:sz w:val="22"/>
          <w:szCs w:val="22"/>
        </w:rPr>
        <w:t>prema</w:t>
      </w:r>
      <w:r w:rsidR="00095EB9" w:rsidRPr="00FC5DE0">
        <w:rPr>
          <w:rFonts w:ascii="Tahoma" w:hAnsi="Tahoma" w:cs="Tahoma"/>
          <w:sz w:val="22"/>
          <w:szCs w:val="22"/>
        </w:rPr>
        <w:t xml:space="preserve"> [11].</w:t>
      </w:r>
    </w:p>
    <w:p w:rsidR="00882477" w:rsidRPr="00FC5DE0" w:rsidRDefault="00882477" w:rsidP="00FF7673">
      <w:pPr>
        <w:ind w:firstLine="0"/>
        <w:jc w:val="left"/>
        <w:rPr>
          <w:rFonts w:ascii="Tahoma" w:hAnsi="Tahoma" w:cs="Tahoma"/>
          <w:sz w:val="22"/>
          <w:szCs w:val="22"/>
        </w:rPr>
      </w:pPr>
      <w:r w:rsidRPr="00FC5DE0">
        <w:rPr>
          <w:rFonts w:ascii="Tahoma" w:hAnsi="Tahoma" w:cs="Tahoma"/>
          <w:sz w:val="22"/>
          <w:szCs w:val="22"/>
        </w:rPr>
        <w:t>Autori sagledavaju očiglednu činjenicu da ima mnogo više neobjavljenih studija (npr. studija i analiza koje interno rade kompanije ili eksterni konsultanti za potrebe određenih firmi). Više o DEA može se saznati iz komplementarne literature</w:t>
      </w:r>
      <w:r w:rsidR="00FF7673" w:rsidRPr="00FC5DE0">
        <w:rPr>
          <w:rFonts w:ascii="Tahoma" w:hAnsi="Tahoma" w:cs="Tahoma"/>
          <w:sz w:val="22"/>
          <w:szCs w:val="22"/>
        </w:rPr>
        <w:t xml:space="preserve"> [6] i [3], </w:t>
      </w:r>
      <w:r w:rsidRPr="00FC5DE0">
        <w:rPr>
          <w:rFonts w:ascii="Tahoma" w:hAnsi="Tahoma" w:cs="Tahoma"/>
          <w:sz w:val="22"/>
          <w:szCs w:val="22"/>
        </w:rPr>
        <w:t xml:space="preserve">itd. </w:t>
      </w:r>
    </w:p>
    <w:p w:rsidR="00FF6A1C" w:rsidRPr="00FC5DE0" w:rsidRDefault="00FF6A1C" w:rsidP="00236E5F">
      <w:pPr>
        <w:spacing w:before="120"/>
        <w:ind w:firstLine="0"/>
        <w:jc w:val="both"/>
        <w:rPr>
          <w:rFonts w:ascii="Tahoma" w:hAnsi="Tahoma" w:cs="Tahoma"/>
          <w:sz w:val="22"/>
          <w:szCs w:val="22"/>
        </w:rPr>
      </w:pPr>
      <w:r w:rsidRPr="00FC5DE0">
        <w:rPr>
          <w:rFonts w:ascii="Tahoma" w:hAnsi="Tahoma" w:cs="Tahoma"/>
          <w:sz w:val="22"/>
          <w:szCs w:val="22"/>
        </w:rPr>
        <w:t>U jednoj studiji, ispitivane su potencijalne determinante tehničke efikasnosti za sektor komercijalnog bankarstva Tunisa u periodu 1995–2017. Na osnovu svih mogućih regresija, meren je ukupan efekat svake determinante a rezultati istraživača su otkrivaju da su pristup orijentisan na ulaz i RAM dali donekle slične rezultate. Naime, otkriveno je da su prinos na sopstveni kapital, odnos troškova i prihoda, odnos kredita i depozita i stopa rasta beznačajni za tehničku efikasnost tuniskog bankarstva. Konkretno, bankarska tehnička efikasnost raste sa kapitalizacijom i infacijom, dok se smanjuje sa veličinom, brojem filijala banke, odnosom menadžmenta i osoblja i odnosom kredita i aktive. Pored toga, identifikovani su dokazi koji podržavaju umeren uspeh reformi u poslednjoj deceniji, koji je primetan za postrevolucionarne reforme u pomaganju poboljšanju tehničke efikasnosti bankarstva. Utvrđeno je da su postrevolucionarne reforme, koje se uglavnom vrte oko jačanja pravila dobrog upravljanja i bankarske supervizije, zajedno sa restrukturiranjem javnih banaka, nedovoljne za podizanje ukupne bankarske tehničke efikasnosti uprkos poboljšanju tehničke efikasnosti privatnih banaka.</w:t>
      </w:r>
    </w:p>
    <w:p w:rsidR="00882477" w:rsidRPr="00036B00" w:rsidRDefault="00882477" w:rsidP="00D4386D">
      <w:pPr>
        <w:pStyle w:val="Heading1"/>
        <w:ind w:left="0"/>
        <w:jc w:val="both"/>
        <w:rPr>
          <w:rFonts w:ascii="Tahoma" w:hAnsi="Tahoma" w:cs="Tahoma"/>
          <w:sz w:val="22"/>
          <w:szCs w:val="22"/>
        </w:rPr>
      </w:pPr>
      <w:bookmarkStart w:id="1" w:name="_Toc108539070"/>
      <w:r w:rsidRPr="00036B00">
        <w:rPr>
          <w:rFonts w:ascii="Tahoma" w:hAnsi="Tahoma" w:cs="Tahoma"/>
          <w:sz w:val="22"/>
          <w:szCs w:val="22"/>
        </w:rPr>
        <w:t>OSNOVNE TEORIJSKE RELACIJE</w:t>
      </w:r>
      <w:bookmarkEnd w:id="1"/>
    </w:p>
    <w:p w:rsidR="00882477" w:rsidRPr="00036B00" w:rsidRDefault="00882477" w:rsidP="00D4386D">
      <w:pPr>
        <w:ind w:firstLine="0"/>
        <w:jc w:val="both"/>
        <w:rPr>
          <w:rFonts w:ascii="Tahoma" w:hAnsi="Tahoma" w:cs="Tahoma"/>
          <w:sz w:val="22"/>
          <w:szCs w:val="22"/>
        </w:rPr>
      </w:pPr>
    </w:p>
    <w:p w:rsidR="00882477" w:rsidRPr="00036B00" w:rsidRDefault="00882477" w:rsidP="00D4386D">
      <w:pPr>
        <w:ind w:firstLine="0"/>
        <w:jc w:val="both"/>
        <w:rPr>
          <w:rFonts w:ascii="Tahoma" w:hAnsi="Tahoma" w:cs="Tahoma"/>
          <w:sz w:val="22"/>
          <w:szCs w:val="22"/>
        </w:rPr>
      </w:pPr>
      <w:r w:rsidRPr="00036B00">
        <w:rPr>
          <w:rFonts w:ascii="Tahoma" w:hAnsi="Tahoma" w:cs="Tahoma"/>
          <w:sz w:val="22"/>
          <w:szCs w:val="22"/>
        </w:rPr>
        <w:lastRenderedPageBreak/>
        <w:t>Postoji mnoštvo modela za analizu efikasnosti entiteta u zavisnosti od raspoloživih podataka, uslova u okruženju ili specifičnih zahteva menadžmenta. Osnovne jednačine polaze od osnovne formule za izračunavanje efikasnosti koja se svodi se na sledeće,</w:t>
      </w:r>
    </w:p>
    <w:p w:rsidR="00882477" w:rsidRPr="00036B00" w:rsidRDefault="00882477" w:rsidP="00D4386D">
      <w:pPr>
        <w:ind w:firstLine="0"/>
        <w:jc w:val="both"/>
        <w:rPr>
          <w:rFonts w:ascii="Tahoma" w:hAnsi="Tahoma" w:cs="Tahoma"/>
          <w:sz w:val="22"/>
          <w:szCs w:val="22"/>
        </w:rPr>
      </w:pPr>
    </w:p>
    <w:p w:rsidR="00882477" w:rsidRPr="00036B00" w:rsidRDefault="00882477" w:rsidP="00D4386D">
      <w:pPr>
        <w:ind w:firstLine="0"/>
        <w:jc w:val="both"/>
        <w:rPr>
          <w:rFonts w:ascii="Tahoma" w:hAnsi="Tahoma" w:cs="Tahoma"/>
          <w:sz w:val="22"/>
          <w:szCs w:val="22"/>
        </w:rPr>
      </w:pPr>
      <m:oMathPara>
        <m:oMath>
          <m:r>
            <w:rPr>
              <w:rFonts w:ascii="Cambria Math" w:eastAsiaTheme="minorEastAsia" w:hAnsi="Cambria Math" w:cs="Tahoma"/>
              <w:sz w:val="22"/>
              <w:szCs w:val="22"/>
            </w:rPr>
            <m:t>Efikasnost</m:t>
          </m:r>
          <m:r>
            <w:rPr>
              <w:rFonts w:ascii="Cambria Math" w:eastAsiaTheme="minorEastAsia" w:hAnsi="Tahoma" w:cs="Tahoma"/>
              <w:sz w:val="22"/>
              <w:szCs w:val="22"/>
            </w:rPr>
            <m:t>=</m:t>
          </m:r>
          <m:f>
            <m:fPr>
              <m:ctrlPr>
                <w:rPr>
                  <w:rFonts w:ascii="Cambria Math" w:eastAsiaTheme="minorEastAsia" w:hAnsi="Tahoma" w:cs="Tahoma"/>
                  <w:i/>
                  <w:sz w:val="22"/>
                  <w:szCs w:val="22"/>
                </w:rPr>
              </m:ctrlPr>
            </m:fPr>
            <m:num>
              <m:r>
                <w:rPr>
                  <w:rFonts w:ascii="Cambria Math" w:eastAsiaTheme="minorEastAsia" w:hAnsi="Cambria Math" w:cs="Tahoma"/>
                  <w:sz w:val="22"/>
                  <w:szCs w:val="22"/>
                </w:rPr>
                <m:t>Output</m:t>
              </m:r>
              <m:r>
                <w:rPr>
                  <w:rFonts w:ascii="Cambria Math" w:eastAsiaTheme="minorEastAsia" w:hAnsi="Tahoma" w:cs="Tahoma"/>
                  <w:sz w:val="22"/>
                  <w:szCs w:val="22"/>
                </w:rPr>
                <m:t xml:space="preserve"> </m:t>
              </m:r>
              <m:d>
                <m:dPr>
                  <m:ctrlPr>
                    <w:rPr>
                      <w:rFonts w:ascii="Cambria Math" w:eastAsiaTheme="minorEastAsia" w:hAnsi="Tahoma" w:cs="Tahoma"/>
                      <w:i/>
                      <w:sz w:val="22"/>
                      <w:szCs w:val="22"/>
                    </w:rPr>
                  </m:ctrlPr>
                </m:dPr>
                <m:e>
                  <m:r>
                    <w:rPr>
                      <w:rFonts w:ascii="Cambria Math" w:eastAsiaTheme="minorEastAsia" w:hAnsi="Cambria Math" w:cs="Tahoma"/>
                      <w:sz w:val="22"/>
                      <w:szCs w:val="22"/>
                    </w:rPr>
                    <m:t>izlazni</m:t>
                  </m:r>
                  <m:r>
                    <w:rPr>
                      <w:rFonts w:ascii="Cambria Math" w:eastAsiaTheme="minorEastAsia" w:hAnsi="Tahoma" w:cs="Tahoma"/>
                      <w:sz w:val="22"/>
                      <w:szCs w:val="22"/>
                    </w:rPr>
                    <m:t xml:space="preserve"> </m:t>
                  </m:r>
                  <m:r>
                    <w:rPr>
                      <w:rFonts w:ascii="Cambria Math" w:eastAsiaTheme="minorEastAsia" w:hAnsi="Cambria Math" w:cs="Tahoma"/>
                      <w:sz w:val="22"/>
                      <w:szCs w:val="22"/>
                    </w:rPr>
                    <m:t>parametri</m:t>
                  </m:r>
                </m:e>
              </m:d>
            </m:num>
            <m:den>
              <m:r>
                <w:rPr>
                  <w:rFonts w:ascii="Cambria Math" w:eastAsiaTheme="minorEastAsia" w:hAnsi="Cambria Math" w:cs="Tahoma"/>
                  <w:sz w:val="22"/>
                  <w:szCs w:val="22"/>
                </w:rPr>
                <m:t>Input</m:t>
              </m:r>
              <m:r>
                <w:rPr>
                  <w:rFonts w:ascii="Cambria Math" w:eastAsiaTheme="minorEastAsia" w:hAnsi="Tahoma" w:cs="Tahoma"/>
                  <w:sz w:val="22"/>
                  <w:szCs w:val="22"/>
                </w:rPr>
                <m:t xml:space="preserve"> </m:t>
              </m:r>
              <m:d>
                <m:dPr>
                  <m:ctrlPr>
                    <w:rPr>
                      <w:rFonts w:ascii="Cambria Math" w:eastAsiaTheme="minorEastAsia" w:hAnsi="Tahoma" w:cs="Tahoma"/>
                      <w:i/>
                      <w:sz w:val="22"/>
                      <w:szCs w:val="22"/>
                    </w:rPr>
                  </m:ctrlPr>
                </m:dPr>
                <m:e>
                  <m:r>
                    <w:rPr>
                      <w:rFonts w:ascii="Cambria Math" w:eastAsiaTheme="minorEastAsia" w:hAnsi="Cambria Math" w:cs="Tahoma"/>
                      <w:sz w:val="22"/>
                      <w:szCs w:val="22"/>
                    </w:rPr>
                    <m:t>ulazni</m:t>
                  </m:r>
                  <m:r>
                    <w:rPr>
                      <w:rFonts w:ascii="Cambria Math" w:eastAsiaTheme="minorEastAsia" w:hAnsi="Tahoma" w:cs="Tahoma"/>
                      <w:sz w:val="22"/>
                      <w:szCs w:val="22"/>
                    </w:rPr>
                    <m:t xml:space="preserve"> </m:t>
                  </m:r>
                  <m:r>
                    <w:rPr>
                      <w:rFonts w:ascii="Cambria Math" w:eastAsiaTheme="minorEastAsia" w:hAnsi="Cambria Math" w:cs="Tahoma"/>
                      <w:sz w:val="22"/>
                      <w:szCs w:val="22"/>
                    </w:rPr>
                    <m:t>parametri</m:t>
                  </m:r>
                </m:e>
              </m:d>
            </m:den>
          </m:f>
          <m:r>
            <m:rPr>
              <m:sty m:val="p"/>
            </m:rPr>
            <w:rPr>
              <w:rFonts w:ascii="Cambria Math" w:hAnsi="Tahoma" w:cs="Tahoma"/>
              <w:sz w:val="22"/>
              <w:szCs w:val="22"/>
            </w:rPr>
            <w:br/>
          </m:r>
        </m:oMath>
      </m:oMathPara>
      <w:r w:rsidRPr="00036B00">
        <w:rPr>
          <w:rFonts w:ascii="Tahoma" w:hAnsi="Tahoma" w:cs="Tahoma"/>
          <w:sz w:val="22"/>
          <w:szCs w:val="22"/>
        </w:rPr>
        <w:br/>
      </w:r>
      <w:r w:rsidRPr="00036B00">
        <w:rPr>
          <w:rFonts w:ascii="Tahoma" w:eastAsiaTheme="minorEastAsia" w:hAnsi="Tahoma" w:cs="Tahoma"/>
          <w:sz w:val="22"/>
          <w:szCs w:val="22"/>
        </w:rPr>
        <w:t xml:space="preserve">Rezultati na bazi DEA moraju biti validni i ispravno protumačeni. Definitivno, rezultati moraju biti primenljivi u realnoj praksi, u skladu sa relevantnim principima i algoritmima u pogledu primene DEA. </w:t>
      </w:r>
      <w:r w:rsidRPr="00036B00">
        <w:rPr>
          <w:rFonts w:ascii="Tahoma" w:hAnsi="Tahoma" w:cs="Tahoma"/>
          <w:sz w:val="22"/>
          <w:szCs w:val="22"/>
        </w:rPr>
        <w:t xml:space="preserve">U okviru svake od faza DEA analize mogu se definisati neki osnovni principi i pravila koji se moraju poštovati. </w:t>
      </w:r>
    </w:p>
    <w:p w:rsidR="00DA321C" w:rsidRPr="00036B00" w:rsidRDefault="00882477" w:rsidP="00D4386D">
      <w:pPr>
        <w:spacing w:before="120"/>
        <w:ind w:firstLine="0"/>
        <w:jc w:val="both"/>
        <w:rPr>
          <w:rFonts w:ascii="Tahoma" w:hAnsi="Tahoma" w:cs="Tahoma"/>
          <w:sz w:val="22"/>
          <w:szCs w:val="22"/>
          <w:shd w:val="clear" w:color="auto" w:fill="FFFFFF"/>
        </w:rPr>
      </w:pPr>
      <w:r w:rsidRPr="00036B00">
        <w:rPr>
          <w:rFonts w:ascii="Tahoma" w:hAnsi="Tahoma" w:cs="Tahoma"/>
          <w:sz w:val="22"/>
          <w:szCs w:val="22"/>
        </w:rPr>
        <w:t>Rezultati dobijeni rešavanjem nekog od modela biće validni ukoliko model ispunjava neka</w:t>
      </w:r>
      <w:r w:rsidRPr="00036B00">
        <w:rPr>
          <w:rFonts w:ascii="Tahoma" w:hAnsi="Tahoma" w:cs="Tahoma"/>
          <w:sz w:val="22"/>
          <w:szCs w:val="22"/>
        </w:rPr>
        <w:br/>
        <w:t xml:space="preserve">osnovna svojstva kao što su </w:t>
      </w:r>
      <w:r w:rsidRPr="00036B00">
        <w:rPr>
          <w:rFonts w:ascii="Tahoma" w:hAnsi="Tahoma" w:cs="Tahoma"/>
          <w:sz w:val="22"/>
          <w:szCs w:val="22"/>
          <w:shd w:val="clear" w:color="auto" w:fill="FFFFFF"/>
        </w:rPr>
        <w:t xml:space="preserve">homogenost, </w:t>
      </w:r>
      <w:r w:rsidRPr="00036B00">
        <w:rPr>
          <w:rFonts w:ascii="Tahoma" w:hAnsi="Tahoma" w:cs="Tahoma"/>
          <w:sz w:val="22"/>
          <w:szCs w:val="22"/>
        </w:rPr>
        <w:t>pozitivnost, izotonost, e</w:t>
      </w:r>
      <w:r w:rsidRPr="00036B00">
        <w:rPr>
          <w:rFonts w:ascii="Tahoma" w:hAnsi="Tahoma" w:cs="Tahoma"/>
          <w:sz w:val="22"/>
          <w:szCs w:val="22"/>
          <w:shd w:val="clear" w:color="auto" w:fill="FFFFFF"/>
        </w:rPr>
        <w:t xml:space="preserve">liminicaija Outlier-a, broj DMU </w:t>
      </w:r>
      <m:oMath>
        <m:d>
          <m:dPr>
            <m:ctrlPr>
              <w:rPr>
                <w:rFonts w:ascii="Cambria Math" w:hAnsi="Tahoma" w:cs="Tahoma"/>
                <w:i/>
                <w:sz w:val="22"/>
                <w:szCs w:val="22"/>
                <w:shd w:val="clear" w:color="auto" w:fill="FFFFFF"/>
              </w:rPr>
            </m:ctrlPr>
          </m:dPr>
          <m:e>
            <m:r>
              <w:rPr>
                <w:rFonts w:ascii="Cambria Math" w:hAnsi="Cambria Math" w:cs="Tahoma"/>
                <w:sz w:val="22"/>
                <w:szCs w:val="22"/>
                <w:shd w:val="clear" w:color="auto" w:fill="FFFFFF"/>
              </w:rPr>
              <m:t>n</m:t>
            </m:r>
            <m:r>
              <w:rPr>
                <w:rFonts w:ascii="Cambria Math" w:hAnsi="Tahoma" w:cs="Tahoma"/>
                <w:sz w:val="22"/>
                <w:szCs w:val="22"/>
                <w:shd w:val="clear" w:color="auto" w:fill="FFFFFF"/>
              </w:rPr>
              <m:t>&gt;</m:t>
            </m:r>
            <m:sSup>
              <m:sSupPr>
                <m:ctrlPr>
                  <w:rPr>
                    <w:rFonts w:ascii="Cambria Math" w:hAnsi="Tahoma" w:cs="Tahoma"/>
                    <w:i/>
                    <w:sz w:val="22"/>
                    <w:szCs w:val="22"/>
                    <w:shd w:val="clear" w:color="auto" w:fill="FFFFFF"/>
                  </w:rPr>
                </m:ctrlPr>
              </m:sSupPr>
              <m:e>
                <m:d>
                  <m:dPr>
                    <m:ctrlPr>
                      <w:rPr>
                        <w:rFonts w:ascii="Cambria Math" w:hAnsi="Tahoma" w:cs="Tahoma"/>
                        <w:i/>
                        <w:sz w:val="22"/>
                        <w:szCs w:val="22"/>
                        <w:shd w:val="clear" w:color="auto" w:fill="FFFFFF"/>
                      </w:rPr>
                    </m:ctrlPr>
                  </m:dPr>
                  <m:e>
                    <m:r>
                      <w:rPr>
                        <w:rFonts w:ascii="Cambria Math" w:hAnsi="Cambria Math" w:cs="Tahoma"/>
                        <w:sz w:val="22"/>
                        <w:szCs w:val="22"/>
                        <w:shd w:val="clear" w:color="auto" w:fill="FFFFFF"/>
                      </w:rPr>
                      <m:t>m</m:t>
                    </m:r>
                    <m:r>
                      <w:rPr>
                        <w:rFonts w:ascii="Cambria Math" w:hAnsi="Tahoma" w:cs="Tahoma"/>
                        <w:sz w:val="22"/>
                        <w:szCs w:val="22"/>
                        <w:shd w:val="clear" w:color="auto" w:fill="FFFFFF"/>
                      </w:rPr>
                      <m:t>+</m:t>
                    </m:r>
                    <m:r>
                      <w:rPr>
                        <w:rFonts w:ascii="Cambria Math" w:hAnsi="Cambria Math" w:cs="Tahoma"/>
                        <w:sz w:val="22"/>
                        <w:szCs w:val="22"/>
                        <w:shd w:val="clear" w:color="auto" w:fill="FFFFFF"/>
                      </w:rPr>
                      <m:t>s</m:t>
                    </m:r>
                  </m:e>
                </m:d>
              </m:e>
              <m:sup>
                <m:r>
                  <w:rPr>
                    <w:rFonts w:ascii="Cambria Math" w:hAnsi="Tahoma" w:cs="Tahoma"/>
                    <w:sz w:val="22"/>
                    <w:szCs w:val="22"/>
                    <w:shd w:val="clear" w:color="auto" w:fill="FFFFFF"/>
                  </w:rPr>
                  <m:t>3</m:t>
                </m:r>
              </m:sup>
            </m:sSup>
          </m:e>
        </m:d>
        <m:r>
          <w:rPr>
            <w:rFonts w:ascii="Cambria Math" w:hAnsi="Tahoma" w:cs="Tahoma"/>
            <w:sz w:val="22"/>
            <w:szCs w:val="22"/>
            <w:shd w:val="clear" w:color="auto" w:fill="FFFFFF"/>
          </w:rPr>
          <m:t>,</m:t>
        </m:r>
      </m:oMath>
      <w:r w:rsidRPr="00036B00">
        <w:rPr>
          <w:rFonts w:ascii="Tahoma" w:hAnsi="Tahoma" w:cs="Tahoma"/>
          <w:sz w:val="22"/>
          <w:szCs w:val="22"/>
          <w:shd w:val="clear" w:color="auto" w:fill="FFFFFF"/>
        </w:rPr>
        <w:t xml:space="preserve"> prema</w:t>
      </w:r>
      <w:r w:rsidR="00D4386D" w:rsidRPr="00036B00">
        <w:rPr>
          <w:rFonts w:ascii="Tahoma" w:hAnsi="Tahoma" w:cs="Tahoma"/>
          <w:sz w:val="22"/>
          <w:szCs w:val="22"/>
          <w:shd w:val="clear" w:color="auto" w:fill="FFFFFF"/>
        </w:rPr>
        <w:t xml:space="preserve"> </w:t>
      </w:r>
      <w:r w:rsidR="00D4386D" w:rsidRPr="00036B00">
        <w:rPr>
          <w:rFonts w:ascii="Tahoma" w:hAnsi="Tahoma" w:cs="Tahoma"/>
          <w:sz w:val="22"/>
          <w:szCs w:val="22"/>
        </w:rPr>
        <w:t>[6]</w:t>
      </w:r>
      <w:r w:rsidRPr="00036B00">
        <w:rPr>
          <w:rFonts w:ascii="Tahoma" w:hAnsi="Tahoma" w:cs="Tahoma"/>
          <w:sz w:val="22"/>
          <w:szCs w:val="22"/>
          <w:shd w:val="clear" w:color="auto" w:fill="FFFFFF"/>
        </w:rPr>
        <w:t>. </w:t>
      </w:r>
    </w:p>
    <w:p w:rsidR="00DA321C" w:rsidRPr="003A17AB" w:rsidRDefault="00E441F1" w:rsidP="001D4C0D">
      <w:pPr>
        <w:ind w:firstLine="0"/>
        <w:jc w:val="both"/>
        <w:rPr>
          <w:rFonts w:ascii="Tahoma" w:hAnsi="Tahoma" w:cs="Tahoma"/>
          <w:color w:val="FF0000"/>
          <w:sz w:val="22"/>
          <w:szCs w:val="22"/>
          <w:bdr w:val="none" w:sz="0" w:space="0" w:color="auto" w:frame="1"/>
          <w:shd w:val="clear" w:color="auto" w:fill="FFFFFF"/>
        </w:rPr>
      </w:pPr>
      <w:r w:rsidRPr="00036B00">
        <w:rPr>
          <w:rFonts w:ascii="Tahoma" w:hAnsi="Tahoma" w:cs="Tahoma"/>
          <w:sz w:val="22"/>
          <w:szCs w:val="22"/>
          <w:bdr w:val="none" w:sz="0" w:space="0" w:color="auto" w:frame="1"/>
          <w:shd w:val="clear" w:color="auto" w:fill="FFFFFF"/>
        </w:rPr>
        <w:t xml:space="preserve">U </w:t>
      </w:r>
      <w:r w:rsidR="00B17147" w:rsidRPr="00036B00">
        <w:rPr>
          <w:rFonts w:ascii="Tahoma" w:hAnsi="Tahoma" w:cs="Tahoma"/>
          <w:sz w:val="22"/>
          <w:szCs w:val="22"/>
          <w:bdr w:val="none" w:sz="0" w:space="0" w:color="auto" w:frame="1"/>
          <w:shd w:val="clear" w:color="auto" w:fill="FFFFFF"/>
        </w:rPr>
        <w:t>jednom od najnovijih radova</w:t>
      </w:r>
      <w:r w:rsidR="00D4386D" w:rsidRPr="00036B00">
        <w:rPr>
          <w:rFonts w:ascii="Tahoma" w:hAnsi="Tahoma" w:cs="Tahoma"/>
          <w:sz w:val="22"/>
          <w:szCs w:val="22"/>
          <w:bdr w:val="none" w:sz="0" w:space="0" w:color="auto" w:frame="1"/>
          <w:shd w:val="clear" w:color="auto" w:fill="FFFFFF"/>
        </w:rPr>
        <w:t xml:space="preserve"> </w:t>
      </w:r>
      <w:r w:rsidR="00D4386D" w:rsidRPr="00036B00">
        <w:rPr>
          <w:rFonts w:ascii="Tahoma" w:hAnsi="Tahoma" w:cs="Tahoma"/>
          <w:sz w:val="22"/>
          <w:szCs w:val="22"/>
        </w:rPr>
        <w:t xml:space="preserve">[13] </w:t>
      </w:r>
      <w:r w:rsidR="00B17147" w:rsidRPr="00036B00">
        <w:rPr>
          <w:rFonts w:ascii="Tahoma" w:hAnsi="Tahoma" w:cs="Tahoma"/>
          <w:sz w:val="22"/>
          <w:szCs w:val="22"/>
          <w:bdr w:val="none" w:sz="0" w:space="0" w:color="auto" w:frame="1"/>
          <w:shd w:val="clear" w:color="auto" w:fill="FFFFFF"/>
        </w:rPr>
        <w:t xml:space="preserve">autori </w:t>
      </w:r>
      <w:r w:rsidRPr="00036B00">
        <w:rPr>
          <w:rFonts w:ascii="Tahoma" w:hAnsi="Tahoma" w:cs="Tahoma"/>
          <w:sz w:val="22"/>
          <w:szCs w:val="22"/>
          <w:bdr w:val="none" w:sz="0" w:space="0" w:color="auto" w:frame="1"/>
          <w:shd w:val="clear" w:color="auto" w:fill="FFFFFF"/>
        </w:rPr>
        <w:t>s</w:t>
      </w:r>
      <w:r w:rsidR="00B17147" w:rsidRPr="00036B00">
        <w:rPr>
          <w:rFonts w:ascii="Tahoma" w:hAnsi="Tahoma" w:cs="Tahoma"/>
          <w:sz w:val="22"/>
          <w:szCs w:val="22"/>
          <w:bdr w:val="none" w:sz="0" w:space="0" w:color="auto" w:frame="1"/>
          <w:shd w:val="clear" w:color="auto" w:fill="FFFFFF"/>
        </w:rPr>
        <w:t>u</w:t>
      </w:r>
      <w:r w:rsidRPr="00036B00">
        <w:rPr>
          <w:rFonts w:ascii="Tahoma" w:hAnsi="Tahoma" w:cs="Tahoma"/>
          <w:sz w:val="22"/>
          <w:szCs w:val="22"/>
          <w:bdr w:val="none" w:sz="0" w:space="0" w:color="auto" w:frame="1"/>
          <w:shd w:val="clear" w:color="auto" w:fill="FFFFFF"/>
        </w:rPr>
        <w:t xml:space="preserve"> predložili novu tehniku za imputaciju nedostajućih podataka, koja predstavlja hibridni pristup jednostrukih i višestrukih tehnika imputacije.</w:t>
      </w:r>
      <w:r w:rsidR="00B17147" w:rsidRPr="00036B00">
        <w:rPr>
          <w:rFonts w:ascii="Tahoma" w:hAnsi="Tahoma" w:cs="Tahoma"/>
          <w:sz w:val="22"/>
          <w:szCs w:val="22"/>
          <w:bdr w:val="none" w:sz="0" w:space="0" w:color="auto" w:frame="1"/>
          <w:shd w:val="clear" w:color="auto" w:fill="FFFFFF"/>
        </w:rPr>
        <w:t xml:space="preserve"> </w:t>
      </w:r>
      <w:r w:rsidRPr="00036B00">
        <w:rPr>
          <w:rFonts w:ascii="Tahoma" w:hAnsi="Tahoma" w:cs="Tahoma"/>
          <w:sz w:val="22"/>
          <w:szCs w:val="22"/>
          <w:bdr w:val="none" w:sz="0" w:space="0" w:color="auto" w:frame="1"/>
          <w:shd w:val="clear" w:color="auto" w:fill="FFFFFF"/>
        </w:rPr>
        <w:t>Predlož</w:t>
      </w:r>
      <w:r w:rsidR="00B17147" w:rsidRPr="00036B00">
        <w:rPr>
          <w:rFonts w:ascii="Tahoma" w:hAnsi="Tahoma" w:cs="Tahoma"/>
          <w:sz w:val="22"/>
          <w:szCs w:val="22"/>
          <w:bdr w:val="none" w:sz="0" w:space="0" w:color="auto" w:frame="1"/>
          <w:shd w:val="clear" w:color="auto" w:fill="FFFFFF"/>
        </w:rPr>
        <w:t xml:space="preserve">eno je </w:t>
      </w:r>
      <w:r w:rsidRPr="00036B00">
        <w:rPr>
          <w:rFonts w:ascii="Tahoma" w:hAnsi="Tahoma" w:cs="Tahoma"/>
          <w:sz w:val="22"/>
          <w:szCs w:val="22"/>
          <w:bdr w:val="none" w:sz="0" w:space="0" w:color="auto" w:frame="1"/>
          <w:shd w:val="clear" w:color="auto" w:fill="FFFFFF"/>
        </w:rPr>
        <w:t>proširenje popularnog algoritma Multivarijantna imputacija pomoću lančane jednačine (MICE) u dve varijacije</w:t>
      </w:r>
      <w:r w:rsidR="00B17147" w:rsidRPr="00036B00">
        <w:rPr>
          <w:rFonts w:ascii="Tahoma" w:hAnsi="Tahoma" w:cs="Tahoma"/>
          <w:sz w:val="22"/>
          <w:szCs w:val="22"/>
          <w:bdr w:val="none" w:sz="0" w:space="0" w:color="auto" w:frame="1"/>
          <w:shd w:val="clear" w:color="auto" w:fill="FFFFFF"/>
        </w:rPr>
        <w:t>,</w:t>
      </w:r>
      <w:r w:rsidRPr="00036B00">
        <w:rPr>
          <w:rFonts w:ascii="Tahoma" w:hAnsi="Tahoma" w:cs="Tahoma"/>
          <w:sz w:val="22"/>
          <w:szCs w:val="22"/>
          <w:bdr w:val="none" w:sz="0" w:space="0" w:color="auto" w:frame="1"/>
          <w:shd w:val="clear" w:color="auto" w:fill="FFFFFF"/>
        </w:rPr>
        <w:t xml:space="preserve"> za imputaciju kategoričkih i numeričkih podataka. Takođe s</w:t>
      </w:r>
      <w:r w:rsidR="00B17147" w:rsidRPr="00036B00">
        <w:rPr>
          <w:rFonts w:ascii="Tahoma" w:hAnsi="Tahoma" w:cs="Tahoma"/>
          <w:sz w:val="22"/>
          <w:szCs w:val="22"/>
          <w:bdr w:val="none" w:sz="0" w:space="0" w:color="auto" w:frame="1"/>
          <w:shd w:val="clear" w:color="auto" w:fill="FFFFFF"/>
        </w:rPr>
        <w:t>u</w:t>
      </w:r>
      <w:r w:rsidRPr="00036B00">
        <w:rPr>
          <w:rFonts w:ascii="Tahoma" w:hAnsi="Tahoma" w:cs="Tahoma"/>
          <w:sz w:val="22"/>
          <w:szCs w:val="22"/>
          <w:bdr w:val="none" w:sz="0" w:space="0" w:color="auto" w:frame="1"/>
          <w:shd w:val="clear" w:color="auto" w:fill="FFFFFF"/>
        </w:rPr>
        <w:t xml:space="preserve"> implementira</w:t>
      </w:r>
      <w:r w:rsidR="00B17147" w:rsidRPr="00036B00">
        <w:rPr>
          <w:rFonts w:ascii="Tahoma" w:hAnsi="Tahoma" w:cs="Tahoma"/>
          <w:sz w:val="22"/>
          <w:szCs w:val="22"/>
          <w:bdr w:val="none" w:sz="0" w:space="0" w:color="auto" w:frame="1"/>
          <w:shd w:val="clear" w:color="auto" w:fill="FFFFFF"/>
        </w:rPr>
        <w:t>n</w:t>
      </w:r>
      <w:r w:rsidRPr="00036B00">
        <w:rPr>
          <w:rFonts w:ascii="Tahoma" w:hAnsi="Tahoma" w:cs="Tahoma"/>
          <w:sz w:val="22"/>
          <w:szCs w:val="22"/>
          <w:bdr w:val="none" w:sz="0" w:space="0" w:color="auto" w:frame="1"/>
          <w:shd w:val="clear" w:color="auto" w:fill="FFFFFF"/>
        </w:rPr>
        <w:t xml:space="preserve">i </w:t>
      </w:r>
      <w:r w:rsidR="00B17147" w:rsidRPr="00036B00">
        <w:rPr>
          <w:rFonts w:ascii="Tahoma" w:hAnsi="Tahoma" w:cs="Tahoma"/>
          <w:sz w:val="22"/>
          <w:szCs w:val="22"/>
          <w:bdr w:val="none" w:sz="0" w:space="0" w:color="auto" w:frame="1"/>
          <w:shd w:val="clear" w:color="auto" w:fill="FFFFFF"/>
        </w:rPr>
        <w:t xml:space="preserve">postojeći (najčešće prihvaćeni) </w:t>
      </w:r>
      <w:r w:rsidRPr="00036B00">
        <w:rPr>
          <w:rFonts w:ascii="Tahoma" w:hAnsi="Tahoma" w:cs="Tahoma"/>
          <w:sz w:val="22"/>
          <w:szCs w:val="22"/>
          <w:bdr w:val="none" w:sz="0" w:space="0" w:color="auto" w:frame="1"/>
          <w:shd w:val="clear" w:color="auto" w:fill="FFFFFF"/>
        </w:rPr>
        <w:t>algorit</w:t>
      </w:r>
      <w:r w:rsidR="00B17147" w:rsidRPr="00036B00">
        <w:rPr>
          <w:rFonts w:ascii="Tahoma" w:hAnsi="Tahoma" w:cs="Tahoma"/>
          <w:sz w:val="22"/>
          <w:szCs w:val="22"/>
          <w:bdr w:val="none" w:sz="0" w:space="0" w:color="auto" w:frame="1"/>
          <w:shd w:val="clear" w:color="auto" w:fill="FFFFFF"/>
        </w:rPr>
        <w:t xml:space="preserve">mi </w:t>
      </w:r>
      <w:r w:rsidRPr="00036B00">
        <w:rPr>
          <w:rFonts w:ascii="Tahoma" w:hAnsi="Tahoma" w:cs="Tahoma"/>
          <w:sz w:val="22"/>
          <w:szCs w:val="22"/>
          <w:bdr w:val="none" w:sz="0" w:space="0" w:color="auto" w:frame="1"/>
          <w:shd w:val="clear" w:color="auto" w:fill="FFFFFF"/>
        </w:rPr>
        <w:t>za imputaciju binarnih, rednih i numeričkih vrednosti koje nedostaju. Prikup</w:t>
      </w:r>
      <w:r w:rsidR="00B17147" w:rsidRPr="00036B00">
        <w:rPr>
          <w:rFonts w:ascii="Tahoma" w:hAnsi="Tahoma" w:cs="Tahoma"/>
          <w:sz w:val="22"/>
          <w:szCs w:val="22"/>
          <w:bdr w:val="none" w:sz="0" w:space="0" w:color="auto" w:frame="1"/>
          <w:shd w:val="clear" w:color="auto" w:fill="FFFFFF"/>
        </w:rPr>
        <w:t xml:space="preserve">ljeno je </w:t>
      </w:r>
      <w:r w:rsidRPr="00036B00">
        <w:rPr>
          <w:rFonts w:ascii="Tahoma" w:hAnsi="Tahoma" w:cs="Tahoma"/>
          <w:sz w:val="22"/>
          <w:szCs w:val="22"/>
          <w:bdr w:val="none" w:sz="0" w:space="0" w:color="auto" w:frame="1"/>
          <w:shd w:val="clear" w:color="auto" w:fill="FFFFFF"/>
        </w:rPr>
        <w:t xml:space="preserve">šezdeset pet hiljada stvarnih zdravstvenih kartona iz različitih bolnica i dijagnostičkih centara Bangladeša, </w:t>
      </w:r>
      <w:r w:rsidR="00B17147" w:rsidRPr="00036B00">
        <w:rPr>
          <w:rFonts w:ascii="Tahoma" w:hAnsi="Tahoma" w:cs="Tahoma"/>
          <w:sz w:val="22"/>
          <w:szCs w:val="22"/>
          <w:bdr w:val="none" w:sz="0" w:space="0" w:color="auto" w:frame="1"/>
          <w:shd w:val="clear" w:color="auto" w:fill="FFFFFF"/>
        </w:rPr>
        <w:t xml:space="preserve">uz obavezno čuvanje </w:t>
      </w:r>
      <w:r w:rsidRPr="00036B00">
        <w:rPr>
          <w:rFonts w:ascii="Tahoma" w:hAnsi="Tahoma" w:cs="Tahoma"/>
          <w:sz w:val="22"/>
          <w:szCs w:val="22"/>
          <w:bdr w:val="none" w:sz="0" w:space="0" w:color="auto" w:frame="1"/>
          <w:shd w:val="clear" w:color="auto" w:fill="FFFFFF"/>
        </w:rPr>
        <w:t>privatnost</w:t>
      </w:r>
      <w:r w:rsidR="00B17147" w:rsidRPr="00036B00">
        <w:rPr>
          <w:rFonts w:ascii="Tahoma" w:hAnsi="Tahoma" w:cs="Tahoma"/>
          <w:sz w:val="22"/>
          <w:szCs w:val="22"/>
          <w:bdr w:val="none" w:sz="0" w:space="0" w:color="auto" w:frame="1"/>
          <w:shd w:val="clear" w:color="auto" w:fill="FFFFFF"/>
        </w:rPr>
        <w:t>i</w:t>
      </w:r>
      <w:r w:rsidRPr="00036B00">
        <w:rPr>
          <w:rFonts w:ascii="Tahoma" w:hAnsi="Tahoma" w:cs="Tahoma"/>
          <w:sz w:val="22"/>
          <w:szCs w:val="22"/>
          <w:bdr w:val="none" w:sz="0" w:space="0" w:color="auto" w:frame="1"/>
          <w:shd w:val="clear" w:color="auto" w:fill="FFFFFF"/>
        </w:rPr>
        <w:t xml:space="preserve"> podataka.</w:t>
      </w:r>
      <w:r w:rsidR="00B17147" w:rsidRPr="00036B00">
        <w:rPr>
          <w:rFonts w:ascii="Tahoma" w:hAnsi="Tahoma" w:cs="Tahoma"/>
          <w:sz w:val="22"/>
          <w:szCs w:val="22"/>
          <w:bdr w:val="none" w:sz="0" w:space="0" w:color="auto" w:frame="1"/>
          <w:shd w:val="clear" w:color="auto" w:fill="FFFFFF"/>
        </w:rPr>
        <w:t xml:space="preserve"> </w:t>
      </w:r>
      <w:r w:rsidRPr="00036B00">
        <w:rPr>
          <w:rFonts w:ascii="Tahoma" w:hAnsi="Tahoma" w:cs="Tahoma"/>
          <w:sz w:val="22"/>
          <w:szCs w:val="22"/>
          <w:bdr w:val="none" w:sz="0" w:space="0" w:color="auto" w:frame="1"/>
          <w:shd w:val="clear" w:color="auto" w:fill="FFFFFF"/>
        </w:rPr>
        <w:t>Takođe s</w:t>
      </w:r>
      <w:r w:rsidR="00B17147" w:rsidRPr="00036B00">
        <w:rPr>
          <w:rFonts w:ascii="Tahoma" w:hAnsi="Tahoma" w:cs="Tahoma"/>
          <w:sz w:val="22"/>
          <w:szCs w:val="22"/>
          <w:bdr w:val="none" w:sz="0" w:space="0" w:color="auto" w:frame="1"/>
          <w:shd w:val="clear" w:color="auto" w:fill="FFFFFF"/>
        </w:rPr>
        <w:t xml:space="preserve">u </w:t>
      </w:r>
      <w:r w:rsidRPr="00036B00">
        <w:rPr>
          <w:rFonts w:ascii="Tahoma" w:hAnsi="Tahoma" w:cs="Tahoma"/>
          <w:sz w:val="22"/>
          <w:szCs w:val="22"/>
          <w:bdr w:val="none" w:sz="0" w:space="0" w:color="auto" w:frame="1"/>
          <w:shd w:val="clear" w:color="auto" w:fill="FFFFFF"/>
        </w:rPr>
        <w:t xml:space="preserve">prikupili tri javna skupa podataka iz UCI repozitorija mašinskog učenja, </w:t>
      </w:r>
      <w:r w:rsidR="00B17147" w:rsidRPr="00036B00">
        <w:rPr>
          <w:rFonts w:ascii="Tahoma" w:hAnsi="Tahoma" w:cs="Tahoma"/>
          <w:sz w:val="22"/>
          <w:szCs w:val="22"/>
        </w:rPr>
        <w:t>ETH Zurich, i Kaggle</w:t>
      </w:r>
      <w:r w:rsidRPr="00036B00">
        <w:rPr>
          <w:rFonts w:ascii="Tahoma" w:hAnsi="Tahoma" w:cs="Tahoma"/>
          <w:sz w:val="22"/>
          <w:szCs w:val="22"/>
          <w:bdr w:val="none" w:sz="0" w:space="0" w:color="auto" w:frame="1"/>
          <w:shd w:val="clear" w:color="auto" w:fill="FFFFFF"/>
        </w:rPr>
        <w:t>.</w:t>
      </w:r>
      <w:r w:rsidR="00B17147" w:rsidRPr="00036B00">
        <w:rPr>
          <w:rFonts w:ascii="Tahoma" w:hAnsi="Tahoma" w:cs="Tahoma"/>
          <w:sz w:val="22"/>
          <w:szCs w:val="22"/>
          <w:bdr w:val="none" w:sz="0" w:space="0" w:color="auto" w:frame="1"/>
          <w:shd w:val="clear" w:color="auto" w:fill="FFFFFF"/>
        </w:rPr>
        <w:t xml:space="preserve"> </w:t>
      </w:r>
      <w:r w:rsidRPr="00036B00">
        <w:rPr>
          <w:rFonts w:ascii="Tahoma" w:hAnsi="Tahoma" w:cs="Tahoma"/>
          <w:sz w:val="22"/>
          <w:szCs w:val="22"/>
          <w:bdr w:val="none" w:sz="0" w:space="0" w:color="auto" w:frame="1"/>
          <w:shd w:val="clear" w:color="auto" w:fill="FFFFFF"/>
        </w:rPr>
        <w:t>Uporedili s</w:t>
      </w:r>
      <w:r w:rsidR="00B17147" w:rsidRPr="00036B00">
        <w:rPr>
          <w:rFonts w:ascii="Tahoma" w:hAnsi="Tahoma" w:cs="Tahoma"/>
          <w:sz w:val="22"/>
          <w:szCs w:val="22"/>
          <w:bdr w:val="none" w:sz="0" w:space="0" w:color="auto" w:frame="1"/>
          <w:shd w:val="clear" w:color="auto" w:fill="FFFFFF"/>
        </w:rPr>
        <w:t>u</w:t>
      </w:r>
      <w:r w:rsidRPr="00036B00">
        <w:rPr>
          <w:rFonts w:ascii="Tahoma" w:hAnsi="Tahoma" w:cs="Tahoma"/>
          <w:sz w:val="22"/>
          <w:szCs w:val="22"/>
          <w:bdr w:val="none" w:sz="0" w:space="0" w:color="auto" w:frame="1"/>
          <w:shd w:val="clear" w:color="auto" w:fill="FFFFFF"/>
        </w:rPr>
        <w:t xml:space="preserve"> performanse predloženih algoritama sa postojećim algoritmima koji koriste ove skupove podataka. Eksperimentalni rezultati pokazuju da </w:t>
      </w:r>
      <w:r w:rsidR="00B17147" w:rsidRPr="00036B00">
        <w:rPr>
          <w:rFonts w:ascii="Tahoma" w:hAnsi="Tahoma" w:cs="Tahoma"/>
          <w:sz w:val="22"/>
          <w:szCs w:val="22"/>
          <w:bdr w:val="none" w:sz="0" w:space="0" w:color="auto" w:frame="1"/>
          <w:shd w:val="clear" w:color="auto" w:fill="FFFFFF"/>
        </w:rPr>
        <w:t xml:space="preserve">je </w:t>
      </w:r>
      <w:r w:rsidRPr="00036B00">
        <w:rPr>
          <w:rFonts w:ascii="Tahoma" w:hAnsi="Tahoma" w:cs="Tahoma"/>
          <w:sz w:val="22"/>
          <w:szCs w:val="22"/>
          <w:bdr w:val="none" w:sz="0" w:space="0" w:color="auto" w:frame="1"/>
          <w:shd w:val="clear" w:color="auto" w:fill="FFFFFF"/>
        </w:rPr>
        <w:t>predloženi algoritam</w:t>
      </w:r>
      <w:r w:rsidR="00D4386D" w:rsidRPr="00036B00">
        <w:rPr>
          <w:rFonts w:ascii="Tahoma" w:hAnsi="Tahoma" w:cs="Tahoma"/>
          <w:sz w:val="22"/>
          <w:szCs w:val="22"/>
          <w:bdr w:val="none" w:sz="0" w:space="0" w:color="auto" w:frame="1"/>
          <w:shd w:val="clear" w:color="auto" w:fill="FFFFFF"/>
        </w:rPr>
        <w:t xml:space="preserve"> </w:t>
      </w:r>
      <w:r w:rsidR="00D4386D" w:rsidRPr="00036B00">
        <w:rPr>
          <w:rFonts w:ascii="Tahoma" w:hAnsi="Tahoma" w:cs="Tahoma"/>
          <w:sz w:val="22"/>
          <w:szCs w:val="22"/>
        </w:rPr>
        <w:t xml:space="preserve">[13] </w:t>
      </w:r>
      <w:r w:rsidRPr="00036B00">
        <w:rPr>
          <w:rFonts w:ascii="Tahoma" w:hAnsi="Tahoma" w:cs="Tahoma"/>
          <w:sz w:val="22"/>
          <w:szCs w:val="22"/>
          <w:bdr w:val="none" w:sz="0" w:space="0" w:color="auto" w:frame="1"/>
          <w:shd w:val="clear" w:color="auto" w:fill="FFFFFF"/>
        </w:rPr>
        <w:t>posti</w:t>
      </w:r>
      <w:r w:rsidR="00B17147" w:rsidRPr="00036B00">
        <w:rPr>
          <w:rFonts w:ascii="Tahoma" w:hAnsi="Tahoma" w:cs="Tahoma"/>
          <w:sz w:val="22"/>
          <w:szCs w:val="22"/>
          <w:bdr w:val="none" w:sz="0" w:space="0" w:color="auto" w:frame="1"/>
          <w:shd w:val="clear" w:color="auto" w:fill="FFFFFF"/>
        </w:rPr>
        <w:t>gao</w:t>
      </w:r>
      <w:r w:rsidRPr="00036B00">
        <w:rPr>
          <w:rFonts w:ascii="Tahoma" w:hAnsi="Tahoma" w:cs="Tahoma"/>
          <w:sz w:val="22"/>
          <w:szCs w:val="22"/>
          <w:bdr w:val="none" w:sz="0" w:space="0" w:color="auto" w:frame="1"/>
          <w:shd w:val="clear" w:color="auto" w:fill="FFFFFF"/>
        </w:rPr>
        <w:t xml:space="preserve"> 20% veću F-meru za imputaciju binarnih podataka i 11% manje greške za numeričke imputacije podataka od svojih konkurenata sa sličnim vremenom izvršenja.</w:t>
      </w:r>
    </w:p>
    <w:p w:rsidR="00E30A2F" w:rsidRPr="003A17AB" w:rsidRDefault="00E30A2F" w:rsidP="00236E5F">
      <w:pPr>
        <w:ind w:firstLine="0"/>
        <w:rPr>
          <w:rFonts w:ascii="Tahoma" w:hAnsi="Tahoma" w:cs="Tahoma"/>
          <w:color w:val="FF0000"/>
          <w:sz w:val="22"/>
          <w:szCs w:val="22"/>
          <w:bdr w:val="none" w:sz="0" w:space="0" w:color="auto" w:frame="1"/>
          <w:shd w:val="clear" w:color="auto" w:fill="FFFFFF"/>
        </w:rPr>
      </w:pPr>
      <w:r w:rsidRPr="003A17AB">
        <w:rPr>
          <w:rFonts w:ascii="Tahoma" w:hAnsi="Tahoma" w:cs="Tahoma"/>
          <w:noProof/>
          <w:color w:val="FF0000"/>
          <w:sz w:val="22"/>
          <w:szCs w:val="22"/>
          <w:bdr w:val="none" w:sz="0" w:space="0" w:color="auto" w:frame="1"/>
          <w:shd w:val="clear" w:color="auto" w:fill="FFFFFF"/>
          <w:lang w:val="en-US" w:eastAsia="en-US"/>
        </w:rPr>
        <w:drawing>
          <wp:inline distT="0" distB="0" distL="0" distR="0">
            <wp:extent cx="3761380" cy="1429745"/>
            <wp:effectExtent l="19050" t="0" r="0" b="0"/>
            <wp:docPr id="4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cstate="print"/>
                    <a:srcRect l="5259" t="6767" r="4055" b="12281"/>
                    <a:stretch>
                      <a:fillRect/>
                    </a:stretch>
                  </pic:blipFill>
                  <pic:spPr bwMode="auto">
                    <a:xfrm>
                      <a:off x="0" y="0"/>
                      <a:ext cx="3768520" cy="1432459"/>
                    </a:xfrm>
                    <a:prstGeom prst="rect">
                      <a:avLst/>
                    </a:prstGeom>
                    <a:noFill/>
                    <a:ln w="9525">
                      <a:noFill/>
                      <a:miter lim="800000"/>
                      <a:headEnd/>
                      <a:tailEnd/>
                    </a:ln>
                  </pic:spPr>
                </pic:pic>
              </a:graphicData>
            </a:graphic>
          </wp:inline>
        </w:drawing>
      </w:r>
    </w:p>
    <w:p w:rsidR="00E30A2F" w:rsidRPr="00203424" w:rsidRDefault="0064176D" w:rsidP="00236E5F">
      <w:pPr>
        <w:ind w:firstLine="0"/>
        <w:rPr>
          <w:rFonts w:ascii="Tahoma" w:hAnsi="Tahoma" w:cs="Tahoma"/>
          <w:i/>
          <w:bdr w:val="none" w:sz="0" w:space="0" w:color="auto" w:frame="1"/>
          <w:shd w:val="clear" w:color="auto" w:fill="FFFFFF"/>
        </w:rPr>
      </w:pPr>
      <w:r w:rsidRPr="00203424">
        <w:rPr>
          <w:rFonts w:ascii="Tahoma" w:hAnsi="Tahoma" w:cs="Tahoma"/>
          <w:i/>
          <w:bdr w:val="none" w:sz="0" w:space="0" w:color="auto" w:frame="1"/>
          <w:shd w:val="clear" w:color="auto" w:fill="FFFFFF"/>
        </w:rPr>
        <w:t>Slika 1. Regresione linije za dva skupa slučajnih podataka uzetih iz 1000 finih podataka</w:t>
      </w:r>
    </w:p>
    <w:p w:rsidR="00E30A2F" w:rsidRPr="00203424" w:rsidRDefault="003F221C" w:rsidP="00236E5F">
      <w:pPr>
        <w:ind w:firstLine="0"/>
        <w:rPr>
          <w:rFonts w:ascii="Tahoma" w:hAnsi="Tahoma" w:cs="Tahoma"/>
          <w:i/>
          <w:bdr w:val="none" w:sz="0" w:space="0" w:color="auto" w:frame="1"/>
          <w:shd w:val="clear" w:color="auto" w:fill="FFFFFF"/>
        </w:rPr>
      </w:pPr>
      <w:r w:rsidRPr="00203424">
        <w:rPr>
          <w:rFonts w:ascii="Tahoma" w:hAnsi="Tahoma" w:cs="Tahoma"/>
          <w:i/>
          <w:bdr w:val="none" w:sz="0" w:space="0" w:color="auto" w:frame="1"/>
          <w:shd w:val="clear" w:color="auto" w:fill="FFFFFF"/>
        </w:rPr>
        <w:t xml:space="preserve">Izvor: </w:t>
      </w:r>
      <w:sdt>
        <w:sdtPr>
          <w:rPr>
            <w:rFonts w:ascii="Tahoma" w:hAnsi="Tahoma" w:cs="Tahoma"/>
            <w:i/>
            <w:bdr w:val="none" w:sz="0" w:space="0" w:color="auto" w:frame="1"/>
            <w:shd w:val="clear" w:color="auto" w:fill="FFFFFF"/>
          </w:rPr>
          <w:id w:val="10779056"/>
          <w:citation/>
        </w:sdtPr>
        <w:sdtContent>
          <w:r w:rsidR="00EF2757" w:rsidRPr="00203424">
            <w:rPr>
              <w:rFonts w:ascii="Tahoma" w:hAnsi="Tahoma" w:cs="Tahoma"/>
              <w:i/>
              <w:bdr w:val="none" w:sz="0" w:space="0" w:color="auto" w:frame="1"/>
              <w:shd w:val="clear" w:color="auto" w:fill="FFFFFF"/>
            </w:rPr>
            <w:fldChar w:fldCharType="begin"/>
          </w:r>
          <w:r w:rsidR="002311A5" w:rsidRPr="00203424">
            <w:rPr>
              <w:rFonts w:ascii="Tahoma" w:hAnsi="Tahoma" w:cs="Tahoma"/>
              <w:i/>
              <w:bdr w:val="none" w:sz="0" w:space="0" w:color="auto" w:frame="1"/>
              <w:shd w:val="clear" w:color="auto" w:fill="FFFFFF"/>
            </w:rPr>
            <w:instrText xml:space="preserve"> CITATION Sha20 \l 9242 </w:instrText>
          </w:r>
          <w:r w:rsidR="00EF2757" w:rsidRPr="00203424">
            <w:rPr>
              <w:rFonts w:ascii="Tahoma" w:hAnsi="Tahoma" w:cs="Tahoma"/>
              <w:i/>
              <w:bdr w:val="none" w:sz="0" w:space="0" w:color="auto" w:frame="1"/>
              <w:shd w:val="clear" w:color="auto" w:fill="FFFFFF"/>
            </w:rPr>
            <w:fldChar w:fldCharType="separate"/>
          </w:r>
          <w:r w:rsidR="00E00429" w:rsidRPr="00203424">
            <w:rPr>
              <w:rFonts w:ascii="Tahoma" w:hAnsi="Tahoma" w:cs="Tahoma"/>
              <w:i/>
              <w:noProof/>
              <w:bdr w:val="none" w:sz="0" w:space="0" w:color="auto" w:frame="1"/>
              <w:shd w:val="clear" w:color="auto" w:fill="FFFFFF"/>
            </w:rPr>
            <w:t>(Shahidul Islam Khan and Abu Saied Md Latiful Hokue, 2020)</w:t>
          </w:r>
          <w:r w:rsidR="00EF2757" w:rsidRPr="00203424">
            <w:rPr>
              <w:rFonts w:ascii="Tahoma" w:hAnsi="Tahoma" w:cs="Tahoma"/>
              <w:i/>
              <w:bdr w:val="none" w:sz="0" w:space="0" w:color="auto" w:frame="1"/>
              <w:shd w:val="clear" w:color="auto" w:fill="FFFFFF"/>
            </w:rPr>
            <w:fldChar w:fldCharType="end"/>
          </w:r>
        </w:sdtContent>
      </w:sdt>
    </w:p>
    <w:p w:rsidR="00B500CC" w:rsidRPr="00453CC6" w:rsidRDefault="00B500CC" w:rsidP="00236E5F">
      <w:pPr>
        <w:ind w:firstLine="0"/>
        <w:jc w:val="both"/>
        <w:rPr>
          <w:rFonts w:ascii="Tahoma" w:hAnsi="Tahoma" w:cs="Tahoma"/>
          <w:sz w:val="22"/>
          <w:szCs w:val="22"/>
          <w:bdr w:val="none" w:sz="0" w:space="0" w:color="auto" w:frame="1"/>
          <w:shd w:val="clear" w:color="auto" w:fill="FFFFFF"/>
        </w:rPr>
      </w:pPr>
      <w:r w:rsidRPr="00453CC6">
        <w:rPr>
          <w:rFonts w:ascii="Tahoma" w:hAnsi="Tahoma" w:cs="Tahoma"/>
          <w:sz w:val="22"/>
          <w:szCs w:val="22"/>
          <w:bdr w:val="none" w:sz="0" w:space="0" w:color="auto" w:frame="1"/>
          <w:shd w:val="clear" w:color="auto" w:fill="FFFFFF"/>
        </w:rPr>
        <w:t xml:space="preserve">Autori ovog rada, </w:t>
      </w:r>
      <w:r w:rsidR="009518C5" w:rsidRPr="00453CC6">
        <w:rPr>
          <w:rFonts w:ascii="Tahoma" w:hAnsi="Tahoma" w:cs="Tahoma"/>
          <w:sz w:val="22"/>
          <w:szCs w:val="22"/>
          <w:bdr w:val="none" w:sz="0" w:space="0" w:color="auto" w:frame="1"/>
          <w:shd w:val="clear" w:color="auto" w:fill="FFFFFF"/>
        </w:rPr>
        <w:t xml:space="preserve">pak, </w:t>
      </w:r>
      <w:r w:rsidRPr="00453CC6">
        <w:rPr>
          <w:rFonts w:ascii="Tahoma" w:hAnsi="Tahoma" w:cs="Tahoma"/>
          <w:sz w:val="22"/>
          <w:szCs w:val="22"/>
          <w:bdr w:val="none" w:sz="0" w:space="0" w:color="auto" w:frame="1"/>
          <w:shd w:val="clear" w:color="auto" w:fill="FFFFFF"/>
        </w:rPr>
        <w:t xml:space="preserve">daju jedan mogući predlog iznalaženja nedostajućih podataka za </w:t>
      </w:r>
      <w:r w:rsidR="009518C5" w:rsidRPr="00453CC6">
        <w:rPr>
          <w:rFonts w:ascii="Tahoma" w:hAnsi="Tahoma" w:cs="Tahoma"/>
          <w:sz w:val="22"/>
          <w:szCs w:val="22"/>
          <w:bdr w:val="none" w:sz="0" w:space="0" w:color="auto" w:frame="1"/>
          <w:shd w:val="clear" w:color="auto" w:fill="FFFFFF"/>
        </w:rPr>
        <w:t>popunjavanje (</w:t>
      </w:r>
      <w:r w:rsidRPr="00453CC6">
        <w:rPr>
          <w:rFonts w:ascii="Tahoma" w:hAnsi="Tahoma" w:cs="Tahoma"/>
          <w:sz w:val="22"/>
          <w:szCs w:val="22"/>
          <w:bdr w:val="none" w:sz="0" w:space="0" w:color="auto" w:frame="1"/>
          <w:shd w:val="clear" w:color="auto" w:fill="FFFFFF"/>
        </w:rPr>
        <w:t>umetanje</w:t>
      </w:r>
      <w:r w:rsidR="009518C5" w:rsidRPr="00453CC6">
        <w:rPr>
          <w:rFonts w:ascii="Tahoma" w:hAnsi="Tahoma" w:cs="Tahoma"/>
          <w:sz w:val="22"/>
          <w:szCs w:val="22"/>
          <w:bdr w:val="none" w:sz="0" w:space="0" w:color="auto" w:frame="1"/>
          <w:shd w:val="clear" w:color="auto" w:fill="FFFFFF"/>
        </w:rPr>
        <w:t>m podataka)</w:t>
      </w:r>
      <w:r w:rsidRPr="00453CC6">
        <w:rPr>
          <w:rFonts w:ascii="Tahoma" w:hAnsi="Tahoma" w:cs="Tahoma"/>
          <w:sz w:val="22"/>
          <w:szCs w:val="22"/>
          <w:bdr w:val="none" w:sz="0" w:space="0" w:color="auto" w:frame="1"/>
          <w:shd w:val="clear" w:color="auto" w:fill="FFFFFF"/>
        </w:rPr>
        <w:t xml:space="preserve"> </w:t>
      </w:r>
      <w:r w:rsidR="009518C5" w:rsidRPr="00453CC6">
        <w:rPr>
          <w:rFonts w:ascii="Tahoma" w:hAnsi="Tahoma" w:cs="Tahoma"/>
          <w:sz w:val="22"/>
          <w:szCs w:val="22"/>
          <w:bdr w:val="none" w:sz="0" w:space="0" w:color="auto" w:frame="1"/>
          <w:shd w:val="clear" w:color="auto" w:fill="FFFFFF"/>
        </w:rPr>
        <w:t>skupa</w:t>
      </w:r>
      <w:r w:rsidRPr="00453CC6">
        <w:rPr>
          <w:rFonts w:ascii="Tahoma" w:hAnsi="Tahoma" w:cs="Tahoma"/>
          <w:sz w:val="22"/>
          <w:szCs w:val="22"/>
          <w:bdr w:val="none" w:sz="0" w:space="0" w:color="auto" w:frame="1"/>
          <w:shd w:val="clear" w:color="auto" w:fill="FFFFFF"/>
        </w:rPr>
        <w:t xml:space="preserve"> podataka od interesa za kompletiranje matrice podataka za DEA </w:t>
      </w:r>
      <w:r w:rsidR="009518C5" w:rsidRPr="00453CC6">
        <w:rPr>
          <w:rFonts w:ascii="Tahoma" w:hAnsi="Tahoma" w:cs="Tahoma"/>
          <w:sz w:val="22"/>
          <w:szCs w:val="22"/>
          <w:bdr w:val="none" w:sz="0" w:space="0" w:color="auto" w:frame="1"/>
          <w:shd w:val="clear" w:color="auto" w:fill="FFFFFF"/>
        </w:rPr>
        <w:t xml:space="preserve">i statističke </w:t>
      </w:r>
      <w:r w:rsidRPr="00453CC6">
        <w:rPr>
          <w:rFonts w:ascii="Tahoma" w:hAnsi="Tahoma" w:cs="Tahoma"/>
          <w:sz w:val="22"/>
          <w:szCs w:val="22"/>
          <w:bdr w:val="none" w:sz="0" w:space="0" w:color="auto" w:frame="1"/>
          <w:shd w:val="clear" w:color="auto" w:fill="FFFFFF"/>
        </w:rPr>
        <w:t>analiz</w:t>
      </w:r>
      <w:r w:rsidR="009518C5" w:rsidRPr="00453CC6">
        <w:rPr>
          <w:rFonts w:ascii="Tahoma" w:hAnsi="Tahoma" w:cs="Tahoma"/>
          <w:sz w:val="22"/>
          <w:szCs w:val="22"/>
          <w:bdr w:val="none" w:sz="0" w:space="0" w:color="auto" w:frame="1"/>
          <w:shd w:val="clear" w:color="auto" w:fill="FFFFFF"/>
        </w:rPr>
        <w:t>e</w:t>
      </w:r>
      <w:r w:rsidRPr="00453CC6">
        <w:rPr>
          <w:rFonts w:ascii="Tahoma" w:hAnsi="Tahoma" w:cs="Tahoma"/>
          <w:sz w:val="22"/>
          <w:szCs w:val="22"/>
          <w:bdr w:val="none" w:sz="0" w:space="0" w:color="auto" w:frame="1"/>
          <w:shd w:val="clear" w:color="auto" w:fill="FFFFFF"/>
        </w:rPr>
        <w:t xml:space="preserve">, vodeći se isključivo matematičkim konceptima (analitički i numerički), radi omogućavanja statističkih analiza (sa kompletiranjem skupa podataka ali i radi formiranja što veće baze podataka) sa reprezentativnim parametrima ili podacima. </w:t>
      </w:r>
      <w:r w:rsidR="009518C5" w:rsidRPr="00453CC6">
        <w:rPr>
          <w:rFonts w:ascii="Tahoma" w:hAnsi="Tahoma" w:cs="Tahoma"/>
          <w:sz w:val="22"/>
          <w:szCs w:val="22"/>
          <w:bdr w:val="none" w:sz="0" w:space="0" w:color="auto" w:frame="1"/>
          <w:shd w:val="clear" w:color="auto" w:fill="FFFFFF"/>
        </w:rPr>
        <w:t>Parametar u statistici nije uzorak i odnosi se na aspekt populacije (veliki skup podataka), za razliku od statistike koja se odnosi na aspekt uzorka. Na primer, srednja vrednost populacije je parametar, dok je srednja vrednost uzorka</w:t>
      </w:r>
      <w:r w:rsidR="008C74CB" w:rsidRPr="00453CC6">
        <w:rPr>
          <w:rFonts w:ascii="Tahoma" w:hAnsi="Tahoma" w:cs="Tahoma"/>
          <w:sz w:val="22"/>
          <w:szCs w:val="22"/>
          <w:bdr w:val="none" w:sz="0" w:space="0" w:color="auto" w:frame="1"/>
          <w:shd w:val="clear" w:color="auto" w:fill="FFFFFF"/>
        </w:rPr>
        <w:t xml:space="preserve"> </w:t>
      </w:r>
      <w:r w:rsidR="009518C5" w:rsidRPr="00453CC6">
        <w:rPr>
          <w:rFonts w:ascii="Tahoma" w:hAnsi="Tahoma" w:cs="Tahoma"/>
          <w:sz w:val="22"/>
          <w:szCs w:val="22"/>
          <w:bdr w:val="none" w:sz="0" w:space="0" w:color="auto" w:frame="1"/>
          <w:shd w:val="clear" w:color="auto" w:fill="FFFFFF"/>
        </w:rPr>
        <w:t>statistik</w:t>
      </w:r>
      <w:r w:rsidR="008C74CB" w:rsidRPr="00453CC6">
        <w:rPr>
          <w:rFonts w:ascii="Tahoma" w:hAnsi="Tahoma" w:cs="Tahoma"/>
          <w:sz w:val="22"/>
          <w:szCs w:val="22"/>
          <w:bdr w:val="none" w:sz="0" w:space="0" w:color="auto" w:frame="1"/>
          <w:shd w:val="clear" w:color="auto" w:fill="FFFFFF"/>
        </w:rPr>
        <w:t>a</w:t>
      </w:r>
      <w:r w:rsidR="009518C5" w:rsidRPr="00453CC6">
        <w:rPr>
          <w:rFonts w:ascii="Tahoma" w:hAnsi="Tahoma" w:cs="Tahoma"/>
          <w:sz w:val="22"/>
          <w:szCs w:val="22"/>
          <w:bdr w:val="none" w:sz="0" w:space="0" w:color="auto" w:frame="1"/>
          <w:shd w:val="clear" w:color="auto" w:fill="FFFFFF"/>
        </w:rPr>
        <w:t>.</w:t>
      </w:r>
      <w:r w:rsidR="008C74CB" w:rsidRPr="00453CC6">
        <w:rPr>
          <w:rFonts w:ascii="Tahoma" w:hAnsi="Tahoma" w:cs="Tahoma"/>
          <w:sz w:val="22"/>
          <w:szCs w:val="22"/>
          <w:bdr w:val="none" w:sz="0" w:space="0" w:color="auto" w:frame="1"/>
          <w:shd w:val="clear" w:color="auto" w:fill="FFFFFF"/>
        </w:rPr>
        <w:t xml:space="preserve"> </w:t>
      </w:r>
      <w:r w:rsidR="009518C5" w:rsidRPr="00453CC6">
        <w:rPr>
          <w:rFonts w:ascii="Tahoma" w:hAnsi="Tahoma" w:cs="Tahoma"/>
          <w:sz w:val="22"/>
          <w:szCs w:val="22"/>
          <w:bdr w:val="none" w:sz="0" w:space="0" w:color="auto" w:frame="1"/>
          <w:shd w:val="clear" w:color="auto" w:fill="FFFFFF"/>
        </w:rPr>
        <w:t>Parametarski </w:t>
      </w:r>
      <w:r w:rsidR="009518C5" w:rsidRPr="00453CC6">
        <w:rPr>
          <w:rStyle w:val="Strong"/>
          <w:rFonts w:ascii="Tahoma" w:hAnsi="Tahoma" w:cs="Tahoma"/>
          <w:b w:val="0"/>
          <w:sz w:val="22"/>
          <w:szCs w:val="22"/>
          <w:bdr w:val="none" w:sz="0" w:space="0" w:color="auto" w:frame="1"/>
          <w:shd w:val="clear" w:color="auto" w:fill="FFFFFF"/>
        </w:rPr>
        <w:t>statistički test</w:t>
      </w:r>
      <w:r w:rsidR="009518C5" w:rsidRPr="00453CC6">
        <w:rPr>
          <w:rFonts w:ascii="Tahoma" w:hAnsi="Tahoma" w:cs="Tahoma"/>
          <w:sz w:val="22"/>
          <w:szCs w:val="22"/>
          <w:bdr w:val="none" w:sz="0" w:space="0" w:color="auto" w:frame="1"/>
          <w:shd w:val="clear" w:color="auto" w:fill="FFFFFF"/>
        </w:rPr>
        <w:t> donosi pretpost</w:t>
      </w:r>
      <w:r w:rsidR="00FE5CCC" w:rsidRPr="00453CC6">
        <w:rPr>
          <w:rFonts w:ascii="Tahoma" w:hAnsi="Tahoma" w:cs="Tahoma"/>
          <w:sz w:val="22"/>
          <w:szCs w:val="22"/>
          <w:bdr w:val="none" w:sz="0" w:space="0" w:color="auto" w:frame="1"/>
          <w:shd w:val="clear" w:color="auto" w:fill="FFFFFF"/>
        </w:rPr>
        <w:t>avku o parametrima populacije i d</w:t>
      </w:r>
      <w:r w:rsidR="009518C5" w:rsidRPr="00453CC6">
        <w:rPr>
          <w:rFonts w:ascii="Tahoma" w:hAnsi="Tahoma" w:cs="Tahoma"/>
          <w:sz w:val="22"/>
          <w:szCs w:val="22"/>
          <w:bdr w:val="none" w:sz="0" w:space="0" w:color="auto" w:frame="1"/>
          <w:shd w:val="clear" w:color="auto" w:fill="FFFFFF"/>
        </w:rPr>
        <w:t>istribucijama iz kojih podaci dolaze. </w:t>
      </w:r>
    </w:p>
    <w:p w:rsidR="004A53B6" w:rsidRPr="00453CC6" w:rsidRDefault="00FE5CCC" w:rsidP="00236E5F">
      <w:pPr>
        <w:spacing w:before="120"/>
        <w:ind w:firstLine="0"/>
        <w:jc w:val="both"/>
        <w:rPr>
          <w:rFonts w:ascii="Tahoma" w:hAnsi="Tahoma" w:cs="Tahoma"/>
          <w:sz w:val="22"/>
          <w:szCs w:val="22"/>
          <w:bdr w:val="none" w:sz="0" w:space="0" w:color="auto" w:frame="1"/>
          <w:shd w:val="clear" w:color="auto" w:fill="FFFFFF"/>
        </w:rPr>
      </w:pPr>
      <w:r w:rsidRPr="00453CC6">
        <w:rPr>
          <w:rFonts w:ascii="Tahoma" w:hAnsi="Tahoma" w:cs="Tahoma"/>
          <w:sz w:val="22"/>
          <w:szCs w:val="22"/>
        </w:rPr>
        <w:t>DEA analiza, statistička analiza,</w:t>
      </w:r>
      <w:r w:rsidRPr="00453CC6">
        <w:rPr>
          <w:rFonts w:ascii="Tahoma" w:hAnsi="Tahoma" w:cs="Tahoma"/>
          <w:sz w:val="22"/>
          <w:szCs w:val="22"/>
          <w:bdr w:val="none" w:sz="0" w:space="0" w:color="auto" w:frame="1"/>
          <w:shd w:val="clear" w:color="auto" w:fill="FFFFFF"/>
        </w:rPr>
        <w:t xml:space="preserve"> analitika podataka i imputacija podataka</w:t>
      </w:r>
      <w:r w:rsidRPr="00453CC6">
        <w:rPr>
          <w:rFonts w:ascii="Tahoma" w:hAnsi="Tahoma" w:cs="Tahoma"/>
          <w:sz w:val="22"/>
          <w:szCs w:val="22"/>
        </w:rPr>
        <w:t xml:space="preserve"> </w:t>
      </w:r>
      <w:r w:rsidRPr="00453CC6">
        <w:rPr>
          <w:rFonts w:ascii="Tahoma" w:hAnsi="Tahoma" w:cs="Tahoma"/>
          <w:sz w:val="22"/>
          <w:szCs w:val="22"/>
          <w:bdr w:val="none" w:sz="0" w:space="0" w:color="auto" w:frame="1"/>
          <w:shd w:val="clear" w:color="auto" w:fill="FFFFFF"/>
        </w:rPr>
        <w:t>redovno se koriste u poslovnim analizama. Imputacija podataka koji nedostaju može biti pojedinačna, višestruka ili multivarijantna imputacija pomoću lančane jednačine (MICE).</w:t>
      </w:r>
    </w:p>
    <w:p w:rsidR="00996FB4" w:rsidRPr="00453CC6" w:rsidRDefault="004A53B6" w:rsidP="00236E5F">
      <w:pPr>
        <w:spacing w:before="120"/>
        <w:ind w:firstLine="0"/>
        <w:jc w:val="both"/>
        <w:rPr>
          <w:rFonts w:ascii="Tahoma" w:hAnsi="Tahoma" w:cs="Tahoma"/>
          <w:b/>
          <w:sz w:val="22"/>
          <w:szCs w:val="22"/>
        </w:rPr>
      </w:pPr>
      <w:r w:rsidRPr="00453CC6">
        <w:rPr>
          <w:rFonts w:ascii="Tahoma" w:hAnsi="Tahoma" w:cs="Tahoma"/>
          <w:sz w:val="22"/>
          <w:szCs w:val="22"/>
          <w:bdr w:val="none" w:sz="0" w:space="0" w:color="auto" w:frame="1"/>
          <w:shd w:val="clear" w:color="auto" w:fill="FFFFFF"/>
        </w:rPr>
        <w:lastRenderedPageBreak/>
        <w:t>U poslednjih nekoliko godina, generisanje digitalnih podataka je naglo povećano, tako da se danas radi o ogromnim skupova podataka, poznatim kao „veliki podaci“. Ovakvih podataka ima u svim oblastima, kao što su zdravstvo, bankarstvo, e-trgovina, finansije, ekologija, proizvodnja, logistika itd., tako da analitičari podataka na njima rade na otkrivanju skrivenog znanja iz ogromne količine podataka</w:t>
      </w:r>
      <w:r w:rsidR="00453CC6" w:rsidRPr="00453CC6">
        <w:rPr>
          <w:rFonts w:ascii="Tahoma" w:hAnsi="Tahoma" w:cs="Tahoma"/>
          <w:sz w:val="22"/>
          <w:szCs w:val="22"/>
          <w:bdr w:val="none" w:sz="0" w:space="0" w:color="auto" w:frame="1"/>
          <w:shd w:val="clear" w:color="auto" w:fill="FFFFFF"/>
        </w:rPr>
        <w:t xml:space="preserve"> </w:t>
      </w:r>
      <w:r w:rsidR="00453CC6" w:rsidRPr="00453CC6">
        <w:rPr>
          <w:rFonts w:ascii="Tahoma" w:hAnsi="Tahoma" w:cs="Tahoma"/>
          <w:sz w:val="22"/>
          <w:szCs w:val="22"/>
        </w:rPr>
        <w:t>[12]</w:t>
      </w:r>
      <w:r w:rsidRPr="00453CC6">
        <w:rPr>
          <w:rFonts w:ascii="Tahoma" w:hAnsi="Tahoma" w:cs="Tahoma"/>
          <w:sz w:val="22"/>
          <w:szCs w:val="22"/>
          <w:bdr w:val="none" w:sz="0" w:space="0" w:color="auto" w:frame="1"/>
          <w:shd w:val="clear" w:color="auto" w:fill="FFFFFF"/>
        </w:rPr>
        <w:t>. Ishod poduhvata analize podataka zavisi od faktora kao što su izbor atributi, algoritmi, tehnike uzorkovanja, itd., a ključna zavisnost se oslanja na efikasno upravljanje vrednostima koje nedostaju. Suštinski korak u procesu analize podataka i rudarenja (</w:t>
      </w:r>
      <w:r w:rsidR="00996FB4" w:rsidRPr="00453CC6">
        <w:rPr>
          <w:rFonts w:ascii="Tahoma" w:hAnsi="Tahoma" w:cs="Tahoma"/>
          <w:sz w:val="22"/>
          <w:szCs w:val="22"/>
        </w:rPr>
        <w:t>digging data</w:t>
      </w:r>
      <w:r w:rsidRPr="00453CC6">
        <w:rPr>
          <w:rFonts w:ascii="Tahoma" w:hAnsi="Tahoma" w:cs="Tahoma"/>
          <w:sz w:val="22"/>
          <w:szCs w:val="22"/>
          <w:bdr w:val="none" w:sz="0" w:space="0" w:color="auto" w:frame="1"/>
          <w:shd w:val="clear" w:color="auto" w:fill="FFFFFF"/>
        </w:rPr>
        <w:t>)</w:t>
      </w:r>
      <w:r w:rsidR="00996FB4" w:rsidRPr="00453CC6">
        <w:rPr>
          <w:rFonts w:ascii="Tahoma" w:hAnsi="Tahoma" w:cs="Tahoma"/>
          <w:sz w:val="22"/>
          <w:szCs w:val="22"/>
          <w:bdr w:val="none" w:sz="0" w:space="0" w:color="auto" w:frame="1"/>
          <w:shd w:val="clear" w:color="auto" w:fill="FFFFFF"/>
        </w:rPr>
        <w:t xml:space="preserve"> </w:t>
      </w:r>
      <w:r w:rsidRPr="00453CC6">
        <w:rPr>
          <w:rFonts w:ascii="Tahoma" w:hAnsi="Tahoma" w:cs="Tahoma"/>
          <w:sz w:val="22"/>
          <w:szCs w:val="22"/>
          <w:bdr w:val="none" w:sz="0" w:space="0" w:color="auto" w:frame="1"/>
          <w:shd w:val="clear" w:color="auto" w:fill="FFFFFF"/>
        </w:rPr>
        <w:t xml:space="preserve">je usavršavanje podataka koje čini deo  procesa koji se naziva predobrada podataka (ujedno, najizazovniji deo za istraživače). </w:t>
      </w:r>
      <w:r w:rsidR="00996FB4" w:rsidRPr="00453CC6">
        <w:rPr>
          <w:rStyle w:val="Heading3Char"/>
          <w:rFonts w:ascii="Tahoma" w:hAnsi="Tahoma" w:cs="Tahoma"/>
          <w:b w:val="0"/>
          <w:sz w:val="22"/>
          <w:szCs w:val="22"/>
          <w:shd w:val="clear" w:color="auto" w:fill="FFFFFF"/>
        </w:rPr>
        <w:t>Kopanje podataka je proces izdvajanja i otkrivanja obrazaca u velikim skupovima podataka koji uključuju metode u preseku mašinskog učenja, statistike i sistema baza podataka. To je proces kopanja po vrlo velikom (ogromnom) skupu podataka kako bi se izvuklo relevantno znanje iz neobrađenog skupa podataka. Teško je ručno izvući informacije iz ogromnih baza podataka koje se stvaraju danas stvaraju i pohranjuju u različitim bazama podataka. Vrlo je važno naglasiti da se za rudarenje podataka koriste određeni alati</w:t>
      </w:r>
      <w:r w:rsidR="00453CC6" w:rsidRPr="00453CC6">
        <w:rPr>
          <w:rStyle w:val="Heading3Char"/>
          <w:rFonts w:ascii="Tahoma" w:hAnsi="Tahoma" w:cs="Tahoma"/>
          <w:b w:val="0"/>
          <w:sz w:val="22"/>
          <w:szCs w:val="22"/>
          <w:shd w:val="clear" w:color="auto" w:fill="FFFFFF"/>
        </w:rPr>
        <w:t xml:space="preserve"> </w:t>
      </w:r>
      <w:r w:rsidR="00453CC6" w:rsidRPr="00453CC6">
        <w:rPr>
          <w:rFonts w:ascii="Tahoma" w:hAnsi="Tahoma" w:cs="Tahoma"/>
          <w:sz w:val="22"/>
          <w:szCs w:val="22"/>
        </w:rPr>
        <w:t>[11]</w:t>
      </w:r>
      <w:r w:rsidR="00996FB4" w:rsidRPr="00453CC6">
        <w:rPr>
          <w:rStyle w:val="Heading3Char"/>
          <w:rFonts w:ascii="Tahoma" w:hAnsi="Tahoma" w:cs="Tahoma"/>
          <w:b w:val="0"/>
          <w:sz w:val="22"/>
          <w:szCs w:val="22"/>
          <w:shd w:val="clear" w:color="auto" w:fill="FFFFFF"/>
        </w:rPr>
        <w:t>.</w:t>
      </w:r>
    </w:p>
    <w:p w:rsidR="00737A03" w:rsidRPr="00453CC6" w:rsidRDefault="004A53B6" w:rsidP="00236E5F">
      <w:pPr>
        <w:spacing w:before="120"/>
        <w:ind w:firstLine="0"/>
        <w:jc w:val="both"/>
        <w:rPr>
          <w:rFonts w:ascii="Tahoma" w:hAnsi="Tahoma" w:cs="Tahoma"/>
          <w:sz w:val="22"/>
          <w:szCs w:val="22"/>
          <w:bdr w:val="none" w:sz="0" w:space="0" w:color="auto" w:frame="1"/>
          <w:shd w:val="clear" w:color="auto" w:fill="FFFFFF"/>
        </w:rPr>
      </w:pPr>
      <w:r w:rsidRPr="00453CC6">
        <w:rPr>
          <w:rFonts w:ascii="Tahoma" w:hAnsi="Tahoma" w:cs="Tahoma"/>
          <w:sz w:val="22"/>
          <w:szCs w:val="22"/>
          <w:bdr w:val="none" w:sz="0" w:space="0" w:color="auto" w:frame="1"/>
          <w:shd w:val="clear" w:color="auto" w:fill="FFFFFF"/>
        </w:rPr>
        <w:t>U mnogim slučajevima, podaci ili nedostaju ili ih je čovek pogrešno uneo, što rezultira pogrešnim predviđanjima. Jedno od glavnih pitanja u vezi sa kvalitetom podataka su vrednosti koje nedostaju. Nedostajuće vrednosti u skupu podataka mogu značajno povećati troškove angažovanja računara, iskriviti ishod i frustrirati istraživače.</w:t>
      </w:r>
      <w:r w:rsidR="00737A03" w:rsidRPr="00453CC6">
        <w:rPr>
          <w:rFonts w:ascii="Tahoma" w:hAnsi="Tahoma" w:cs="Tahoma"/>
          <w:sz w:val="22"/>
          <w:szCs w:val="22"/>
          <w:bdr w:val="none" w:sz="0" w:space="0" w:color="auto" w:frame="1"/>
          <w:shd w:val="clear" w:color="auto" w:fill="FFFFFF"/>
        </w:rPr>
        <w:t xml:space="preserve"> </w:t>
      </w:r>
    </w:p>
    <w:p w:rsidR="00022138" w:rsidRPr="00453CC6" w:rsidRDefault="004A53B6" w:rsidP="00236E5F">
      <w:pPr>
        <w:spacing w:before="120"/>
        <w:ind w:firstLine="0"/>
        <w:jc w:val="both"/>
        <w:rPr>
          <w:rFonts w:ascii="Tahoma" w:hAnsi="Tahoma" w:cs="Tahoma"/>
          <w:sz w:val="22"/>
          <w:szCs w:val="22"/>
          <w:bdr w:val="none" w:sz="0" w:space="0" w:color="auto" w:frame="1"/>
          <w:shd w:val="clear" w:color="auto" w:fill="FFFFFF"/>
        </w:rPr>
      </w:pPr>
      <w:r w:rsidRPr="00453CC6">
        <w:rPr>
          <w:rFonts w:ascii="Tahoma" w:hAnsi="Tahoma" w:cs="Tahoma"/>
          <w:sz w:val="22"/>
          <w:szCs w:val="22"/>
          <w:bdr w:val="none" w:sz="0" w:space="0" w:color="auto" w:frame="1"/>
          <w:shd w:val="clear" w:color="auto" w:fill="FFFFFF"/>
        </w:rPr>
        <w:t xml:space="preserve">Veliki podaci obično sadrže različite vrste grešaka merenja, odstupanja i vrednosti koje nedostaju. Ovi problemi dodaju dodatnu komplikaciju zadacima prethodne obrade i analize podataka. U analitici velikih podataka, važan zadatak je izdvajanje strukture niske dimenzije iz podataka visokih dimenzija. Mnoge tradicionalne statističke procedure za imputaciju podataka koji nedostaju nisu dobro prilagođeni visokodimenzionalnom okruženju velikih podataka. Ako bi se pristupulo brisanju velikog broja opservacija sa nedostajućim vrednostima to bi dovelo do značajnog gubitka informacija, smanjenja statističke moći i efikasnost podataka. </w:t>
      </w:r>
    </w:p>
    <w:p w:rsidR="004A53B6" w:rsidRDefault="004A53B6" w:rsidP="00453CC6">
      <w:pPr>
        <w:spacing w:before="120"/>
        <w:ind w:firstLine="0"/>
        <w:jc w:val="both"/>
        <w:rPr>
          <w:rFonts w:ascii="Tahoma" w:hAnsi="Tahoma" w:cs="Tahoma"/>
          <w:sz w:val="22"/>
          <w:szCs w:val="22"/>
        </w:rPr>
      </w:pPr>
      <w:r w:rsidRPr="00453CC6">
        <w:rPr>
          <w:rFonts w:ascii="Tahoma" w:hAnsi="Tahoma" w:cs="Tahoma"/>
          <w:sz w:val="22"/>
          <w:szCs w:val="22"/>
          <w:bdr w:val="none" w:sz="0" w:space="0" w:color="auto" w:frame="1"/>
          <w:shd w:val="clear" w:color="auto" w:fill="FFFFFF"/>
        </w:rPr>
        <w:t>Stoga su pouzdane tehnike imputacije neophodne da bi se rešio problem podataka koji nedostaju. Imputacija podataka koji nedostaju može pomoći da se održi kompletnost skupa podataka, što je veoma važno u malim projektima rudarenja podataka, kao i analitici velikih podataka. Postoje neki široko korišćeni statistički pristupi za rešavanje nedostajućih vrednosti</w:t>
      </w:r>
      <w:r w:rsidRPr="003A17AB">
        <w:rPr>
          <w:rFonts w:ascii="Tahoma" w:hAnsi="Tahoma" w:cs="Tahoma"/>
          <w:color w:val="FF0000"/>
          <w:sz w:val="22"/>
          <w:szCs w:val="22"/>
          <w:bdr w:val="none" w:sz="0" w:space="0" w:color="auto" w:frame="1"/>
          <w:shd w:val="clear" w:color="auto" w:fill="FFFFFF"/>
        </w:rPr>
        <w:t xml:space="preserve"> </w:t>
      </w:r>
      <w:r w:rsidRPr="00453CC6">
        <w:rPr>
          <w:rFonts w:ascii="Tahoma" w:hAnsi="Tahoma" w:cs="Tahoma"/>
          <w:sz w:val="22"/>
          <w:szCs w:val="22"/>
          <w:bdr w:val="none" w:sz="0" w:space="0" w:color="auto" w:frame="1"/>
          <w:shd w:val="clear" w:color="auto" w:fill="FFFFFF"/>
        </w:rPr>
        <w:t>skupa podataka, kao što je zamena srednjim atributom, medijanom ili modom. Mnogi istraživači su takođe predložili razna druga rešenja koja ciljaju na imputaciju</w:t>
      </w:r>
      <w:r w:rsidR="00737A03" w:rsidRPr="00453CC6">
        <w:rPr>
          <w:rFonts w:ascii="Tahoma" w:hAnsi="Tahoma" w:cs="Tahoma"/>
          <w:sz w:val="22"/>
          <w:szCs w:val="22"/>
          <w:bdr w:val="none" w:sz="0" w:space="0" w:color="auto" w:frame="1"/>
          <w:shd w:val="clear" w:color="auto" w:fill="FFFFFF"/>
        </w:rPr>
        <w:t xml:space="preserve"> </w:t>
      </w:r>
      <w:r w:rsidRPr="00453CC6">
        <w:rPr>
          <w:rFonts w:ascii="Tahoma" w:hAnsi="Tahoma" w:cs="Tahoma"/>
          <w:sz w:val="22"/>
          <w:szCs w:val="22"/>
          <w:bdr w:val="none" w:sz="0" w:space="0" w:color="auto" w:frame="1"/>
          <w:shd w:val="clear" w:color="auto" w:fill="FFFFFF"/>
        </w:rPr>
        <w:t>binarnih,</w:t>
      </w:r>
      <w:r w:rsidRPr="003A17AB">
        <w:rPr>
          <w:rFonts w:ascii="Tahoma" w:hAnsi="Tahoma" w:cs="Tahoma"/>
          <w:color w:val="FF0000"/>
          <w:sz w:val="22"/>
          <w:szCs w:val="22"/>
          <w:bdr w:val="none" w:sz="0" w:space="0" w:color="auto" w:frame="1"/>
          <w:shd w:val="clear" w:color="auto" w:fill="FFFFFF"/>
        </w:rPr>
        <w:t xml:space="preserve"> </w:t>
      </w:r>
      <w:r w:rsidRPr="00453CC6">
        <w:rPr>
          <w:rFonts w:ascii="Tahoma" w:hAnsi="Tahoma" w:cs="Tahoma"/>
          <w:sz w:val="22"/>
          <w:szCs w:val="22"/>
          <w:bdr w:val="none" w:sz="0" w:space="0" w:color="auto" w:frame="1"/>
          <w:shd w:val="clear" w:color="auto" w:fill="FFFFFF"/>
        </w:rPr>
        <w:t>nominalnih ili numeričkih podataka</w:t>
      </w:r>
      <w:r w:rsidR="00453CC6" w:rsidRPr="00453CC6">
        <w:rPr>
          <w:rFonts w:ascii="Tahoma" w:hAnsi="Tahoma" w:cs="Tahoma"/>
          <w:sz w:val="22"/>
          <w:szCs w:val="22"/>
          <w:bdr w:val="none" w:sz="0" w:space="0" w:color="auto" w:frame="1"/>
          <w:shd w:val="clear" w:color="auto" w:fill="FFFFFF"/>
        </w:rPr>
        <w:t xml:space="preserve"> </w:t>
      </w:r>
      <w:r w:rsidR="00453CC6" w:rsidRPr="00453CC6">
        <w:rPr>
          <w:rFonts w:ascii="Tahoma" w:hAnsi="Tahoma" w:cs="Tahoma"/>
          <w:sz w:val="22"/>
          <w:szCs w:val="22"/>
        </w:rPr>
        <w:t>[13].</w:t>
      </w:r>
    </w:p>
    <w:p w:rsidR="00453CC6" w:rsidRPr="00453CC6" w:rsidRDefault="00453CC6" w:rsidP="00453CC6">
      <w:pPr>
        <w:spacing w:before="120"/>
        <w:ind w:firstLine="0"/>
        <w:jc w:val="both"/>
        <w:rPr>
          <w:rFonts w:ascii="Tahoma" w:hAnsi="Tahoma" w:cs="Tahoma"/>
          <w:sz w:val="22"/>
          <w:szCs w:val="22"/>
          <w:bdr w:val="none" w:sz="0" w:space="0" w:color="auto" w:frame="1"/>
          <w:shd w:val="clear" w:color="auto" w:fill="FFFFFF"/>
        </w:rPr>
      </w:pPr>
    </w:p>
    <w:p w:rsidR="00737A03" w:rsidRPr="00453CC6" w:rsidRDefault="00737A03" w:rsidP="00236E5F">
      <w:pPr>
        <w:pStyle w:val="Heading1"/>
        <w:ind w:left="0"/>
        <w:jc w:val="left"/>
        <w:rPr>
          <w:rFonts w:ascii="Tahoma" w:hAnsi="Tahoma" w:cs="Tahoma"/>
          <w:sz w:val="22"/>
          <w:szCs w:val="22"/>
          <w:bdr w:val="none" w:sz="0" w:space="0" w:color="auto" w:frame="1"/>
          <w:shd w:val="clear" w:color="auto" w:fill="FFFFFF"/>
        </w:rPr>
      </w:pPr>
      <w:bookmarkStart w:id="2" w:name="_Toc108539071"/>
      <w:r w:rsidRPr="00453CC6">
        <w:rPr>
          <w:rFonts w:ascii="Tahoma" w:hAnsi="Tahoma" w:cs="Tahoma"/>
          <w:sz w:val="22"/>
          <w:szCs w:val="22"/>
          <w:bdr w:val="none" w:sz="0" w:space="0" w:color="auto" w:frame="1"/>
          <w:shd w:val="clear" w:color="auto" w:fill="FFFFFF"/>
        </w:rPr>
        <w:t>MOGUĆI PRISTUP IDENTIFIKACIJI NEDOSTAJUĆIH PODATAKA</w:t>
      </w:r>
      <w:bookmarkEnd w:id="2"/>
    </w:p>
    <w:p w:rsidR="00737A03" w:rsidRPr="003A17AB" w:rsidRDefault="00737A03" w:rsidP="00236E5F">
      <w:pPr>
        <w:ind w:firstLine="0"/>
        <w:jc w:val="left"/>
        <w:rPr>
          <w:rFonts w:ascii="Tahoma" w:hAnsi="Tahoma" w:cs="Tahoma"/>
          <w:color w:val="FF0000"/>
          <w:sz w:val="22"/>
          <w:szCs w:val="22"/>
          <w:bdr w:val="none" w:sz="0" w:space="0" w:color="auto" w:frame="1"/>
          <w:shd w:val="clear" w:color="auto" w:fill="FFFFFF"/>
        </w:rPr>
      </w:pPr>
    </w:p>
    <w:p w:rsidR="00737A03" w:rsidRPr="00064604" w:rsidRDefault="00737A03" w:rsidP="00236E5F">
      <w:pPr>
        <w:ind w:firstLine="0"/>
        <w:jc w:val="both"/>
        <w:rPr>
          <w:rFonts w:ascii="Tahoma" w:hAnsi="Tahoma" w:cs="Tahoma"/>
          <w:sz w:val="22"/>
          <w:szCs w:val="22"/>
          <w:bdr w:val="none" w:sz="0" w:space="0" w:color="auto" w:frame="1"/>
          <w:shd w:val="clear" w:color="auto" w:fill="FFFFFF"/>
        </w:rPr>
      </w:pPr>
      <w:r w:rsidRPr="00064604">
        <w:rPr>
          <w:rFonts w:ascii="Tahoma" w:hAnsi="Tahoma" w:cs="Tahoma"/>
          <w:sz w:val="22"/>
          <w:szCs w:val="22"/>
          <w:bdr w:val="none" w:sz="0" w:space="0" w:color="auto" w:frame="1"/>
          <w:shd w:val="clear" w:color="auto" w:fill="FFFFFF"/>
        </w:rPr>
        <w:t>U radu pod nazivom „Imputation Single Center from Multiple Chained Ekuation (SICE)“, autori su predstavili novu tehniku koja predstavlja hibridni pristup jednostrukih i višestrukih metoda imputacije, sa proširenjem popularnog algoritma „Multivarijantne imputacije pomoću lančane jednačine (MICE)“, sa implementiranih dvanaest postojećih algoritama za imputaciju binarnih, rednih i numeričkih vrednosti koje nedostaju za četiri različita skupa podataka. U isto radu, dato je i poređenje performansi predloženog algoritma sa postojećim algoritmima (otkriveno je da predloženi algoritam postiže veću tačnost, F-meru i manje greške od svojih konkurenata), prema</w:t>
      </w:r>
      <w:r w:rsidR="00064604" w:rsidRPr="00064604">
        <w:rPr>
          <w:rFonts w:ascii="Tahoma" w:hAnsi="Tahoma" w:cs="Tahoma"/>
          <w:sz w:val="22"/>
          <w:szCs w:val="22"/>
          <w:bdr w:val="none" w:sz="0" w:space="0" w:color="auto" w:frame="1"/>
          <w:shd w:val="clear" w:color="auto" w:fill="FFFFFF"/>
        </w:rPr>
        <w:t xml:space="preserve"> </w:t>
      </w:r>
      <w:r w:rsidR="00064604" w:rsidRPr="00064604">
        <w:rPr>
          <w:rFonts w:ascii="Tahoma" w:hAnsi="Tahoma" w:cs="Tahoma"/>
          <w:sz w:val="22"/>
          <w:szCs w:val="22"/>
        </w:rPr>
        <w:t>[13].</w:t>
      </w:r>
      <w:r w:rsidRPr="00064604">
        <w:rPr>
          <w:rFonts w:ascii="Tahoma" w:hAnsi="Tahoma" w:cs="Tahoma"/>
          <w:sz w:val="22"/>
          <w:szCs w:val="22"/>
          <w:bdr w:val="none" w:sz="0" w:space="0" w:color="auto" w:frame="1"/>
          <w:shd w:val="clear" w:color="auto" w:fill="FFFFFF"/>
        </w:rPr>
        <w:t xml:space="preserve"> </w:t>
      </w:r>
    </w:p>
    <w:p w:rsidR="007C5054" w:rsidRPr="000768BC" w:rsidRDefault="00737A03" w:rsidP="00236E5F">
      <w:pPr>
        <w:spacing w:before="120"/>
        <w:ind w:firstLine="0"/>
        <w:jc w:val="both"/>
        <w:rPr>
          <w:rFonts w:ascii="Tahoma" w:hAnsi="Tahoma" w:cs="Tahoma"/>
          <w:sz w:val="22"/>
          <w:szCs w:val="22"/>
          <w:bdr w:val="none" w:sz="0" w:space="0" w:color="auto" w:frame="1"/>
          <w:shd w:val="clear" w:color="auto" w:fill="FFFFFF"/>
        </w:rPr>
      </w:pPr>
      <w:r w:rsidRPr="000768BC">
        <w:rPr>
          <w:rFonts w:ascii="Tahoma" w:hAnsi="Tahoma" w:cs="Tahoma"/>
          <w:sz w:val="22"/>
          <w:szCs w:val="22"/>
          <w:bdr w:val="none" w:sz="0" w:space="0" w:color="auto" w:frame="1"/>
          <w:shd w:val="clear" w:color="auto" w:fill="FFFFFF"/>
        </w:rPr>
        <w:t xml:space="preserve">Autori ovog rada su takođe istraživali mogućnost identifikacije nedostajućih podataka radi kompletiranja </w:t>
      </w:r>
      <w:r w:rsidR="007C5054" w:rsidRPr="000768BC">
        <w:rPr>
          <w:rFonts w:ascii="Tahoma" w:hAnsi="Tahoma" w:cs="Tahoma"/>
          <w:sz w:val="22"/>
          <w:szCs w:val="22"/>
          <w:bdr w:val="none" w:sz="0" w:space="0" w:color="auto" w:frame="1"/>
          <w:shd w:val="clear" w:color="auto" w:fill="FFFFFF"/>
        </w:rPr>
        <w:t>matrica podataka od interesa za DEA i statističke analize, radi istraživanja efikasnosti i performansi preduzeća, kao i radi sagledavanja veza različitih parametara i funkcija (ulaz, izlaz) i njihovih korelacionih relacija.</w:t>
      </w:r>
    </w:p>
    <w:p w:rsidR="007C5054" w:rsidRPr="00F33D57" w:rsidRDefault="007C5054" w:rsidP="00236E5F">
      <w:pPr>
        <w:spacing w:before="120"/>
        <w:ind w:firstLine="0"/>
        <w:jc w:val="both"/>
        <w:rPr>
          <w:rFonts w:ascii="Tahoma" w:hAnsi="Tahoma" w:cs="Tahoma"/>
          <w:sz w:val="22"/>
          <w:szCs w:val="22"/>
          <w:bdr w:val="none" w:sz="0" w:space="0" w:color="auto" w:frame="1"/>
          <w:shd w:val="clear" w:color="auto" w:fill="FFFFFF"/>
        </w:rPr>
      </w:pPr>
      <w:r w:rsidRPr="00F33D57">
        <w:rPr>
          <w:rFonts w:ascii="Tahoma" w:hAnsi="Tahoma" w:cs="Tahoma"/>
          <w:sz w:val="22"/>
          <w:szCs w:val="22"/>
          <w:bdr w:val="none" w:sz="0" w:space="0" w:color="auto" w:frame="1"/>
          <w:shd w:val="clear" w:color="auto" w:fill="FFFFFF"/>
        </w:rPr>
        <w:lastRenderedPageBreak/>
        <w:t xml:space="preserve">Ovde će </w:t>
      </w:r>
      <w:r w:rsidR="00CD5114" w:rsidRPr="00F33D57">
        <w:rPr>
          <w:rFonts w:ascii="Tahoma" w:hAnsi="Tahoma" w:cs="Tahoma"/>
          <w:sz w:val="22"/>
          <w:szCs w:val="22"/>
          <w:bdr w:val="none" w:sz="0" w:space="0" w:color="auto" w:frame="1"/>
          <w:shd w:val="clear" w:color="auto" w:fill="FFFFFF"/>
        </w:rPr>
        <w:t xml:space="preserve">se </w:t>
      </w:r>
      <w:r w:rsidRPr="00F33D57">
        <w:rPr>
          <w:rFonts w:ascii="Tahoma" w:hAnsi="Tahoma" w:cs="Tahoma"/>
          <w:sz w:val="22"/>
          <w:szCs w:val="22"/>
          <w:bdr w:val="none" w:sz="0" w:space="0" w:color="auto" w:frame="1"/>
          <w:shd w:val="clear" w:color="auto" w:fill="FFFFFF"/>
        </w:rPr>
        <w:t>prikazati jedan od pragmatičnih koncepata a</w:t>
      </w:r>
      <w:r w:rsidR="00CD5114" w:rsidRPr="00F33D57">
        <w:rPr>
          <w:rFonts w:ascii="Tahoma" w:hAnsi="Tahoma" w:cs="Tahoma"/>
          <w:sz w:val="22"/>
          <w:szCs w:val="22"/>
          <w:bdr w:val="none" w:sz="0" w:space="0" w:color="auto" w:frame="1"/>
          <w:shd w:val="clear" w:color="auto" w:fill="FFFFFF"/>
        </w:rPr>
        <w:t>utora</w:t>
      </w:r>
      <w:r w:rsidRPr="00F33D57">
        <w:rPr>
          <w:rFonts w:ascii="Tahoma" w:hAnsi="Tahoma" w:cs="Tahoma"/>
          <w:sz w:val="22"/>
          <w:szCs w:val="22"/>
          <w:bdr w:val="none" w:sz="0" w:space="0" w:color="auto" w:frame="1"/>
          <w:shd w:val="clear" w:color="auto" w:fill="FFFFFF"/>
        </w:rPr>
        <w:t xml:space="preserve"> koji se</w:t>
      </w:r>
      <w:r w:rsidR="00CD5114" w:rsidRPr="00F33D57">
        <w:rPr>
          <w:rFonts w:ascii="Tahoma" w:hAnsi="Tahoma" w:cs="Tahoma"/>
          <w:sz w:val="22"/>
          <w:szCs w:val="22"/>
          <w:bdr w:val="none" w:sz="0" w:space="0" w:color="auto" w:frame="1"/>
          <w:shd w:val="clear" w:color="auto" w:fill="FFFFFF"/>
        </w:rPr>
        <w:t xml:space="preserve"> svodi na kombinaciju analitičkog rešenja koje se može proračunati na bazi regresione jednačine (ili analitičke funkcionalne zavisnosti dobijene na bazi numeričkih podataka npr. metodom najmanjih kvadrata) i numeričkog koncepta koji se tiče MKR (Metode konačnih razlika)</w:t>
      </w:r>
      <w:r w:rsidR="00075449" w:rsidRPr="00F33D57">
        <w:rPr>
          <w:rFonts w:ascii="Tahoma" w:hAnsi="Tahoma" w:cs="Tahoma"/>
          <w:sz w:val="22"/>
          <w:szCs w:val="22"/>
          <w:bdr w:val="none" w:sz="0" w:space="0" w:color="auto" w:frame="1"/>
          <w:shd w:val="clear" w:color="auto" w:fill="FFFFFF"/>
        </w:rPr>
        <w:t xml:space="preserve">, slika </w:t>
      </w:r>
      <w:r w:rsidR="003F221C" w:rsidRPr="00F33D57">
        <w:rPr>
          <w:rFonts w:ascii="Tahoma" w:hAnsi="Tahoma" w:cs="Tahoma"/>
          <w:sz w:val="22"/>
          <w:szCs w:val="22"/>
          <w:bdr w:val="none" w:sz="0" w:space="0" w:color="auto" w:frame="1"/>
          <w:shd w:val="clear" w:color="auto" w:fill="FFFFFF"/>
        </w:rPr>
        <w:t>2</w:t>
      </w:r>
      <w:r w:rsidR="00CD5114" w:rsidRPr="00F33D57">
        <w:rPr>
          <w:rFonts w:ascii="Tahoma" w:hAnsi="Tahoma" w:cs="Tahoma"/>
          <w:sz w:val="22"/>
          <w:szCs w:val="22"/>
          <w:bdr w:val="none" w:sz="0" w:space="0" w:color="auto" w:frame="1"/>
          <w:shd w:val="clear" w:color="auto" w:fill="FFFFFF"/>
        </w:rPr>
        <w:t>.</w:t>
      </w:r>
      <w:r w:rsidR="00EE7859" w:rsidRPr="00F33D57">
        <w:rPr>
          <w:rFonts w:ascii="Tahoma" w:hAnsi="Tahoma" w:cs="Tahoma"/>
          <w:sz w:val="22"/>
          <w:szCs w:val="22"/>
          <w:bdr w:val="none" w:sz="0" w:space="0" w:color="auto" w:frame="1"/>
          <w:shd w:val="clear" w:color="auto" w:fill="FFFFFF"/>
        </w:rPr>
        <w:t xml:space="preserve"> </w:t>
      </w:r>
    </w:p>
    <w:p w:rsidR="001772C9" w:rsidRPr="00064604" w:rsidRDefault="00292462" w:rsidP="00236E5F">
      <w:pPr>
        <w:spacing w:before="120"/>
        <w:ind w:firstLine="0"/>
        <w:jc w:val="both"/>
        <w:rPr>
          <w:rFonts w:ascii="Tahoma" w:eastAsiaTheme="minorEastAsia" w:hAnsi="Tahoma" w:cs="Tahoma"/>
          <w:sz w:val="22"/>
          <w:szCs w:val="22"/>
          <w:bdr w:val="none" w:sz="0" w:space="0" w:color="auto" w:frame="1"/>
          <w:shd w:val="clear" w:color="auto" w:fill="FFFFFF"/>
        </w:rPr>
      </w:pPr>
      <w:r w:rsidRPr="00064604">
        <w:rPr>
          <w:rFonts w:ascii="Tahoma" w:hAnsi="Tahoma" w:cs="Tahoma"/>
          <w:sz w:val="22"/>
          <w:szCs w:val="22"/>
          <w:bdr w:val="none" w:sz="0" w:space="0" w:color="auto" w:frame="1"/>
          <w:shd w:val="clear" w:color="auto" w:fill="FFFFFF"/>
        </w:rPr>
        <w:t xml:space="preserve">Iz MKR je poznato kako se određuje npr. prvi izvod funkcije </w:t>
      </w:r>
      <m:oMath>
        <m:r>
          <w:rPr>
            <w:rFonts w:ascii="Cambria Math" w:hAnsi="Cambria Math" w:cs="Tahoma"/>
            <w:sz w:val="22"/>
            <w:szCs w:val="22"/>
            <w:bdr w:val="none" w:sz="0" w:space="0" w:color="auto" w:frame="1"/>
            <w:shd w:val="clear" w:color="auto" w:fill="FFFFFF"/>
          </w:rPr>
          <m:t>Y</m:t>
        </m:r>
        <m:r>
          <w:rPr>
            <w:rFonts w:ascii="Cambria Math" w:hAnsi="Tahoma" w:cs="Tahoma"/>
            <w:sz w:val="22"/>
            <w:szCs w:val="22"/>
            <w:bdr w:val="none" w:sz="0" w:space="0" w:color="auto" w:frame="1"/>
            <w:shd w:val="clear" w:color="auto" w:fill="FFFFFF"/>
          </w:rPr>
          <m:t>=</m:t>
        </m:r>
        <m:r>
          <w:rPr>
            <w:rFonts w:ascii="Cambria Math" w:hAnsi="Cambria Math" w:cs="Tahoma"/>
            <w:sz w:val="22"/>
            <w:szCs w:val="22"/>
            <w:bdr w:val="none" w:sz="0" w:space="0" w:color="auto" w:frame="1"/>
            <w:shd w:val="clear" w:color="auto" w:fill="FFFFFF"/>
          </w:rPr>
          <m:t>f</m:t>
        </m:r>
        <m:d>
          <m:dPr>
            <m:ctrlPr>
              <w:rPr>
                <w:rFonts w:ascii="Cambria Math" w:hAnsi="Tahoma" w:cs="Tahoma"/>
                <w:i/>
                <w:sz w:val="22"/>
                <w:szCs w:val="22"/>
                <w:bdr w:val="none" w:sz="0" w:space="0" w:color="auto" w:frame="1"/>
                <w:shd w:val="clear" w:color="auto" w:fill="FFFFFF"/>
              </w:rPr>
            </m:ctrlPr>
          </m:dPr>
          <m:e>
            <m:r>
              <w:rPr>
                <w:rFonts w:ascii="Cambria Math" w:hAnsi="Cambria Math" w:cs="Tahoma"/>
                <w:sz w:val="22"/>
                <w:szCs w:val="22"/>
                <w:bdr w:val="none" w:sz="0" w:space="0" w:color="auto" w:frame="1"/>
                <w:shd w:val="clear" w:color="auto" w:fill="FFFFFF"/>
              </w:rPr>
              <m:t>X</m:t>
            </m:r>
          </m:e>
        </m:d>
        <m:r>
          <w:rPr>
            <w:rFonts w:ascii="Cambria Math" w:hAnsi="Tahoma" w:cs="Tahoma"/>
            <w:sz w:val="22"/>
            <w:szCs w:val="22"/>
            <w:bdr w:val="none" w:sz="0" w:space="0" w:color="auto" w:frame="1"/>
            <w:shd w:val="clear" w:color="auto" w:fill="FFFFFF"/>
          </w:rPr>
          <m:t>,</m:t>
        </m:r>
      </m:oMath>
      <w:r w:rsidRPr="00064604">
        <w:rPr>
          <w:rFonts w:ascii="Tahoma" w:eastAsiaTheme="minorEastAsia" w:hAnsi="Tahoma" w:cs="Tahoma"/>
          <w:sz w:val="22"/>
          <w:szCs w:val="22"/>
          <w:bdr w:val="none" w:sz="0" w:space="0" w:color="auto" w:frame="1"/>
          <w:shd w:val="clear" w:color="auto" w:fill="FFFFFF"/>
        </w:rPr>
        <w:t xml:space="preserve"> posredstvom centralnih, prednjih ili zadnjih konačnih razlika. Ako se </w:t>
      </w:r>
      <w:r w:rsidR="001772C9" w:rsidRPr="00064604">
        <w:rPr>
          <w:rFonts w:ascii="Tahoma" w:eastAsiaTheme="minorEastAsia" w:hAnsi="Tahoma" w:cs="Tahoma"/>
          <w:sz w:val="22"/>
          <w:szCs w:val="22"/>
          <w:bdr w:val="none" w:sz="0" w:space="0" w:color="auto" w:frame="1"/>
          <w:shd w:val="clear" w:color="auto" w:fill="FFFFFF"/>
        </w:rPr>
        <w:t xml:space="preserve">npr. posmatraju centralne i zadnje konačne razlike, i </w:t>
      </w:r>
      <w:r w:rsidRPr="00064604">
        <w:rPr>
          <w:rFonts w:ascii="Tahoma" w:eastAsiaTheme="minorEastAsia" w:hAnsi="Tahoma" w:cs="Tahoma"/>
          <w:sz w:val="22"/>
          <w:szCs w:val="22"/>
          <w:bdr w:val="none" w:sz="0" w:space="0" w:color="auto" w:frame="1"/>
          <w:shd w:val="clear" w:color="auto" w:fill="FFFFFF"/>
        </w:rPr>
        <w:t>ta dva izraza izjednače</w:t>
      </w:r>
      <w:r w:rsidR="001772C9" w:rsidRPr="00064604">
        <w:rPr>
          <w:rFonts w:ascii="Tahoma" w:eastAsiaTheme="minorEastAsia" w:hAnsi="Tahoma" w:cs="Tahoma"/>
          <w:sz w:val="22"/>
          <w:szCs w:val="22"/>
          <w:bdr w:val="none" w:sz="0" w:space="0" w:color="auto" w:frame="1"/>
          <w:shd w:val="clear" w:color="auto" w:fill="FFFFFF"/>
        </w:rPr>
        <w:t>, dobija se:</w:t>
      </w:r>
    </w:p>
    <w:p w:rsidR="001772C9" w:rsidRPr="00064604" w:rsidRDefault="001772C9" w:rsidP="00236E5F">
      <w:pPr>
        <w:ind w:firstLine="0"/>
        <w:jc w:val="left"/>
        <w:rPr>
          <w:rFonts w:ascii="Tahoma" w:eastAsiaTheme="minorEastAsia" w:hAnsi="Tahoma" w:cs="Tahoma"/>
          <w:sz w:val="22"/>
          <w:szCs w:val="22"/>
          <w:bdr w:val="none" w:sz="0" w:space="0" w:color="auto" w:frame="1"/>
          <w:shd w:val="clear" w:color="auto" w:fill="FFFFFF"/>
        </w:rPr>
      </w:pPr>
    </w:p>
    <w:p w:rsidR="00292462" w:rsidRPr="00105577" w:rsidRDefault="00EF2757" w:rsidP="00236E5F">
      <w:pPr>
        <w:ind w:firstLine="0"/>
        <w:jc w:val="left"/>
        <w:rPr>
          <w:rFonts w:ascii="Tahoma" w:hAnsi="Tahoma" w:cs="Tahoma"/>
          <w:sz w:val="22"/>
          <w:szCs w:val="22"/>
          <w:bdr w:val="none" w:sz="0" w:space="0" w:color="auto" w:frame="1"/>
          <w:shd w:val="clear" w:color="auto" w:fill="FFFFFF"/>
        </w:rPr>
      </w:pPr>
      <m:oMath>
        <m:f>
          <m:fPr>
            <m:ctrlPr>
              <w:rPr>
                <w:rFonts w:ascii="Cambria Math" w:eastAsiaTheme="minorEastAsia" w:hAnsi="Tahoma" w:cs="Tahoma"/>
                <w:i/>
                <w:sz w:val="22"/>
                <w:szCs w:val="22"/>
                <w:bdr w:val="none" w:sz="0" w:space="0" w:color="auto" w:frame="1"/>
                <w:shd w:val="clear" w:color="auto" w:fill="FFFFFF"/>
              </w:rPr>
            </m:ctrlPr>
          </m:fPr>
          <m:num>
            <m:r>
              <w:rPr>
                <w:rFonts w:ascii="Cambria Math" w:hAnsi="Cambria Math" w:cs="Tahoma"/>
                <w:sz w:val="22"/>
                <w:szCs w:val="22"/>
                <w:bdr w:val="none" w:sz="0" w:space="0" w:color="auto" w:frame="1"/>
                <w:shd w:val="clear" w:color="auto" w:fill="FFFFFF"/>
              </w:rPr>
              <m:t>dy</m:t>
            </m:r>
          </m:num>
          <m:den>
            <m:r>
              <w:rPr>
                <w:rFonts w:ascii="Cambria Math" w:hAnsi="Cambria Math" w:cs="Tahoma"/>
                <w:sz w:val="22"/>
                <w:szCs w:val="22"/>
                <w:bdr w:val="none" w:sz="0" w:space="0" w:color="auto" w:frame="1"/>
                <w:shd w:val="clear" w:color="auto" w:fill="FFFFFF"/>
              </w:rPr>
              <m:t>dx</m:t>
            </m:r>
          </m:den>
        </m:f>
        <m:r>
          <w:rPr>
            <w:rFonts w:ascii="Tahoma" w:eastAsiaTheme="minorEastAsia" w:hAnsi="Tahoma" w:cs="Tahoma"/>
            <w:sz w:val="22"/>
            <w:szCs w:val="22"/>
            <w:bdr w:val="none" w:sz="0" w:space="0" w:color="auto" w:frame="1"/>
            <w:shd w:val="clear" w:color="auto" w:fill="FFFFFF"/>
          </w:rPr>
          <m:t>≈</m:t>
        </m:r>
        <m:f>
          <m:fPr>
            <m:ctrlPr>
              <w:rPr>
                <w:rFonts w:ascii="Cambria Math" w:eastAsiaTheme="minorEastAsia" w:hAnsi="Tahoma" w:cs="Tahoma"/>
                <w:i/>
                <w:sz w:val="22"/>
                <w:szCs w:val="22"/>
                <w:bdr w:val="none" w:sz="0" w:space="0" w:color="auto" w:frame="1"/>
                <w:shd w:val="clear" w:color="auto" w:fill="FFFFFF"/>
              </w:rPr>
            </m:ctrlPr>
          </m:fPr>
          <m:num>
            <m:r>
              <m:rPr>
                <m:sty m:val="p"/>
              </m:rPr>
              <w:rPr>
                <w:rFonts w:ascii="Tahoma" w:hAnsi="Tahoma" w:cs="Tahoma"/>
                <w:sz w:val="22"/>
                <w:szCs w:val="22"/>
                <w:bdr w:val="none" w:sz="0" w:space="0" w:color="auto" w:frame="1"/>
                <w:shd w:val="clear" w:color="auto" w:fill="FFFFFF"/>
              </w:rPr>
              <m:t>Δ</m:t>
            </m:r>
            <m:r>
              <w:rPr>
                <w:rFonts w:ascii="Cambria Math" w:hAnsi="Cambria Math" w:cs="Tahoma"/>
                <w:sz w:val="22"/>
                <w:szCs w:val="22"/>
                <w:bdr w:val="none" w:sz="0" w:space="0" w:color="auto" w:frame="1"/>
                <w:shd w:val="clear" w:color="auto" w:fill="FFFFFF"/>
              </w:rPr>
              <m:t>y</m:t>
            </m:r>
          </m:num>
          <m:den>
            <m:r>
              <m:rPr>
                <m:sty m:val="p"/>
              </m:rPr>
              <w:rPr>
                <w:rFonts w:ascii="Tahoma" w:hAnsi="Tahoma" w:cs="Tahoma"/>
                <w:sz w:val="22"/>
                <w:szCs w:val="22"/>
                <w:bdr w:val="none" w:sz="0" w:space="0" w:color="auto" w:frame="1"/>
                <w:shd w:val="clear" w:color="auto" w:fill="FFFFFF"/>
              </w:rPr>
              <m:t>Δ</m:t>
            </m:r>
            <m:r>
              <w:rPr>
                <w:rFonts w:ascii="Cambria Math" w:hAnsi="Cambria Math" w:cs="Tahoma"/>
                <w:sz w:val="22"/>
                <w:szCs w:val="22"/>
                <w:bdr w:val="none" w:sz="0" w:space="0" w:color="auto" w:frame="1"/>
                <w:shd w:val="clear" w:color="auto" w:fill="FFFFFF"/>
              </w:rPr>
              <m:t>x</m:t>
            </m:r>
          </m:den>
        </m:f>
        <m:r>
          <w:rPr>
            <w:rFonts w:ascii="Cambria Math" w:eastAsiaTheme="minorEastAsia" w:hAnsi="Tahoma" w:cs="Tahoma"/>
            <w:sz w:val="22"/>
            <w:szCs w:val="22"/>
            <w:bdr w:val="none" w:sz="0" w:space="0" w:color="auto" w:frame="1"/>
            <w:shd w:val="clear" w:color="auto" w:fill="FFFFFF"/>
          </w:rPr>
          <m:t>=</m:t>
        </m:r>
        <m:f>
          <m:fPr>
            <m:ctrlPr>
              <w:rPr>
                <w:rFonts w:ascii="Cambria Math" w:eastAsiaTheme="minorEastAsia" w:hAnsi="Tahoma" w:cs="Tahoma"/>
                <w:i/>
                <w:sz w:val="22"/>
                <w:szCs w:val="22"/>
                <w:bdr w:val="none" w:sz="0" w:space="0" w:color="auto" w:frame="1"/>
                <w:shd w:val="clear" w:color="auto" w:fill="FFFFFF"/>
              </w:rPr>
            </m:ctrlPr>
          </m:fPr>
          <m:num>
            <m:sSub>
              <m:sSubPr>
                <m:ctrlPr>
                  <w:rPr>
                    <w:rFonts w:ascii="Cambria Math" w:eastAsiaTheme="minorEastAsia" w:hAnsi="Tahoma" w:cs="Tahoma"/>
                    <w:i/>
                    <w:sz w:val="22"/>
                    <w:szCs w:val="22"/>
                    <w:bdr w:val="none" w:sz="0" w:space="0" w:color="auto" w:frame="1"/>
                    <w:shd w:val="clear" w:color="auto" w:fill="FFFFFF"/>
                  </w:rPr>
                </m:ctrlPr>
              </m:sSubPr>
              <m:e>
                <m:r>
                  <w:rPr>
                    <w:rFonts w:ascii="Cambria Math" w:eastAsiaTheme="minorEastAsia" w:hAnsi="Cambria Math" w:cs="Tahoma"/>
                    <w:sz w:val="22"/>
                    <w:szCs w:val="22"/>
                    <w:bdr w:val="none" w:sz="0" w:space="0" w:color="auto" w:frame="1"/>
                    <w:shd w:val="clear" w:color="auto" w:fill="FFFFFF"/>
                  </w:rPr>
                  <m:t>Y</m:t>
                </m:r>
              </m:e>
              <m:sub>
                <m:r>
                  <w:rPr>
                    <w:rFonts w:ascii="Cambria Math" w:eastAsiaTheme="minorEastAsia" w:hAnsi="Cambria Math" w:cs="Tahoma"/>
                    <w:sz w:val="22"/>
                    <w:szCs w:val="22"/>
                    <w:bdr w:val="none" w:sz="0" w:space="0" w:color="auto" w:frame="1"/>
                    <w:shd w:val="clear" w:color="auto" w:fill="FFFFFF"/>
                  </w:rPr>
                  <m:t>i</m:t>
                </m:r>
                <m:r>
                  <w:rPr>
                    <w:rFonts w:ascii="Cambria Math" w:eastAsiaTheme="minorEastAsia" w:hAnsi="Tahoma" w:cs="Tahoma"/>
                    <w:sz w:val="22"/>
                    <w:szCs w:val="22"/>
                    <w:bdr w:val="none" w:sz="0" w:space="0" w:color="auto" w:frame="1"/>
                    <w:shd w:val="clear" w:color="auto" w:fill="FFFFFF"/>
                  </w:rPr>
                  <m:t>+1</m:t>
                </m:r>
              </m:sub>
            </m:sSub>
            <m:r>
              <w:rPr>
                <w:rFonts w:ascii="Tahoma" w:eastAsiaTheme="minorEastAsia" w:hAnsi="Tahoma" w:cs="Tahoma"/>
                <w:sz w:val="22"/>
                <w:szCs w:val="22"/>
                <w:bdr w:val="none" w:sz="0" w:space="0" w:color="auto" w:frame="1"/>
                <w:shd w:val="clear" w:color="auto" w:fill="FFFFFF"/>
              </w:rPr>
              <m:t>-</m:t>
            </m:r>
            <m:sSub>
              <m:sSubPr>
                <m:ctrlPr>
                  <w:rPr>
                    <w:rFonts w:ascii="Cambria Math" w:eastAsiaTheme="minorEastAsia" w:hAnsi="Tahoma" w:cs="Tahoma"/>
                    <w:i/>
                    <w:sz w:val="22"/>
                    <w:szCs w:val="22"/>
                    <w:bdr w:val="none" w:sz="0" w:space="0" w:color="auto" w:frame="1"/>
                    <w:shd w:val="clear" w:color="auto" w:fill="FFFFFF"/>
                  </w:rPr>
                </m:ctrlPr>
              </m:sSubPr>
              <m:e>
                <m:r>
                  <w:rPr>
                    <w:rFonts w:ascii="Cambria Math" w:eastAsiaTheme="minorEastAsia" w:hAnsi="Cambria Math" w:cs="Tahoma"/>
                    <w:sz w:val="22"/>
                    <w:szCs w:val="22"/>
                    <w:bdr w:val="none" w:sz="0" w:space="0" w:color="auto" w:frame="1"/>
                    <w:shd w:val="clear" w:color="auto" w:fill="FFFFFF"/>
                  </w:rPr>
                  <m:t>Y</m:t>
                </m:r>
              </m:e>
              <m:sub>
                <m:r>
                  <w:rPr>
                    <w:rFonts w:ascii="Cambria Math" w:eastAsiaTheme="minorEastAsia" w:hAnsi="Cambria Math" w:cs="Tahoma"/>
                    <w:sz w:val="22"/>
                    <w:szCs w:val="22"/>
                    <w:bdr w:val="none" w:sz="0" w:space="0" w:color="auto" w:frame="1"/>
                    <w:shd w:val="clear" w:color="auto" w:fill="FFFFFF"/>
                  </w:rPr>
                  <m:t>i</m:t>
                </m:r>
                <m:r>
                  <w:rPr>
                    <w:rFonts w:ascii="Tahoma" w:eastAsiaTheme="minorEastAsia" w:hAnsi="Tahoma" w:cs="Tahoma"/>
                    <w:sz w:val="22"/>
                    <w:szCs w:val="22"/>
                    <w:bdr w:val="none" w:sz="0" w:space="0" w:color="auto" w:frame="1"/>
                    <w:shd w:val="clear" w:color="auto" w:fill="FFFFFF"/>
                  </w:rPr>
                  <m:t>-</m:t>
                </m:r>
                <m:r>
                  <w:rPr>
                    <w:rFonts w:ascii="Cambria Math" w:eastAsiaTheme="minorEastAsia" w:hAnsi="Tahoma" w:cs="Tahoma"/>
                    <w:sz w:val="22"/>
                    <w:szCs w:val="22"/>
                    <w:bdr w:val="none" w:sz="0" w:space="0" w:color="auto" w:frame="1"/>
                    <w:shd w:val="clear" w:color="auto" w:fill="FFFFFF"/>
                  </w:rPr>
                  <m:t>1</m:t>
                </m:r>
              </m:sub>
            </m:sSub>
          </m:num>
          <m:den>
            <m:sSub>
              <m:sSubPr>
                <m:ctrlPr>
                  <w:rPr>
                    <w:rFonts w:ascii="Cambria Math" w:eastAsiaTheme="minorEastAsia" w:hAnsi="Tahoma" w:cs="Tahoma"/>
                    <w:i/>
                    <w:sz w:val="22"/>
                    <w:szCs w:val="22"/>
                    <w:bdr w:val="none" w:sz="0" w:space="0" w:color="auto" w:frame="1"/>
                    <w:shd w:val="clear" w:color="auto" w:fill="FFFFFF"/>
                  </w:rPr>
                </m:ctrlPr>
              </m:sSubPr>
              <m:e>
                <m:r>
                  <w:rPr>
                    <w:rFonts w:ascii="Tahoma" w:eastAsiaTheme="minorEastAsia" w:hAnsi="Tahoma" w:cs="Tahoma"/>
                    <w:sz w:val="22"/>
                    <w:szCs w:val="22"/>
                    <w:bdr w:val="none" w:sz="0" w:space="0" w:color="auto" w:frame="1"/>
                    <w:shd w:val="clear" w:color="auto" w:fill="FFFFFF"/>
                  </w:rPr>
                  <m:t>h</m:t>
                </m:r>
              </m:e>
              <m:sub>
                <m:r>
                  <w:rPr>
                    <w:rFonts w:ascii="Cambria Math" w:eastAsiaTheme="minorEastAsia" w:hAnsi="Cambria Math" w:cs="Tahoma"/>
                    <w:sz w:val="22"/>
                    <w:szCs w:val="22"/>
                    <w:bdr w:val="none" w:sz="0" w:space="0" w:color="auto" w:frame="1"/>
                    <w:shd w:val="clear" w:color="auto" w:fill="FFFFFF"/>
                  </w:rPr>
                  <m:t>i</m:t>
                </m:r>
              </m:sub>
            </m:sSub>
            <m:r>
              <w:rPr>
                <w:rFonts w:ascii="Cambria Math" w:eastAsiaTheme="minorEastAsia" w:hAnsi="Tahoma" w:cs="Tahoma"/>
                <w:sz w:val="22"/>
                <w:szCs w:val="22"/>
                <w:bdr w:val="none" w:sz="0" w:space="0" w:color="auto" w:frame="1"/>
                <w:shd w:val="clear" w:color="auto" w:fill="FFFFFF"/>
              </w:rPr>
              <m:t>+</m:t>
            </m:r>
            <m:sSub>
              <m:sSubPr>
                <m:ctrlPr>
                  <w:rPr>
                    <w:rFonts w:ascii="Cambria Math" w:eastAsiaTheme="minorEastAsia" w:hAnsi="Tahoma" w:cs="Tahoma"/>
                    <w:i/>
                    <w:sz w:val="22"/>
                    <w:szCs w:val="22"/>
                    <w:bdr w:val="none" w:sz="0" w:space="0" w:color="auto" w:frame="1"/>
                    <w:shd w:val="clear" w:color="auto" w:fill="FFFFFF"/>
                  </w:rPr>
                </m:ctrlPr>
              </m:sSubPr>
              <m:e>
                <m:r>
                  <w:rPr>
                    <w:rFonts w:ascii="Tahoma" w:eastAsiaTheme="minorEastAsia" w:hAnsi="Tahoma" w:cs="Tahoma"/>
                    <w:sz w:val="22"/>
                    <w:szCs w:val="22"/>
                    <w:bdr w:val="none" w:sz="0" w:space="0" w:color="auto" w:frame="1"/>
                    <w:shd w:val="clear" w:color="auto" w:fill="FFFFFF"/>
                  </w:rPr>
                  <m:t>h</m:t>
                </m:r>
              </m:e>
              <m:sub>
                <m:r>
                  <w:rPr>
                    <w:rFonts w:ascii="Cambria Math" w:eastAsiaTheme="minorEastAsia" w:hAnsi="Cambria Math" w:cs="Tahoma"/>
                    <w:sz w:val="22"/>
                    <w:szCs w:val="22"/>
                    <w:bdr w:val="none" w:sz="0" w:space="0" w:color="auto" w:frame="1"/>
                    <w:shd w:val="clear" w:color="auto" w:fill="FFFFFF"/>
                  </w:rPr>
                  <m:t>i</m:t>
                </m:r>
                <m:r>
                  <w:rPr>
                    <w:rFonts w:ascii="Cambria Math" w:eastAsiaTheme="minorEastAsia" w:hAnsi="Tahoma" w:cs="Tahoma"/>
                    <w:sz w:val="22"/>
                    <w:szCs w:val="22"/>
                    <w:bdr w:val="none" w:sz="0" w:space="0" w:color="auto" w:frame="1"/>
                    <w:shd w:val="clear" w:color="auto" w:fill="FFFFFF"/>
                  </w:rPr>
                  <m:t>+1</m:t>
                </m:r>
              </m:sub>
            </m:sSub>
          </m:den>
        </m:f>
        <m:r>
          <w:rPr>
            <w:rFonts w:ascii="Cambria Math" w:eastAsiaTheme="minorEastAsia" w:hAnsi="Tahoma" w:cs="Tahoma"/>
            <w:sz w:val="22"/>
            <w:szCs w:val="22"/>
            <w:bdr w:val="none" w:sz="0" w:space="0" w:color="auto" w:frame="1"/>
            <w:shd w:val="clear" w:color="auto" w:fill="FFFFFF"/>
          </w:rPr>
          <m:t>=</m:t>
        </m:r>
        <m:f>
          <m:fPr>
            <m:ctrlPr>
              <w:rPr>
                <w:rFonts w:ascii="Cambria Math" w:eastAsiaTheme="minorEastAsia" w:hAnsi="Tahoma" w:cs="Tahoma"/>
                <w:i/>
                <w:sz w:val="22"/>
                <w:szCs w:val="22"/>
                <w:bdr w:val="none" w:sz="0" w:space="0" w:color="auto" w:frame="1"/>
                <w:shd w:val="clear" w:color="auto" w:fill="FFFFFF"/>
              </w:rPr>
            </m:ctrlPr>
          </m:fPr>
          <m:num>
            <m:sSub>
              <m:sSubPr>
                <m:ctrlPr>
                  <w:rPr>
                    <w:rFonts w:ascii="Cambria Math" w:eastAsiaTheme="minorEastAsia" w:hAnsi="Tahoma" w:cs="Tahoma"/>
                    <w:i/>
                    <w:sz w:val="22"/>
                    <w:szCs w:val="22"/>
                    <w:bdr w:val="none" w:sz="0" w:space="0" w:color="auto" w:frame="1"/>
                    <w:shd w:val="clear" w:color="auto" w:fill="FFFFFF"/>
                  </w:rPr>
                </m:ctrlPr>
              </m:sSubPr>
              <m:e>
                <m:r>
                  <w:rPr>
                    <w:rFonts w:ascii="Cambria Math" w:eastAsiaTheme="minorEastAsia" w:hAnsi="Cambria Math" w:cs="Tahoma"/>
                    <w:sz w:val="22"/>
                    <w:szCs w:val="22"/>
                    <w:bdr w:val="none" w:sz="0" w:space="0" w:color="auto" w:frame="1"/>
                    <w:shd w:val="clear" w:color="auto" w:fill="FFFFFF"/>
                  </w:rPr>
                  <m:t>Y</m:t>
                </m:r>
              </m:e>
              <m:sub>
                <m:r>
                  <w:rPr>
                    <w:rFonts w:ascii="Cambria Math" w:eastAsiaTheme="minorEastAsia" w:hAnsi="Cambria Math" w:cs="Tahoma"/>
                    <w:sz w:val="22"/>
                    <w:szCs w:val="22"/>
                    <w:bdr w:val="none" w:sz="0" w:space="0" w:color="auto" w:frame="1"/>
                    <w:shd w:val="clear" w:color="auto" w:fill="FFFFFF"/>
                  </w:rPr>
                  <m:t>i</m:t>
                </m:r>
              </m:sub>
            </m:sSub>
            <m:r>
              <w:rPr>
                <w:rFonts w:ascii="Tahoma" w:eastAsiaTheme="minorEastAsia" w:hAnsi="Tahoma" w:cs="Tahoma"/>
                <w:sz w:val="22"/>
                <w:szCs w:val="22"/>
                <w:bdr w:val="none" w:sz="0" w:space="0" w:color="auto" w:frame="1"/>
                <w:shd w:val="clear" w:color="auto" w:fill="FFFFFF"/>
              </w:rPr>
              <m:t>-</m:t>
            </m:r>
            <m:sSub>
              <m:sSubPr>
                <m:ctrlPr>
                  <w:rPr>
                    <w:rFonts w:ascii="Cambria Math" w:eastAsiaTheme="minorEastAsia" w:hAnsi="Tahoma" w:cs="Tahoma"/>
                    <w:i/>
                    <w:sz w:val="22"/>
                    <w:szCs w:val="22"/>
                    <w:bdr w:val="none" w:sz="0" w:space="0" w:color="auto" w:frame="1"/>
                    <w:shd w:val="clear" w:color="auto" w:fill="FFFFFF"/>
                  </w:rPr>
                </m:ctrlPr>
              </m:sSubPr>
              <m:e>
                <m:r>
                  <w:rPr>
                    <w:rFonts w:ascii="Cambria Math" w:eastAsiaTheme="minorEastAsia" w:hAnsi="Cambria Math" w:cs="Tahoma"/>
                    <w:sz w:val="22"/>
                    <w:szCs w:val="22"/>
                    <w:bdr w:val="none" w:sz="0" w:space="0" w:color="auto" w:frame="1"/>
                    <w:shd w:val="clear" w:color="auto" w:fill="FFFFFF"/>
                  </w:rPr>
                  <m:t>Y</m:t>
                </m:r>
              </m:e>
              <m:sub>
                <m:r>
                  <w:rPr>
                    <w:rFonts w:ascii="Cambria Math" w:eastAsiaTheme="minorEastAsia" w:hAnsi="Cambria Math" w:cs="Tahoma"/>
                    <w:sz w:val="22"/>
                    <w:szCs w:val="22"/>
                    <w:bdr w:val="none" w:sz="0" w:space="0" w:color="auto" w:frame="1"/>
                    <w:shd w:val="clear" w:color="auto" w:fill="FFFFFF"/>
                  </w:rPr>
                  <m:t>i</m:t>
                </m:r>
                <m:r>
                  <w:rPr>
                    <w:rFonts w:ascii="Tahoma" w:eastAsiaTheme="minorEastAsia" w:hAnsi="Tahoma" w:cs="Tahoma"/>
                    <w:sz w:val="22"/>
                    <w:szCs w:val="22"/>
                    <w:bdr w:val="none" w:sz="0" w:space="0" w:color="auto" w:frame="1"/>
                    <w:shd w:val="clear" w:color="auto" w:fill="FFFFFF"/>
                  </w:rPr>
                  <m:t>-</m:t>
                </m:r>
                <m:r>
                  <w:rPr>
                    <w:rFonts w:ascii="Cambria Math" w:eastAsiaTheme="minorEastAsia" w:hAnsi="Tahoma" w:cs="Tahoma"/>
                    <w:sz w:val="22"/>
                    <w:szCs w:val="22"/>
                    <w:bdr w:val="none" w:sz="0" w:space="0" w:color="auto" w:frame="1"/>
                    <w:shd w:val="clear" w:color="auto" w:fill="FFFFFF"/>
                  </w:rPr>
                  <m:t>1</m:t>
                </m:r>
              </m:sub>
            </m:sSub>
          </m:num>
          <m:den>
            <m:sSub>
              <m:sSubPr>
                <m:ctrlPr>
                  <w:rPr>
                    <w:rFonts w:ascii="Cambria Math" w:eastAsiaTheme="minorEastAsia" w:hAnsi="Tahoma" w:cs="Tahoma"/>
                    <w:i/>
                    <w:sz w:val="22"/>
                    <w:szCs w:val="22"/>
                    <w:bdr w:val="none" w:sz="0" w:space="0" w:color="auto" w:frame="1"/>
                    <w:shd w:val="clear" w:color="auto" w:fill="FFFFFF"/>
                  </w:rPr>
                </m:ctrlPr>
              </m:sSubPr>
              <m:e>
                <m:r>
                  <w:rPr>
                    <w:rFonts w:ascii="Tahoma" w:eastAsiaTheme="minorEastAsia" w:hAnsi="Tahoma" w:cs="Tahoma"/>
                    <w:sz w:val="22"/>
                    <w:szCs w:val="22"/>
                    <w:bdr w:val="none" w:sz="0" w:space="0" w:color="auto" w:frame="1"/>
                    <w:shd w:val="clear" w:color="auto" w:fill="FFFFFF"/>
                  </w:rPr>
                  <m:t>h</m:t>
                </m:r>
              </m:e>
              <m:sub>
                <m:r>
                  <w:rPr>
                    <w:rFonts w:ascii="Cambria Math" w:eastAsiaTheme="minorEastAsia" w:hAnsi="Cambria Math" w:cs="Tahoma"/>
                    <w:sz w:val="22"/>
                    <w:szCs w:val="22"/>
                    <w:bdr w:val="none" w:sz="0" w:space="0" w:color="auto" w:frame="1"/>
                    <w:shd w:val="clear" w:color="auto" w:fill="FFFFFF"/>
                  </w:rPr>
                  <m:t>i</m:t>
                </m:r>
              </m:sub>
            </m:sSub>
          </m:den>
        </m:f>
        <m:r>
          <w:rPr>
            <w:rFonts w:ascii="Cambria Math" w:eastAsiaTheme="minorEastAsia" w:hAnsi="Tahoma" w:cs="Tahoma"/>
            <w:sz w:val="22"/>
            <w:szCs w:val="22"/>
            <w:bdr w:val="none" w:sz="0" w:space="0" w:color="auto" w:frame="1"/>
            <w:shd w:val="clear" w:color="auto" w:fill="FFFFFF"/>
          </w:rPr>
          <m:t xml:space="preserve"> </m:t>
        </m:r>
        <m:r>
          <w:rPr>
            <w:rFonts w:ascii="Tahoma" w:eastAsiaTheme="minorEastAsia" w:hAnsi="Tahoma" w:cs="Tahoma"/>
            <w:sz w:val="22"/>
            <w:szCs w:val="22"/>
            <w:bdr w:val="none" w:sz="0" w:space="0" w:color="auto" w:frame="1"/>
            <w:shd w:val="clear" w:color="auto" w:fill="FFFFFF"/>
          </w:rPr>
          <m:t>→</m:t>
        </m:r>
      </m:oMath>
      <w:r w:rsidR="00292462" w:rsidRPr="00105577">
        <w:rPr>
          <w:rFonts w:ascii="Tahoma" w:eastAsiaTheme="minorEastAsia" w:hAnsi="Tahoma" w:cs="Tahoma"/>
          <w:sz w:val="22"/>
          <w:szCs w:val="22"/>
          <w:bdr w:val="none" w:sz="0" w:space="0" w:color="auto" w:frame="1"/>
          <w:shd w:val="clear" w:color="auto" w:fill="FFFFFF"/>
        </w:rPr>
        <w:t xml:space="preserve"> </w:t>
      </w:r>
      <w:r w:rsidR="006A19B1" w:rsidRPr="00105577">
        <w:rPr>
          <w:rFonts w:ascii="Tahoma" w:eastAsiaTheme="minorEastAsia" w:hAnsi="Tahoma" w:cs="Tahoma"/>
          <w:sz w:val="22"/>
          <w:szCs w:val="22"/>
          <w:bdr w:val="none" w:sz="0" w:space="0" w:color="auto" w:frame="1"/>
          <w:shd w:val="clear" w:color="auto" w:fill="FFFFFF"/>
        </w:rPr>
        <w:t xml:space="preserve"> </w:t>
      </w:r>
      <m:oMath>
        <m:sSub>
          <m:sSubPr>
            <m:ctrlPr>
              <w:rPr>
                <w:rFonts w:ascii="Cambria Math" w:eastAsiaTheme="minorEastAsia" w:hAnsi="Tahoma" w:cs="Tahoma"/>
                <w:i/>
                <w:sz w:val="22"/>
                <w:szCs w:val="22"/>
                <w:bdr w:val="none" w:sz="0" w:space="0" w:color="auto" w:frame="1"/>
                <w:shd w:val="clear" w:color="auto" w:fill="FFFFFF"/>
              </w:rPr>
            </m:ctrlPr>
          </m:sSubPr>
          <m:e>
            <m:r>
              <w:rPr>
                <w:rFonts w:ascii="Cambria Math" w:eastAsiaTheme="minorEastAsia" w:hAnsi="Cambria Math" w:cs="Tahoma"/>
                <w:sz w:val="22"/>
                <w:szCs w:val="22"/>
                <w:bdr w:val="none" w:sz="0" w:space="0" w:color="auto" w:frame="1"/>
                <w:shd w:val="clear" w:color="auto" w:fill="FFFFFF"/>
              </w:rPr>
              <m:t>Y</m:t>
            </m:r>
          </m:e>
          <m:sub>
            <m:r>
              <w:rPr>
                <w:rFonts w:ascii="Cambria Math" w:eastAsiaTheme="minorEastAsia" w:hAnsi="Cambria Math" w:cs="Tahoma"/>
                <w:sz w:val="22"/>
                <w:szCs w:val="22"/>
                <w:bdr w:val="none" w:sz="0" w:space="0" w:color="auto" w:frame="1"/>
                <w:shd w:val="clear" w:color="auto" w:fill="FFFFFF"/>
              </w:rPr>
              <m:t>i</m:t>
            </m:r>
          </m:sub>
        </m:sSub>
        <m:r>
          <w:rPr>
            <w:rFonts w:ascii="Cambria Math" w:eastAsiaTheme="minorEastAsia" w:hAnsi="Tahoma" w:cs="Tahoma"/>
            <w:sz w:val="22"/>
            <w:szCs w:val="22"/>
            <w:bdr w:val="none" w:sz="0" w:space="0" w:color="auto" w:frame="1"/>
            <w:shd w:val="clear" w:color="auto" w:fill="FFFFFF"/>
          </w:rPr>
          <m:t>=</m:t>
        </m:r>
        <m:f>
          <m:fPr>
            <m:ctrlPr>
              <w:rPr>
                <w:rFonts w:ascii="Cambria Math" w:eastAsiaTheme="minorEastAsia" w:hAnsi="Tahoma" w:cs="Tahoma"/>
                <w:i/>
                <w:sz w:val="22"/>
                <w:szCs w:val="22"/>
                <w:bdr w:val="none" w:sz="0" w:space="0" w:color="auto" w:frame="1"/>
                <w:shd w:val="clear" w:color="auto" w:fill="FFFFFF"/>
              </w:rPr>
            </m:ctrlPr>
          </m:fPr>
          <m:num>
            <m:sSub>
              <m:sSubPr>
                <m:ctrlPr>
                  <w:rPr>
                    <w:rFonts w:ascii="Cambria Math" w:eastAsiaTheme="minorEastAsia" w:hAnsi="Tahoma" w:cs="Tahoma"/>
                    <w:i/>
                    <w:sz w:val="22"/>
                    <w:szCs w:val="22"/>
                    <w:bdr w:val="none" w:sz="0" w:space="0" w:color="auto" w:frame="1"/>
                    <w:shd w:val="clear" w:color="auto" w:fill="FFFFFF"/>
                  </w:rPr>
                </m:ctrlPr>
              </m:sSubPr>
              <m:e>
                <m:sSub>
                  <m:sSubPr>
                    <m:ctrlPr>
                      <w:rPr>
                        <w:rFonts w:ascii="Cambria Math" w:eastAsiaTheme="minorEastAsia" w:hAnsi="Tahoma" w:cs="Tahoma"/>
                        <w:i/>
                        <w:sz w:val="22"/>
                        <w:szCs w:val="22"/>
                        <w:bdr w:val="none" w:sz="0" w:space="0" w:color="auto" w:frame="1"/>
                        <w:shd w:val="clear" w:color="auto" w:fill="FFFFFF"/>
                      </w:rPr>
                    </m:ctrlPr>
                  </m:sSubPr>
                  <m:e>
                    <m:r>
                      <w:rPr>
                        <w:rFonts w:ascii="Tahoma" w:eastAsiaTheme="minorEastAsia" w:hAnsi="Tahoma" w:cs="Tahoma"/>
                        <w:sz w:val="22"/>
                        <w:szCs w:val="22"/>
                        <w:bdr w:val="none" w:sz="0" w:space="0" w:color="auto" w:frame="1"/>
                        <w:shd w:val="clear" w:color="auto" w:fill="FFFFFF"/>
                      </w:rPr>
                      <m:t>h</m:t>
                    </m:r>
                  </m:e>
                  <m:sub>
                    <m:r>
                      <w:rPr>
                        <w:rFonts w:ascii="Cambria Math" w:eastAsiaTheme="minorEastAsia" w:hAnsi="Cambria Math" w:cs="Tahoma"/>
                        <w:sz w:val="22"/>
                        <w:szCs w:val="22"/>
                        <w:bdr w:val="none" w:sz="0" w:space="0" w:color="auto" w:frame="1"/>
                        <w:shd w:val="clear" w:color="auto" w:fill="FFFFFF"/>
                      </w:rPr>
                      <m:t>i</m:t>
                    </m:r>
                  </m:sub>
                </m:sSub>
                <m:r>
                  <w:rPr>
                    <w:rFonts w:ascii="Cambria Math" w:eastAsiaTheme="minorEastAsia" w:hAnsi="Cambria Math" w:cs="Tahoma"/>
                    <w:sz w:val="22"/>
                    <w:szCs w:val="22"/>
                    <w:bdr w:val="none" w:sz="0" w:space="0" w:color="auto" w:frame="1"/>
                    <w:shd w:val="clear" w:color="auto" w:fill="FFFFFF"/>
                  </w:rPr>
                  <m:t>Y</m:t>
                </m:r>
              </m:e>
              <m:sub>
                <m:r>
                  <w:rPr>
                    <w:rFonts w:ascii="Cambria Math" w:eastAsiaTheme="minorEastAsia" w:hAnsi="Cambria Math" w:cs="Tahoma"/>
                    <w:sz w:val="22"/>
                    <w:szCs w:val="22"/>
                    <w:bdr w:val="none" w:sz="0" w:space="0" w:color="auto" w:frame="1"/>
                    <w:shd w:val="clear" w:color="auto" w:fill="FFFFFF"/>
                  </w:rPr>
                  <m:t>i</m:t>
                </m:r>
                <m:r>
                  <w:rPr>
                    <w:rFonts w:ascii="Cambria Math" w:eastAsiaTheme="minorEastAsia" w:hAnsi="Tahoma" w:cs="Tahoma"/>
                    <w:sz w:val="22"/>
                    <w:szCs w:val="22"/>
                    <w:bdr w:val="none" w:sz="0" w:space="0" w:color="auto" w:frame="1"/>
                    <w:shd w:val="clear" w:color="auto" w:fill="FFFFFF"/>
                  </w:rPr>
                  <m:t>+1</m:t>
                </m:r>
              </m:sub>
            </m:sSub>
            <m:r>
              <w:rPr>
                <w:rFonts w:ascii="Cambria Math" w:eastAsiaTheme="minorEastAsia" w:hAnsi="Tahoma" w:cs="Tahoma"/>
                <w:sz w:val="22"/>
                <w:szCs w:val="22"/>
                <w:bdr w:val="none" w:sz="0" w:space="0" w:color="auto" w:frame="1"/>
                <w:shd w:val="clear" w:color="auto" w:fill="FFFFFF"/>
              </w:rPr>
              <m:t>+</m:t>
            </m:r>
            <m:sSub>
              <m:sSubPr>
                <m:ctrlPr>
                  <w:rPr>
                    <w:rFonts w:ascii="Cambria Math" w:eastAsiaTheme="minorEastAsia" w:hAnsi="Tahoma" w:cs="Tahoma"/>
                    <w:i/>
                    <w:sz w:val="22"/>
                    <w:szCs w:val="22"/>
                    <w:bdr w:val="none" w:sz="0" w:space="0" w:color="auto" w:frame="1"/>
                    <w:shd w:val="clear" w:color="auto" w:fill="FFFFFF"/>
                  </w:rPr>
                </m:ctrlPr>
              </m:sSubPr>
              <m:e>
                <m:r>
                  <w:rPr>
                    <w:rFonts w:ascii="Tahoma" w:eastAsiaTheme="minorEastAsia" w:hAnsi="Tahoma" w:cs="Tahoma"/>
                    <w:sz w:val="22"/>
                    <w:szCs w:val="22"/>
                    <w:bdr w:val="none" w:sz="0" w:space="0" w:color="auto" w:frame="1"/>
                    <w:shd w:val="clear" w:color="auto" w:fill="FFFFFF"/>
                  </w:rPr>
                  <m:t>h</m:t>
                </m:r>
              </m:e>
              <m:sub>
                <m:r>
                  <w:rPr>
                    <w:rFonts w:ascii="Cambria Math" w:eastAsiaTheme="minorEastAsia" w:hAnsi="Cambria Math" w:cs="Tahoma"/>
                    <w:sz w:val="22"/>
                    <w:szCs w:val="22"/>
                    <w:bdr w:val="none" w:sz="0" w:space="0" w:color="auto" w:frame="1"/>
                    <w:shd w:val="clear" w:color="auto" w:fill="FFFFFF"/>
                  </w:rPr>
                  <m:t>i</m:t>
                </m:r>
                <m:r>
                  <w:rPr>
                    <w:rFonts w:ascii="Cambria Math" w:eastAsiaTheme="minorEastAsia" w:hAnsi="Tahoma" w:cs="Tahoma"/>
                    <w:sz w:val="22"/>
                    <w:szCs w:val="22"/>
                    <w:bdr w:val="none" w:sz="0" w:space="0" w:color="auto" w:frame="1"/>
                    <w:shd w:val="clear" w:color="auto" w:fill="FFFFFF"/>
                  </w:rPr>
                  <m:t>+1</m:t>
                </m:r>
              </m:sub>
            </m:sSub>
            <m:sSub>
              <m:sSubPr>
                <m:ctrlPr>
                  <w:rPr>
                    <w:rFonts w:ascii="Cambria Math" w:eastAsiaTheme="minorEastAsia" w:hAnsi="Tahoma" w:cs="Tahoma"/>
                    <w:i/>
                    <w:sz w:val="22"/>
                    <w:szCs w:val="22"/>
                    <w:bdr w:val="none" w:sz="0" w:space="0" w:color="auto" w:frame="1"/>
                    <w:shd w:val="clear" w:color="auto" w:fill="FFFFFF"/>
                  </w:rPr>
                </m:ctrlPr>
              </m:sSubPr>
              <m:e>
                <m:r>
                  <w:rPr>
                    <w:rFonts w:ascii="Cambria Math" w:eastAsiaTheme="minorEastAsia" w:hAnsi="Cambria Math" w:cs="Tahoma"/>
                    <w:sz w:val="22"/>
                    <w:szCs w:val="22"/>
                    <w:bdr w:val="none" w:sz="0" w:space="0" w:color="auto" w:frame="1"/>
                    <w:shd w:val="clear" w:color="auto" w:fill="FFFFFF"/>
                  </w:rPr>
                  <m:t>Y</m:t>
                </m:r>
              </m:e>
              <m:sub>
                <m:r>
                  <w:rPr>
                    <w:rFonts w:ascii="Cambria Math" w:eastAsiaTheme="minorEastAsia" w:hAnsi="Cambria Math" w:cs="Tahoma"/>
                    <w:sz w:val="22"/>
                    <w:szCs w:val="22"/>
                    <w:bdr w:val="none" w:sz="0" w:space="0" w:color="auto" w:frame="1"/>
                    <w:shd w:val="clear" w:color="auto" w:fill="FFFFFF"/>
                  </w:rPr>
                  <m:t>i</m:t>
                </m:r>
                <m:r>
                  <w:rPr>
                    <w:rFonts w:ascii="Tahoma" w:eastAsiaTheme="minorEastAsia" w:hAnsi="Tahoma" w:cs="Tahoma"/>
                    <w:sz w:val="22"/>
                    <w:szCs w:val="22"/>
                    <w:bdr w:val="none" w:sz="0" w:space="0" w:color="auto" w:frame="1"/>
                    <w:shd w:val="clear" w:color="auto" w:fill="FFFFFF"/>
                  </w:rPr>
                  <m:t>-</m:t>
                </m:r>
                <m:r>
                  <w:rPr>
                    <w:rFonts w:ascii="Cambria Math" w:eastAsiaTheme="minorEastAsia" w:hAnsi="Tahoma" w:cs="Tahoma"/>
                    <w:sz w:val="22"/>
                    <w:szCs w:val="22"/>
                    <w:bdr w:val="none" w:sz="0" w:space="0" w:color="auto" w:frame="1"/>
                    <w:shd w:val="clear" w:color="auto" w:fill="FFFFFF"/>
                  </w:rPr>
                  <m:t>1</m:t>
                </m:r>
              </m:sub>
            </m:sSub>
          </m:num>
          <m:den>
            <m:sSub>
              <m:sSubPr>
                <m:ctrlPr>
                  <w:rPr>
                    <w:rFonts w:ascii="Cambria Math" w:eastAsiaTheme="minorEastAsia" w:hAnsi="Tahoma" w:cs="Tahoma"/>
                    <w:i/>
                    <w:sz w:val="22"/>
                    <w:szCs w:val="22"/>
                    <w:bdr w:val="none" w:sz="0" w:space="0" w:color="auto" w:frame="1"/>
                    <w:shd w:val="clear" w:color="auto" w:fill="FFFFFF"/>
                  </w:rPr>
                </m:ctrlPr>
              </m:sSubPr>
              <m:e>
                <m:r>
                  <w:rPr>
                    <w:rFonts w:ascii="Tahoma" w:eastAsiaTheme="minorEastAsia" w:hAnsi="Tahoma" w:cs="Tahoma"/>
                    <w:sz w:val="22"/>
                    <w:szCs w:val="22"/>
                    <w:bdr w:val="none" w:sz="0" w:space="0" w:color="auto" w:frame="1"/>
                    <w:shd w:val="clear" w:color="auto" w:fill="FFFFFF"/>
                  </w:rPr>
                  <m:t>h</m:t>
                </m:r>
              </m:e>
              <m:sub>
                <m:r>
                  <w:rPr>
                    <w:rFonts w:ascii="Cambria Math" w:eastAsiaTheme="minorEastAsia" w:hAnsi="Cambria Math" w:cs="Tahoma"/>
                    <w:sz w:val="22"/>
                    <w:szCs w:val="22"/>
                    <w:bdr w:val="none" w:sz="0" w:space="0" w:color="auto" w:frame="1"/>
                    <w:shd w:val="clear" w:color="auto" w:fill="FFFFFF"/>
                  </w:rPr>
                  <m:t>i</m:t>
                </m:r>
              </m:sub>
            </m:sSub>
            <m:r>
              <w:rPr>
                <w:rFonts w:ascii="Cambria Math" w:eastAsiaTheme="minorEastAsia" w:hAnsi="Tahoma" w:cs="Tahoma"/>
                <w:sz w:val="22"/>
                <w:szCs w:val="22"/>
                <w:bdr w:val="none" w:sz="0" w:space="0" w:color="auto" w:frame="1"/>
                <w:shd w:val="clear" w:color="auto" w:fill="FFFFFF"/>
              </w:rPr>
              <m:t>+</m:t>
            </m:r>
            <m:sSub>
              <m:sSubPr>
                <m:ctrlPr>
                  <w:rPr>
                    <w:rFonts w:ascii="Cambria Math" w:eastAsiaTheme="minorEastAsia" w:hAnsi="Tahoma" w:cs="Tahoma"/>
                    <w:i/>
                    <w:sz w:val="22"/>
                    <w:szCs w:val="22"/>
                    <w:bdr w:val="none" w:sz="0" w:space="0" w:color="auto" w:frame="1"/>
                    <w:shd w:val="clear" w:color="auto" w:fill="FFFFFF"/>
                  </w:rPr>
                </m:ctrlPr>
              </m:sSubPr>
              <m:e>
                <m:r>
                  <w:rPr>
                    <w:rFonts w:ascii="Tahoma" w:eastAsiaTheme="minorEastAsia" w:hAnsi="Tahoma" w:cs="Tahoma"/>
                    <w:sz w:val="22"/>
                    <w:szCs w:val="22"/>
                    <w:bdr w:val="none" w:sz="0" w:space="0" w:color="auto" w:frame="1"/>
                    <w:shd w:val="clear" w:color="auto" w:fill="FFFFFF"/>
                  </w:rPr>
                  <m:t>h</m:t>
                </m:r>
              </m:e>
              <m:sub>
                <m:r>
                  <w:rPr>
                    <w:rFonts w:ascii="Cambria Math" w:eastAsiaTheme="minorEastAsia" w:hAnsi="Cambria Math" w:cs="Tahoma"/>
                    <w:sz w:val="22"/>
                    <w:szCs w:val="22"/>
                    <w:bdr w:val="none" w:sz="0" w:space="0" w:color="auto" w:frame="1"/>
                    <w:shd w:val="clear" w:color="auto" w:fill="FFFFFF"/>
                  </w:rPr>
                  <m:t>i</m:t>
                </m:r>
                <m:r>
                  <w:rPr>
                    <w:rFonts w:ascii="Cambria Math" w:eastAsiaTheme="minorEastAsia" w:hAnsi="Tahoma" w:cs="Tahoma"/>
                    <w:sz w:val="22"/>
                    <w:szCs w:val="22"/>
                    <w:bdr w:val="none" w:sz="0" w:space="0" w:color="auto" w:frame="1"/>
                    <w:shd w:val="clear" w:color="auto" w:fill="FFFFFF"/>
                  </w:rPr>
                  <m:t>+1</m:t>
                </m:r>
              </m:sub>
            </m:sSub>
          </m:den>
        </m:f>
      </m:oMath>
    </w:p>
    <w:p w:rsidR="001B12AF" w:rsidRPr="00064604" w:rsidRDefault="001B12AF" w:rsidP="00236E5F">
      <w:pPr>
        <w:ind w:firstLine="0"/>
        <w:jc w:val="left"/>
        <w:rPr>
          <w:rFonts w:ascii="Tahoma" w:hAnsi="Tahoma" w:cs="Tahoma"/>
          <w:sz w:val="22"/>
          <w:szCs w:val="22"/>
          <w:bdr w:val="none" w:sz="0" w:space="0" w:color="auto" w:frame="1"/>
          <w:shd w:val="clear" w:color="auto" w:fill="FFFFFF"/>
        </w:rPr>
      </w:pPr>
    </w:p>
    <w:p w:rsidR="00292462" w:rsidRPr="00064604" w:rsidRDefault="001772C9" w:rsidP="00236E5F">
      <w:pPr>
        <w:ind w:firstLine="0"/>
        <w:jc w:val="left"/>
        <w:rPr>
          <w:rFonts w:ascii="Tahoma" w:hAnsi="Tahoma" w:cs="Tahoma"/>
          <w:sz w:val="22"/>
          <w:szCs w:val="22"/>
          <w:bdr w:val="none" w:sz="0" w:space="0" w:color="auto" w:frame="1"/>
          <w:shd w:val="clear" w:color="auto" w:fill="FFFFFF"/>
        </w:rPr>
      </w:pPr>
      <w:r w:rsidRPr="00064604">
        <w:rPr>
          <w:rFonts w:ascii="Tahoma" w:hAnsi="Tahoma" w:cs="Tahoma"/>
          <w:sz w:val="22"/>
          <w:szCs w:val="22"/>
          <w:bdr w:val="none" w:sz="0" w:space="0" w:color="auto" w:frame="1"/>
          <w:shd w:val="clear" w:color="auto" w:fill="FFFFFF"/>
        </w:rPr>
        <w:t>Isto se dobija i kada se primene prednje konačne razlike,</w:t>
      </w:r>
    </w:p>
    <w:p w:rsidR="001772C9" w:rsidRPr="00064604" w:rsidRDefault="001772C9" w:rsidP="00236E5F">
      <w:pPr>
        <w:ind w:firstLine="0"/>
        <w:jc w:val="left"/>
        <w:rPr>
          <w:rFonts w:ascii="Tahoma" w:hAnsi="Tahoma" w:cs="Tahoma"/>
          <w:sz w:val="22"/>
          <w:szCs w:val="22"/>
          <w:bdr w:val="none" w:sz="0" w:space="0" w:color="auto" w:frame="1"/>
          <w:shd w:val="clear" w:color="auto" w:fill="FFFFFF"/>
        </w:rPr>
      </w:pPr>
    </w:p>
    <w:p w:rsidR="00E842F2" w:rsidRPr="00064604" w:rsidRDefault="00EF2757" w:rsidP="00236E5F">
      <w:pPr>
        <w:ind w:firstLine="0"/>
        <w:jc w:val="left"/>
        <w:rPr>
          <w:rFonts w:ascii="Tahoma" w:hAnsi="Tahoma" w:cs="Tahoma"/>
          <w:sz w:val="22"/>
          <w:szCs w:val="22"/>
          <w:bdr w:val="none" w:sz="0" w:space="0" w:color="auto" w:frame="1"/>
          <w:shd w:val="clear" w:color="auto" w:fill="FFFFFF"/>
        </w:rPr>
      </w:pPr>
      <m:oMath>
        <m:f>
          <m:fPr>
            <m:ctrlPr>
              <w:rPr>
                <w:rFonts w:ascii="Cambria Math" w:eastAsiaTheme="minorEastAsia" w:hAnsi="Tahoma" w:cs="Tahoma"/>
                <w:i/>
                <w:sz w:val="22"/>
                <w:szCs w:val="22"/>
                <w:bdr w:val="none" w:sz="0" w:space="0" w:color="auto" w:frame="1"/>
                <w:shd w:val="clear" w:color="auto" w:fill="FFFFFF"/>
              </w:rPr>
            </m:ctrlPr>
          </m:fPr>
          <m:num>
            <m:r>
              <w:rPr>
                <w:rFonts w:ascii="Cambria Math" w:hAnsi="Cambria Math" w:cs="Tahoma"/>
                <w:sz w:val="22"/>
                <w:szCs w:val="22"/>
                <w:bdr w:val="none" w:sz="0" w:space="0" w:color="auto" w:frame="1"/>
                <w:shd w:val="clear" w:color="auto" w:fill="FFFFFF"/>
              </w:rPr>
              <m:t>dy</m:t>
            </m:r>
          </m:num>
          <m:den>
            <m:r>
              <w:rPr>
                <w:rFonts w:ascii="Cambria Math" w:hAnsi="Cambria Math" w:cs="Tahoma"/>
                <w:sz w:val="22"/>
                <w:szCs w:val="22"/>
                <w:bdr w:val="none" w:sz="0" w:space="0" w:color="auto" w:frame="1"/>
                <w:shd w:val="clear" w:color="auto" w:fill="FFFFFF"/>
              </w:rPr>
              <m:t>dx</m:t>
            </m:r>
          </m:den>
        </m:f>
        <m:r>
          <w:rPr>
            <w:rFonts w:ascii="Cambria Math" w:eastAsiaTheme="minorEastAsia" w:hAnsi="Tahoma" w:cs="Tahoma"/>
            <w:sz w:val="22"/>
            <w:szCs w:val="22"/>
            <w:bdr w:val="none" w:sz="0" w:space="0" w:color="auto" w:frame="1"/>
            <w:shd w:val="clear" w:color="auto" w:fill="FFFFFF"/>
          </w:rPr>
          <m:t>≈</m:t>
        </m:r>
        <m:f>
          <m:fPr>
            <m:ctrlPr>
              <w:rPr>
                <w:rFonts w:ascii="Cambria Math" w:eastAsiaTheme="minorEastAsia" w:hAnsi="Tahoma" w:cs="Tahoma"/>
                <w:i/>
                <w:sz w:val="22"/>
                <w:szCs w:val="22"/>
                <w:bdr w:val="none" w:sz="0" w:space="0" w:color="auto" w:frame="1"/>
                <w:shd w:val="clear" w:color="auto" w:fill="FFFFFF"/>
              </w:rPr>
            </m:ctrlPr>
          </m:fPr>
          <m:num>
            <m:r>
              <m:rPr>
                <m:sty m:val="p"/>
              </m:rPr>
              <w:rPr>
                <w:rFonts w:ascii="Cambria Math" w:hAnsi="Tahoma" w:cs="Tahoma"/>
                <w:sz w:val="22"/>
                <w:szCs w:val="22"/>
                <w:bdr w:val="none" w:sz="0" w:space="0" w:color="auto" w:frame="1"/>
                <w:shd w:val="clear" w:color="auto" w:fill="FFFFFF"/>
              </w:rPr>
              <m:t>Δ</m:t>
            </m:r>
            <m:r>
              <w:rPr>
                <w:rFonts w:ascii="Cambria Math" w:hAnsi="Cambria Math" w:cs="Tahoma"/>
                <w:sz w:val="22"/>
                <w:szCs w:val="22"/>
                <w:bdr w:val="none" w:sz="0" w:space="0" w:color="auto" w:frame="1"/>
                <w:shd w:val="clear" w:color="auto" w:fill="FFFFFF"/>
              </w:rPr>
              <m:t>y</m:t>
            </m:r>
          </m:num>
          <m:den>
            <m:r>
              <m:rPr>
                <m:sty m:val="p"/>
              </m:rPr>
              <w:rPr>
                <w:rFonts w:ascii="Cambria Math" w:hAnsi="Tahoma" w:cs="Tahoma"/>
                <w:sz w:val="22"/>
                <w:szCs w:val="22"/>
                <w:bdr w:val="none" w:sz="0" w:space="0" w:color="auto" w:frame="1"/>
                <w:shd w:val="clear" w:color="auto" w:fill="FFFFFF"/>
              </w:rPr>
              <m:t>Δ</m:t>
            </m:r>
            <m:r>
              <w:rPr>
                <w:rFonts w:ascii="Cambria Math" w:hAnsi="Cambria Math" w:cs="Tahoma"/>
                <w:sz w:val="22"/>
                <w:szCs w:val="22"/>
                <w:bdr w:val="none" w:sz="0" w:space="0" w:color="auto" w:frame="1"/>
                <w:shd w:val="clear" w:color="auto" w:fill="FFFFFF"/>
              </w:rPr>
              <m:t>x</m:t>
            </m:r>
          </m:den>
        </m:f>
        <m:r>
          <w:rPr>
            <w:rFonts w:ascii="Cambria Math" w:eastAsiaTheme="minorEastAsia" w:hAnsi="Tahoma" w:cs="Tahoma"/>
            <w:sz w:val="22"/>
            <w:szCs w:val="22"/>
            <w:bdr w:val="none" w:sz="0" w:space="0" w:color="auto" w:frame="1"/>
            <w:shd w:val="clear" w:color="auto" w:fill="FFFFFF"/>
          </w:rPr>
          <m:t>=</m:t>
        </m:r>
        <m:f>
          <m:fPr>
            <m:ctrlPr>
              <w:rPr>
                <w:rFonts w:ascii="Cambria Math" w:eastAsiaTheme="minorEastAsia" w:hAnsi="Tahoma" w:cs="Tahoma"/>
                <w:i/>
                <w:sz w:val="22"/>
                <w:szCs w:val="22"/>
                <w:bdr w:val="none" w:sz="0" w:space="0" w:color="auto" w:frame="1"/>
                <w:shd w:val="clear" w:color="auto" w:fill="FFFFFF"/>
              </w:rPr>
            </m:ctrlPr>
          </m:fPr>
          <m:num>
            <m:sSub>
              <m:sSubPr>
                <m:ctrlPr>
                  <w:rPr>
                    <w:rFonts w:ascii="Cambria Math" w:eastAsiaTheme="minorEastAsia" w:hAnsi="Tahoma" w:cs="Tahoma"/>
                    <w:i/>
                    <w:sz w:val="22"/>
                    <w:szCs w:val="22"/>
                    <w:bdr w:val="none" w:sz="0" w:space="0" w:color="auto" w:frame="1"/>
                    <w:shd w:val="clear" w:color="auto" w:fill="FFFFFF"/>
                  </w:rPr>
                </m:ctrlPr>
              </m:sSubPr>
              <m:e>
                <m:r>
                  <w:rPr>
                    <w:rFonts w:ascii="Cambria Math" w:eastAsiaTheme="minorEastAsia" w:hAnsi="Cambria Math" w:cs="Tahoma"/>
                    <w:sz w:val="22"/>
                    <w:szCs w:val="22"/>
                    <w:bdr w:val="none" w:sz="0" w:space="0" w:color="auto" w:frame="1"/>
                    <w:shd w:val="clear" w:color="auto" w:fill="FFFFFF"/>
                  </w:rPr>
                  <m:t>Y</m:t>
                </m:r>
              </m:e>
              <m:sub>
                <m:r>
                  <w:rPr>
                    <w:rFonts w:ascii="Cambria Math" w:eastAsiaTheme="minorEastAsia" w:hAnsi="Cambria Math" w:cs="Tahoma"/>
                    <w:sz w:val="22"/>
                    <w:szCs w:val="22"/>
                    <w:bdr w:val="none" w:sz="0" w:space="0" w:color="auto" w:frame="1"/>
                    <w:shd w:val="clear" w:color="auto" w:fill="FFFFFF"/>
                  </w:rPr>
                  <m:t>i</m:t>
                </m:r>
                <m:r>
                  <w:rPr>
                    <w:rFonts w:ascii="Cambria Math" w:eastAsiaTheme="minorEastAsia" w:hAnsi="Tahoma" w:cs="Tahoma"/>
                    <w:sz w:val="22"/>
                    <w:szCs w:val="22"/>
                    <w:bdr w:val="none" w:sz="0" w:space="0" w:color="auto" w:frame="1"/>
                    <w:shd w:val="clear" w:color="auto" w:fill="FFFFFF"/>
                  </w:rPr>
                  <m:t>+1</m:t>
                </m:r>
              </m:sub>
            </m:sSub>
            <m:r>
              <w:rPr>
                <w:rFonts w:ascii="Tahoma" w:eastAsiaTheme="minorEastAsia" w:hAnsi="Tahoma" w:cs="Tahoma"/>
                <w:sz w:val="22"/>
                <w:szCs w:val="22"/>
                <w:bdr w:val="none" w:sz="0" w:space="0" w:color="auto" w:frame="1"/>
                <w:shd w:val="clear" w:color="auto" w:fill="FFFFFF"/>
              </w:rPr>
              <m:t>-</m:t>
            </m:r>
            <m:sSub>
              <m:sSubPr>
                <m:ctrlPr>
                  <w:rPr>
                    <w:rFonts w:ascii="Cambria Math" w:eastAsiaTheme="minorEastAsia" w:hAnsi="Tahoma" w:cs="Tahoma"/>
                    <w:i/>
                    <w:sz w:val="22"/>
                    <w:szCs w:val="22"/>
                    <w:bdr w:val="none" w:sz="0" w:space="0" w:color="auto" w:frame="1"/>
                    <w:shd w:val="clear" w:color="auto" w:fill="FFFFFF"/>
                  </w:rPr>
                </m:ctrlPr>
              </m:sSubPr>
              <m:e>
                <m:r>
                  <w:rPr>
                    <w:rFonts w:ascii="Cambria Math" w:eastAsiaTheme="minorEastAsia" w:hAnsi="Cambria Math" w:cs="Tahoma"/>
                    <w:sz w:val="22"/>
                    <w:szCs w:val="22"/>
                    <w:bdr w:val="none" w:sz="0" w:space="0" w:color="auto" w:frame="1"/>
                    <w:shd w:val="clear" w:color="auto" w:fill="FFFFFF"/>
                  </w:rPr>
                  <m:t>Y</m:t>
                </m:r>
              </m:e>
              <m:sub>
                <m:r>
                  <w:rPr>
                    <w:rFonts w:ascii="Cambria Math" w:eastAsiaTheme="minorEastAsia" w:hAnsi="Cambria Math" w:cs="Tahoma"/>
                    <w:sz w:val="22"/>
                    <w:szCs w:val="22"/>
                    <w:bdr w:val="none" w:sz="0" w:space="0" w:color="auto" w:frame="1"/>
                    <w:shd w:val="clear" w:color="auto" w:fill="FFFFFF"/>
                  </w:rPr>
                  <m:t>i</m:t>
                </m:r>
                <m:r>
                  <w:rPr>
                    <w:rFonts w:ascii="Tahoma" w:eastAsiaTheme="minorEastAsia" w:hAnsi="Tahoma" w:cs="Tahoma"/>
                    <w:sz w:val="22"/>
                    <w:szCs w:val="22"/>
                    <w:bdr w:val="none" w:sz="0" w:space="0" w:color="auto" w:frame="1"/>
                    <w:shd w:val="clear" w:color="auto" w:fill="FFFFFF"/>
                  </w:rPr>
                  <m:t>-</m:t>
                </m:r>
                <m:r>
                  <w:rPr>
                    <w:rFonts w:ascii="Cambria Math" w:eastAsiaTheme="minorEastAsia" w:hAnsi="Tahoma" w:cs="Tahoma"/>
                    <w:sz w:val="22"/>
                    <w:szCs w:val="22"/>
                    <w:bdr w:val="none" w:sz="0" w:space="0" w:color="auto" w:frame="1"/>
                    <w:shd w:val="clear" w:color="auto" w:fill="FFFFFF"/>
                  </w:rPr>
                  <m:t>1</m:t>
                </m:r>
              </m:sub>
            </m:sSub>
          </m:num>
          <m:den>
            <m:sSub>
              <m:sSubPr>
                <m:ctrlPr>
                  <w:rPr>
                    <w:rFonts w:ascii="Cambria Math" w:eastAsiaTheme="minorEastAsia" w:hAnsi="Tahoma" w:cs="Tahoma"/>
                    <w:i/>
                    <w:sz w:val="22"/>
                    <w:szCs w:val="22"/>
                    <w:bdr w:val="none" w:sz="0" w:space="0" w:color="auto" w:frame="1"/>
                    <w:shd w:val="clear" w:color="auto" w:fill="FFFFFF"/>
                  </w:rPr>
                </m:ctrlPr>
              </m:sSubPr>
              <m:e>
                <m:r>
                  <w:rPr>
                    <w:rFonts w:ascii="Tahoma" w:eastAsiaTheme="minorEastAsia" w:hAnsi="Tahoma" w:cs="Tahoma"/>
                    <w:sz w:val="22"/>
                    <w:szCs w:val="22"/>
                    <w:bdr w:val="none" w:sz="0" w:space="0" w:color="auto" w:frame="1"/>
                    <w:shd w:val="clear" w:color="auto" w:fill="FFFFFF"/>
                  </w:rPr>
                  <m:t>h</m:t>
                </m:r>
              </m:e>
              <m:sub>
                <m:r>
                  <w:rPr>
                    <w:rFonts w:ascii="Cambria Math" w:eastAsiaTheme="minorEastAsia" w:hAnsi="Cambria Math" w:cs="Tahoma"/>
                    <w:sz w:val="22"/>
                    <w:szCs w:val="22"/>
                    <w:bdr w:val="none" w:sz="0" w:space="0" w:color="auto" w:frame="1"/>
                    <w:shd w:val="clear" w:color="auto" w:fill="FFFFFF"/>
                  </w:rPr>
                  <m:t>i</m:t>
                </m:r>
              </m:sub>
            </m:sSub>
            <m:r>
              <w:rPr>
                <w:rFonts w:ascii="Cambria Math" w:eastAsiaTheme="minorEastAsia" w:hAnsi="Tahoma" w:cs="Tahoma"/>
                <w:sz w:val="22"/>
                <w:szCs w:val="22"/>
                <w:bdr w:val="none" w:sz="0" w:space="0" w:color="auto" w:frame="1"/>
                <w:shd w:val="clear" w:color="auto" w:fill="FFFFFF"/>
              </w:rPr>
              <m:t>+</m:t>
            </m:r>
            <m:sSub>
              <m:sSubPr>
                <m:ctrlPr>
                  <w:rPr>
                    <w:rFonts w:ascii="Cambria Math" w:eastAsiaTheme="minorEastAsia" w:hAnsi="Tahoma" w:cs="Tahoma"/>
                    <w:i/>
                    <w:sz w:val="22"/>
                    <w:szCs w:val="22"/>
                    <w:bdr w:val="none" w:sz="0" w:space="0" w:color="auto" w:frame="1"/>
                    <w:shd w:val="clear" w:color="auto" w:fill="FFFFFF"/>
                  </w:rPr>
                </m:ctrlPr>
              </m:sSubPr>
              <m:e>
                <m:r>
                  <w:rPr>
                    <w:rFonts w:ascii="Tahoma" w:eastAsiaTheme="minorEastAsia" w:hAnsi="Tahoma" w:cs="Tahoma"/>
                    <w:sz w:val="22"/>
                    <w:szCs w:val="22"/>
                    <w:bdr w:val="none" w:sz="0" w:space="0" w:color="auto" w:frame="1"/>
                    <w:shd w:val="clear" w:color="auto" w:fill="FFFFFF"/>
                  </w:rPr>
                  <m:t>h</m:t>
                </m:r>
              </m:e>
              <m:sub>
                <m:r>
                  <w:rPr>
                    <w:rFonts w:ascii="Cambria Math" w:eastAsiaTheme="minorEastAsia" w:hAnsi="Cambria Math" w:cs="Tahoma"/>
                    <w:sz w:val="22"/>
                    <w:szCs w:val="22"/>
                    <w:bdr w:val="none" w:sz="0" w:space="0" w:color="auto" w:frame="1"/>
                    <w:shd w:val="clear" w:color="auto" w:fill="FFFFFF"/>
                  </w:rPr>
                  <m:t>i</m:t>
                </m:r>
                <m:r>
                  <w:rPr>
                    <w:rFonts w:ascii="Cambria Math" w:eastAsiaTheme="minorEastAsia" w:hAnsi="Tahoma" w:cs="Tahoma"/>
                    <w:sz w:val="22"/>
                    <w:szCs w:val="22"/>
                    <w:bdr w:val="none" w:sz="0" w:space="0" w:color="auto" w:frame="1"/>
                    <w:shd w:val="clear" w:color="auto" w:fill="FFFFFF"/>
                  </w:rPr>
                  <m:t>+1</m:t>
                </m:r>
              </m:sub>
            </m:sSub>
          </m:den>
        </m:f>
        <m:r>
          <w:rPr>
            <w:rFonts w:ascii="Cambria Math" w:eastAsiaTheme="minorEastAsia" w:hAnsi="Tahoma" w:cs="Tahoma"/>
            <w:sz w:val="22"/>
            <w:szCs w:val="22"/>
            <w:bdr w:val="none" w:sz="0" w:space="0" w:color="auto" w:frame="1"/>
            <w:shd w:val="clear" w:color="auto" w:fill="FFFFFF"/>
          </w:rPr>
          <m:t>=</m:t>
        </m:r>
        <m:f>
          <m:fPr>
            <m:ctrlPr>
              <w:rPr>
                <w:rFonts w:ascii="Cambria Math" w:eastAsiaTheme="minorEastAsia" w:hAnsi="Tahoma" w:cs="Tahoma"/>
                <w:i/>
                <w:sz w:val="22"/>
                <w:szCs w:val="22"/>
                <w:bdr w:val="none" w:sz="0" w:space="0" w:color="auto" w:frame="1"/>
                <w:shd w:val="clear" w:color="auto" w:fill="FFFFFF"/>
              </w:rPr>
            </m:ctrlPr>
          </m:fPr>
          <m:num>
            <m:sSub>
              <m:sSubPr>
                <m:ctrlPr>
                  <w:rPr>
                    <w:rFonts w:ascii="Cambria Math" w:eastAsiaTheme="minorEastAsia" w:hAnsi="Tahoma" w:cs="Tahoma"/>
                    <w:i/>
                    <w:sz w:val="22"/>
                    <w:szCs w:val="22"/>
                    <w:bdr w:val="none" w:sz="0" w:space="0" w:color="auto" w:frame="1"/>
                    <w:shd w:val="clear" w:color="auto" w:fill="FFFFFF"/>
                  </w:rPr>
                </m:ctrlPr>
              </m:sSubPr>
              <m:e>
                <m:r>
                  <w:rPr>
                    <w:rFonts w:ascii="Cambria Math" w:eastAsiaTheme="minorEastAsia" w:hAnsi="Cambria Math" w:cs="Tahoma"/>
                    <w:sz w:val="22"/>
                    <w:szCs w:val="22"/>
                    <w:bdr w:val="none" w:sz="0" w:space="0" w:color="auto" w:frame="1"/>
                    <w:shd w:val="clear" w:color="auto" w:fill="FFFFFF"/>
                  </w:rPr>
                  <m:t>Y</m:t>
                </m:r>
              </m:e>
              <m:sub>
                <m:r>
                  <w:rPr>
                    <w:rFonts w:ascii="Cambria Math" w:eastAsiaTheme="minorEastAsia" w:hAnsi="Cambria Math" w:cs="Tahoma"/>
                    <w:sz w:val="22"/>
                    <w:szCs w:val="22"/>
                    <w:bdr w:val="none" w:sz="0" w:space="0" w:color="auto" w:frame="1"/>
                    <w:shd w:val="clear" w:color="auto" w:fill="FFFFFF"/>
                  </w:rPr>
                  <m:t>i</m:t>
                </m:r>
                <m:r>
                  <w:rPr>
                    <w:rFonts w:ascii="Cambria Math" w:eastAsiaTheme="minorEastAsia" w:hAnsi="Tahoma" w:cs="Tahoma"/>
                    <w:sz w:val="22"/>
                    <w:szCs w:val="22"/>
                    <w:bdr w:val="none" w:sz="0" w:space="0" w:color="auto" w:frame="1"/>
                    <w:shd w:val="clear" w:color="auto" w:fill="FFFFFF"/>
                  </w:rPr>
                  <m:t>+1</m:t>
                </m:r>
              </m:sub>
            </m:sSub>
            <m:r>
              <w:rPr>
                <w:rFonts w:ascii="Tahoma" w:eastAsiaTheme="minorEastAsia" w:hAnsi="Tahoma" w:cs="Tahoma"/>
                <w:sz w:val="22"/>
                <w:szCs w:val="22"/>
                <w:bdr w:val="none" w:sz="0" w:space="0" w:color="auto" w:frame="1"/>
                <w:shd w:val="clear" w:color="auto" w:fill="FFFFFF"/>
              </w:rPr>
              <m:t>-</m:t>
            </m:r>
            <m:sSub>
              <m:sSubPr>
                <m:ctrlPr>
                  <w:rPr>
                    <w:rFonts w:ascii="Cambria Math" w:eastAsiaTheme="minorEastAsia" w:hAnsi="Tahoma" w:cs="Tahoma"/>
                    <w:i/>
                    <w:sz w:val="22"/>
                    <w:szCs w:val="22"/>
                    <w:bdr w:val="none" w:sz="0" w:space="0" w:color="auto" w:frame="1"/>
                    <w:shd w:val="clear" w:color="auto" w:fill="FFFFFF"/>
                  </w:rPr>
                </m:ctrlPr>
              </m:sSubPr>
              <m:e>
                <m:r>
                  <w:rPr>
                    <w:rFonts w:ascii="Cambria Math" w:eastAsiaTheme="minorEastAsia" w:hAnsi="Cambria Math" w:cs="Tahoma"/>
                    <w:sz w:val="22"/>
                    <w:szCs w:val="22"/>
                    <w:bdr w:val="none" w:sz="0" w:space="0" w:color="auto" w:frame="1"/>
                    <w:shd w:val="clear" w:color="auto" w:fill="FFFFFF"/>
                  </w:rPr>
                  <m:t>Y</m:t>
                </m:r>
              </m:e>
              <m:sub>
                <m:r>
                  <w:rPr>
                    <w:rFonts w:ascii="Cambria Math" w:eastAsiaTheme="minorEastAsia" w:hAnsi="Cambria Math" w:cs="Tahoma"/>
                    <w:sz w:val="22"/>
                    <w:szCs w:val="22"/>
                    <w:bdr w:val="none" w:sz="0" w:space="0" w:color="auto" w:frame="1"/>
                    <w:shd w:val="clear" w:color="auto" w:fill="FFFFFF"/>
                  </w:rPr>
                  <m:t>i</m:t>
                </m:r>
              </m:sub>
            </m:sSub>
          </m:num>
          <m:den>
            <m:sSub>
              <m:sSubPr>
                <m:ctrlPr>
                  <w:rPr>
                    <w:rFonts w:ascii="Cambria Math" w:eastAsiaTheme="minorEastAsia" w:hAnsi="Tahoma" w:cs="Tahoma"/>
                    <w:i/>
                    <w:sz w:val="22"/>
                    <w:szCs w:val="22"/>
                    <w:bdr w:val="none" w:sz="0" w:space="0" w:color="auto" w:frame="1"/>
                    <w:shd w:val="clear" w:color="auto" w:fill="FFFFFF"/>
                  </w:rPr>
                </m:ctrlPr>
              </m:sSubPr>
              <m:e>
                <m:r>
                  <w:rPr>
                    <w:rFonts w:ascii="Tahoma" w:eastAsiaTheme="minorEastAsia" w:hAnsi="Tahoma" w:cs="Tahoma"/>
                    <w:sz w:val="22"/>
                    <w:szCs w:val="22"/>
                    <w:bdr w:val="none" w:sz="0" w:space="0" w:color="auto" w:frame="1"/>
                    <w:shd w:val="clear" w:color="auto" w:fill="FFFFFF"/>
                  </w:rPr>
                  <m:t>h</m:t>
                </m:r>
              </m:e>
              <m:sub>
                <m:r>
                  <w:rPr>
                    <w:rFonts w:ascii="Cambria Math" w:eastAsiaTheme="minorEastAsia" w:hAnsi="Cambria Math" w:cs="Tahoma"/>
                    <w:sz w:val="22"/>
                    <w:szCs w:val="22"/>
                    <w:bdr w:val="none" w:sz="0" w:space="0" w:color="auto" w:frame="1"/>
                    <w:shd w:val="clear" w:color="auto" w:fill="FFFFFF"/>
                  </w:rPr>
                  <m:t>i</m:t>
                </m:r>
                <m:r>
                  <w:rPr>
                    <w:rFonts w:ascii="Cambria Math" w:eastAsiaTheme="minorEastAsia" w:hAnsi="Tahoma" w:cs="Tahoma"/>
                    <w:sz w:val="22"/>
                    <w:szCs w:val="22"/>
                    <w:bdr w:val="none" w:sz="0" w:space="0" w:color="auto" w:frame="1"/>
                    <w:shd w:val="clear" w:color="auto" w:fill="FFFFFF"/>
                  </w:rPr>
                  <m:t>+1</m:t>
                </m:r>
              </m:sub>
            </m:sSub>
          </m:den>
        </m:f>
        <m:r>
          <w:rPr>
            <w:rFonts w:ascii="Cambria Math" w:eastAsiaTheme="minorEastAsia" w:hAnsi="Tahoma" w:cs="Tahoma"/>
            <w:sz w:val="22"/>
            <w:szCs w:val="22"/>
            <w:bdr w:val="none" w:sz="0" w:space="0" w:color="auto" w:frame="1"/>
            <w:shd w:val="clear" w:color="auto" w:fill="FFFFFF"/>
          </w:rPr>
          <m:t xml:space="preserve"> </m:t>
        </m:r>
        <m:r>
          <w:rPr>
            <w:rFonts w:ascii="Cambria Math" w:eastAsiaTheme="minorEastAsia" w:hAnsi="Tahoma" w:cs="Tahoma"/>
            <w:sz w:val="22"/>
            <w:szCs w:val="22"/>
            <w:bdr w:val="none" w:sz="0" w:space="0" w:color="auto" w:frame="1"/>
            <w:shd w:val="clear" w:color="auto" w:fill="FFFFFF"/>
          </w:rPr>
          <m:t>→</m:t>
        </m:r>
      </m:oMath>
      <w:r w:rsidR="006A19B1">
        <w:rPr>
          <w:rFonts w:ascii="Tahoma" w:eastAsiaTheme="minorEastAsia" w:hAnsi="Tahoma" w:cs="Tahoma"/>
          <w:sz w:val="22"/>
          <w:szCs w:val="22"/>
          <w:bdr w:val="none" w:sz="0" w:space="0" w:color="auto" w:frame="1"/>
          <w:shd w:val="clear" w:color="auto" w:fill="FFFFFF"/>
        </w:rPr>
        <w:t xml:space="preserve">  </w:t>
      </w:r>
      <w:r w:rsidR="001772C9" w:rsidRPr="00064604">
        <w:rPr>
          <w:rFonts w:ascii="Tahoma" w:eastAsiaTheme="minorEastAsia" w:hAnsi="Tahoma" w:cs="Tahoma"/>
          <w:sz w:val="22"/>
          <w:szCs w:val="22"/>
          <w:bdr w:val="none" w:sz="0" w:space="0" w:color="auto" w:frame="1"/>
          <w:shd w:val="clear" w:color="auto" w:fill="FFFFFF"/>
        </w:rPr>
        <w:t xml:space="preserve"> </w:t>
      </w:r>
      <m:oMath>
        <m:sSub>
          <m:sSubPr>
            <m:ctrlPr>
              <w:rPr>
                <w:rFonts w:ascii="Cambria Math" w:eastAsiaTheme="minorEastAsia" w:hAnsi="Tahoma" w:cs="Tahoma"/>
                <w:i/>
                <w:sz w:val="22"/>
                <w:szCs w:val="22"/>
                <w:bdr w:val="none" w:sz="0" w:space="0" w:color="auto" w:frame="1"/>
                <w:shd w:val="clear" w:color="auto" w:fill="FFFFFF"/>
              </w:rPr>
            </m:ctrlPr>
          </m:sSubPr>
          <m:e>
            <m:r>
              <w:rPr>
                <w:rFonts w:ascii="Cambria Math" w:eastAsiaTheme="minorEastAsia" w:hAnsi="Cambria Math" w:cs="Tahoma"/>
                <w:sz w:val="22"/>
                <w:szCs w:val="22"/>
                <w:bdr w:val="none" w:sz="0" w:space="0" w:color="auto" w:frame="1"/>
                <w:shd w:val="clear" w:color="auto" w:fill="FFFFFF"/>
              </w:rPr>
              <m:t>Y</m:t>
            </m:r>
          </m:e>
          <m:sub>
            <m:r>
              <w:rPr>
                <w:rFonts w:ascii="Cambria Math" w:eastAsiaTheme="minorEastAsia" w:hAnsi="Cambria Math" w:cs="Tahoma"/>
                <w:sz w:val="22"/>
                <w:szCs w:val="22"/>
                <w:bdr w:val="none" w:sz="0" w:space="0" w:color="auto" w:frame="1"/>
                <w:shd w:val="clear" w:color="auto" w:fill="FFFFFF"/>
              </w:rPr>
              <m:t>i</m:t>
            </m:r>
          </m:sub>
        </m:sSub>
        <m:r>
          <w:rPr>
            <w:rFonts w:ascii="Cambria Math" w:eastAsiaTheme="minorEastAsia" w:hAnsi="Tahoma" w:cs="Tahoma"/>
            <w:sz w:val="22"/>
            <w:szCs w:val="22"/>
            <w:bdr w:val="none" w:sz="0" w:space="0" w:color="auto" w:frame="1"/>
            <w:shd w:val="clear" w:color="auto" w:fill="FFFFFF"/>
          </w:rPr>
          <m:t>=</m:t>
        </m:r>
        <m:f>
          <m:fPr>
            <m:ctrlPr>
              <w:rPr>
                <w:rFonts w:ascii="Cambria Math" w:eastAsiaTheme="minorEastAsia" w:hAnsi="Tahoma" w:cs="Tahoma"/>
                <w:i/>
                <w:sz w:val="22"/>
                <w:szCs w:val="22"/>
                <w:bdr w:val="none" w:sz="0" w:space="0" w:color="auto" w:frame="1"/>
                <w:shd w:val="clear" w:color="auto" w:fill="FFFFFF"/>
              </w:rPr>
            </m:ctrlPr>
          </m:fPr>
          <m:num>
            <m:sSub>
              <m:sSubPr>
                <m:ctrlPr>
                  <w:rPr>
                    <w:rFonts w:ascii="Cambria Math" w:eastAsiaTheme="minorEastAsia" w:hAnsi="Tahoma" w:cs="Tahoma"/>
                    <w:i/>
                    <w:sz w:val="22"/>
                    <w:szCs w:val="22"/>
                    <w:bdr w:val="none" w:sz="0" w:space="0" w:color="auto" w:frame="1"/>
                    <w:shd w:val="clear" w:color="auto" w:fill="FFFFFF"/>
                  </w:rPr>
                </m:ctrlPr>
              </m:sSubPr>
              <m:e>
                <m:sSub>
                  <m:sSubPr>
                    <m:ctrlPr>
                      <w:rPr>
                        <w:rFonts w:ascii="Cambria Math" w:eastAsiaTheme="minorEastAsia" w:hAnsi="Tahoma" w:cs="Tahoma"/>
                        <w:i/>
                        <w:sz w:val="22"/>
                        <w:szCs w:val="22"/>
                        <w:bdr w:val="none" w:sz="0" w:space="0" w:color="auto" w:frame="1"/>
                        <w:shd w:val="clear" w:color="auto" w:fill="FFFFFF"/>
                      </w:rPr>
                    </m:ctrlPr>
                  </m:sSubPr>
                  <m:e>
                    <m:r>
                      <w:rPr>
                        <w:rFonts w:ascii="Tahoma" w:eastAsiaTheme="minorEastAsia" w:hAnsi="Tahoma" w:cs="Tahoma"/>
                        <w:sz w:val="22"/>
                        <w:szCs w:val="22"/>
                        <w:bdr w:val="none" w:sz="0" w:space="0" w:color="auto" w:frame="1"/>
                        <w:shd w:val="clear" w:color="auto" w:fill="FFFFFF"/>
                      </w:rPr>
                      <m:t>h</m:t>
                    </m:r>
                  </m:e>
                  <m:sub>
                    <m:r>
                      <w:rPr>
                        <w:rFonts w:ascii="Cambria Math" w:eastAsiaTheme="minorEastAsia" w:hAnsi="Cambria Math" w:cs="Tahoma"/>
                        <w:sz w:val="22"/>
                        <w:szCs w:val="22"/>
                        <w:bdr w:val="none" w:sz="0" w:space="0" w:color="auto" w:frame="1"/>
                        <w:shd w:val="clear" w:color="auto" w:fill="FFFFFF"/>
                      </w:rPr>
                      <m:t>i</m:t>
                    </m:r>
                  </m:sub>
                </m:sSub>
                <m:r>
                  <w:rPr>
                    <w:rFonts w:ascii="Cambria Math" w:eastAsiaTheme="minorEastAsia" w:hAnsi="Cambria Math" w:cs="Tahoma"/>
                    <w:sz w:val="22"/>
                    <w:szCs w:val="22"/>
                    <w:bdr w:val="none" w:sz="0" w:space="0" w:color="auto" w:frame="1"/>
                    <w:shd w:val="clear" w:color="auto" w:fill="FFFFFF"/>
                  </w:rPr>
                  <m:t>Y</m:t>
                </m:r>
              </m:e>
              <m:sub>
                <m:r>
                  <w:rPr>
                    <w:rFonts w:ascii="Cambria Math" w:eastAsiaTheme="minorEastAsia" w:hAnsi="Cambria Math" w:cs="Tahoma"/>
                    <w:sz w:val="22"/>
                    <w:szCs w:val="22"/>
                    <w:bdr w:val="none" w:sz="0" w:space="0" w:color="auto" w:frame="1"/>
                    <w:shd w:val="clear" w:color="auto" w:fill="FFFFFF"/>
                  </w:rPr>
                  <m:t>i</m:t>
                </m:r>
                <m:r>
                  <w:rPr>
                    <w:rFonts w:ascii="Cambria Math" w:eastAsiaTheme="minorEastAsia" w:hAnsi="Tahoma" w:cs="Tahoma"/>
                    <w:sz w:val="22"/>
                    <w:szCs w:val="22"/>
                    <w:bdr w:val="none" w:sz="0" w:space="0" w:color="auto" w:frame="1"/>
                    <w:shd w:val="clear" w:color="auto" w:fill="FFFFFF"/>
                  </w:rPr>
                  <m:t>+1</m:t>
                </m:r>
              </m:sub>
            </m:sSub>
            <m:r>
              <w:rPr>
                <w:rFonts w:ascii="Cambria Math" w:eastAsiaTheme="minorEastAsia" w:hAnsi="Tahoma" w:cs="Tahoma"/>
                <w:sz w:val="22"/>
                <w:szCs w:val="22"/>
                <w:bdr w:val="none" w:sz="0" w:space="0" w:color="auto" w:frame="1"/>
                <w:shd w:val="clear" w:color="auto" w:fill="FFFFFF"/>
              </w:rPr>
              <m:t>+</m:t>
            </m:r>
            <m:sSub>
              <m:sSubPr>
                <m:ctrlPr>
                  <w:rPr>
                    <w:rFonts w:ascii="Cambria Math" w:eastAsiaTheme="minorEastAsia" w:hAnsi="Tahoma" w:cs="Tahoma"/>
                    <w:i/>
                    <w:sz w:val="22"/>
                    <w:szCs w:val="22"/>
                    <w:bdr w:val="none" w:sz="0" w:space="0" w:color="auto" w:frame="1"/>
                    <w:shd w:val="clear" w:color="auto" w:fill="FFFFFF"/>
                  </w:rPr>
                </m:ctrlPr>
              </m:sSubPr>
              <m:e>
                <m:r>
                  <w:rPr>
                    <w:rFonts w:ascii="Tahoma" w:eastAsiaTheme="minorEastAsia" w:hAnsi="Tahoma" w:cs="Tahoma"/>
                    <w:sz w:val="22"/>
                    <w:szCs w:val="22"/>
                    <w:bdr w:val="none" w:sz="0" w:space="0" w:color="auto" w:frame="1"/>
                    <w:shd w:val="clear" w:color="auto" w:fill="FFFFFF"/>
                  </w:rPr>
                  <m:t>h</m:t>
                </m:r>
              </m:e>
              <m:sub>
                <m:r>
                  <w:rPr>
                    <w:rFonts w:ascii="Cambria Math" w:eastAsiaTheme="minorEastAsia" w:hAnsi="Cambria Math" w:cs="Tahoma"/>
                    <w:sz w:val="22"/>
                    <w:szCs w:val="22"/>
                    <w:bdr w:val="none" w:sz="0" w:space="0" w:color="auto" w:frame="1"/>
                    <w:shd w:val="clear" w:color="auto" w:fill="FFFFFF"/>
                  </w:rPr>
                  <m:t>i</m:t>
                </m:r>
                <m:r>
                  <w:rPr>
                    <w:rFonts w:ascii="Cambria Math" w:eastAsiaTheme="minorEastAsia" w:hAnsi="Tahoma" w:cs="Tahoma"/>
                    <w:sz w:val="22"/>
                    <w:szCs w:val="22"/>
                    <w:bdr w:val="none" w:sz="0" w:space="0" w:color="auto" w:frame="1"/>
                    <w:shd w:val="clear" w:color="auto" w:fill="FFFFFF"/>
                  </w:rPr>
                  <m:t>+1</m:t>
                </m:r>
              </m:sub>
            </m:sSub>
            <m:sSub>
              <m:sSubPr>
                <m:ctrlPr>
                  <w:rPr>
                    <w:rFonts w:ascii="Cambria Math" w:eastAsiaTheme="minorEastAsia" w:hAnsi="Tahoma" w:cs="Tahoma"/>
                    <w:i/>
                    <w:sz w:val="22"/>
                    <w:szCs w:val="22"/>
                    <w:bdr w:val="none" w:sz="0" w:space="0" w:color="auto" w:frame="1"/>
                    <w:shd w:val="clear" w:color="auto" w:fill="FFFFFF"/>
                  </w:rPr>
                </m:ctrlPr>
              </m:sSubPr>
              <m:e>
                <m:r>
                  <w:rPr>
                    <w:rFonts w:ascii="Cambria Math" w:eastAsiaTheme="minorEastAsia" w:hAnsi="Cambria Math" w:cs="Tahoma"/>
                    <w:sz w:val="22"/>
                    <w:szCs w:val="22"/>
                    <w:bdr w:val="none" w:sz="0" w:space="0" w:color="auto" w:frame="1"/>
                    <w:shd w:val="clear" w:color="auto" w:fill="FFFFFF"/>
                  </w:rPr>
                  <m:t>Y</m:t>
                </m:r>
              </m:e>
              <m:sub>
                <m:r>
                  <w:rPr>
                    <w:rFonts w:ascii="Cambria Math" w:eastAsiaTheme="minorEastAsia" w:hAnsi="Cambria Math" w:cs="Tahoma"/>
                    <w:sz w:val="22"/>
                    <w:szCs w:val="22"/>
                    <w:bdr w:val="none" w:sz="0" w:space="0" w:color="auto" w:frame="1"/>
                    <w:shd w:val="clear" w:color="auto" w:fill="FFFFFF"/>
                  </w:rPr>
                  <m:t>i</m:t>
                </m:r>
                <m:r>
                  <w:rPr>
                    <w:rFonts w:ascii="Tahoma" w:eastAsiaTheme="minorEastAsia" w:hAnsi="Tahoma" w:cs="Tahoma"/>
                    <w:sz w:val="22"/>
                    <w:szCs w:val="22"/>
                    <w:bdr w:val="none" w:sz="0" w:space="0" w:color="auto" w:frame="1"/>
                    <w:shd w:val="clear" w:color="auto" w:fill="FFFFFF"/>
                  </w:rPr>
                  <m:t>-</m:t>
                </m:r>
                <m:r>
                  <w:rPr>
                    <w:rFonts w:ascii="Cambria Math" w:eastAsiaTheme="minorEastAsia" w:hAnsi="Tahoma" w:cs="Tahoma"/>
                    <w:sz w:val="22"/>
                    <w:szCs w:val="22"/>
                    <w:bdr w:val="none" w:sz="0" w:space="0" w:color="auto" w:frame="1"/>
                    <w:shd w:val="clear" w:color="auto" w:fill="FFFFFF"/>
                  </w:rPr>
                  <m:t>1</m:t>
                </m:r>
              </m:sub>
            </m:sSub>
          </m:num>
          <m:den>
            <m:sSub>
              <m:sSubPr>
                <m:ctrlPr>
                  <w:rPr>
                    <w:rFonts w:ascii="Cambria Math" w:eastAsiaTheme="minorEastAsia" w:hAnsi="Tahoma" w:cs="Tahoma"/>
                    <w:i/>
                    <w:sz w:val="22"/>
                    <w:szCs w:val="22"/>
                    <w:bdr w:val="none" w:sz="0" w:space="0" w:color="auto" w:frame="1"/>
                    <w:shd w:val="clear" w:color="auto" w:fill="FFFFFF"/>
                  </w:rPr>
                </m:ctrlPr>
              </m:sSubPr>
              <m:e>
                <m:r>
                  <w:rPr>
                    <w:rFonts w:ascii="Tahoma" w:eastAsiaTheme="minorEastAsia" w:hAnsi="Tahoma" w:cs="Tahoma"/>
                    <w:sz w:val="22"/>
                    <w:szCs w:val="22"/>
                    <w:bdr w:val="none" w:sz="0" w:space="0" w:color="auto" w:frame="1"/>
                    <w:shd w:val="clear" w:color="auto" w:fill="FFFFFF"/>
                  </w:rPr>
                  <m:t>h</m:t>
                </m:r>
              </m:e>
              <m:sub>
                <m:r>
                  <w:rPr>
                    <w:rFonts w:ascii="Cambria Math" w:eastAsiaTheme="minorEastAsia" w:hAnsi="Cambria Math" w:cs="Tahoma"/>
                    <w:sz w:val="22"/>
                    <w:szCs w:val="22"/>
                    <w:bdr w:val="none" w:sz="0" w:space="0" w:color="auto" w:frame="1"/>
                    <w:shd w:val="clear" w:color="auto" w:fill="FFFFFF"/>
                  </w:rPr>
                  <m:t>i</m:t>
                </m:r>
              </m:sub>
            </m:sSub>
            <m:r>
              <w:rPr>
                <w:rFonts w:ascii="Cambria Math" w:eastAsiaTheme="minorEastAsia" w:hAnsi="Tahoma" w:cs="Tahoma"/>
                <w:sz w:val="22"/>
                <w:szCs w:val="22"/>
                <w:bdr w:val="none" w:sz="0" w:space="0" w:color="auto" w:frame="1"/>
                <w:shd w:val="clear" w:color="auto" w:fill="FFFFFF"/>
              </w:rPr>
              <m:t>+</m:t>
            </m:r>
            <m:sSub>
              <m:sSubPr>
                <m:ctrlPr>
                  <w:rPr>
                    <w:rFonts w:ascii="Cambria Math" w:eastAsiaTheme="minorEastAsia" w:hAnsi="Tahoma" w:cs="Tahoma"/>
                    <w:i/>
                    <w:sz w:val="22"/>
                    <w:szCs w:val="22"/>
                    <w:bdr w:val="none" w:sz="0" w:space="0" w:color="auto" w:frame="1"/>
                    <w:shd w:val="clear" w:color="auto" w:fill="FFFFFF"/>
                  </w:rPr>
                </m:ctrlPr>
              </m:sSubPr>
              <m:e>
                <m:r>
                  <w:rPr>
                    <w:rFonts w:ascii="Tahoma" w:eastAsiaTheme="minorEastAsia" w:hAnsi="Tahoma" w:cs="Tahoma"/>
                    <w:sz w:val="22"/>
                    <w:szCs w:val="22"/>
                    <w:bdr w:val="none" w:sz="0" w:space="0" w:color="auto" w:frame="1"/>
                    <w:shd w:val="clear" w:color="auto" w:fill="FFFFFF"/>
                  </w:rPr>
                  <m:t>h</m:t>
                </m:r>
              </m:e>
              <m:sub>
                <m:r>
                  <w:rPr>
                    <w:rFonts w:ascii="Cambria Math" w:eastAsiaTheme="minorEastAsia" w:hAnsi="Cambria Math" w:cs="Tahoma"/>
                    <w:sz w:val="22"/>
                    <w:szCs w:val="22"/>
                    <w:bdr w:val="none" w:sz="0" w:space="0" w:color="auto" w:frame="1"/>
                    <w:shd w:val="clear" w:color="auto" w:fill="FFFFFF"/>
                  </w:rPr>
                  <m:t>i</m:t>
                </m:r>
                <m:r>
                  <w:rPr>
                    <w:rFonts w:ascii="Cambria Math" w:eastAsiaTheme="minorEastAsia" w:hAnsi="Tahoma" w:cs="Tahoma"/>
                    <w:sz w:val="22"/>
                    <w:szCs w:val="22"/>
                    <w:bdr w:val="none" w:sz="0" w:space="0" w:color="auto" w:frame="1"/>
                    <w:shd w:val="clear" w:color="auto" w:fill="FFFFFF"/>
                  </w:rPr>
                  <m:t>+1</m:t>
                </m:r>
              </m:sub>
            </m:sSub>
          </m:den>
        </m:f>
      </m:oMath>
    </w:p>
    <w:p w:rsidR="001772C9" w:rsidRPr="003A17AB" w:rsidRDefault="001772C9" w:rsidP="00236E5F">
      <w:pPr>
        <w:ind w:firstLine="0"/>
        <w:jc w:val="left"/>
        <w:rPr>
          <w:rFonts w:ascii="Tahoma" w:hAnsi="Tahoma" w:cs="Tahoma"/>
          <w:color w:val="FF0000"/>
          <w:sz w:val="22"/>
          <w:szCs w:val="22"/>
          <w:bdr w:val="none" w:sz="0" w:space="0" w:color="auto" w:frame="1"/>
          <w:shd w:val="clear" w:color="auto" w:fill="FFFFFF"/>
        </w:rPr>
      </w:pPr>
    </w:p>
    <w:p w:rsidR="00CD5114" w:rsidRPr="00064604" w:rsidRDefault="00E842F2" w:rsidP="00236E5F">
      <w:pPr>
        <w:ind w:firstLine="0"/>
        <w:jc w:val="both"/>
        <w:rPr>
          <w:rFonts w:ascii="Tahoma" w:hAnsi="Tahoma" w:cs="Tahoma"/>
          <w:sz w:val="22"/>
          <w:szCs w:val="22"/>
          <w:bdr w:val="none" w:sz="0" w:space="0" w:color="auto" w:frame="1"/>
          <w:shd w:val="clear" w:color="auto" w:fill="FFFFFF"/>
        </w:rPr>
      </w:pPr>
      <w:r w:rsidRPr="00064604">
        <w:rPr>
          <w:rFonts w:ascii="Tahoma" w:hAnsi="Tahoma" w:cs="Tahoma"/>
          <w:sz w:val="22"/>
          <w:szCs w:val="22"/>
          <w:bdr w:val="none" w:sz="0" w:space="0" w:color="auto" w:frame="1"/>
          <w:shd w:val="clear" w:color="auto" w:fill="FFFFFF"/>
        </w:rPr>
        <w:t xml:space="preserve">gde je </w:t>
      </w:r>
      <m:oMath>
        <m:r>
          <w:rPr>
            <w:rFonts w:ascii="Tahoma" w:hAnsi="Tahoma" w:cs="Tahoma"/>
            <w:sz w:val="22"/>
            <w:szCs w:val="22"/>
            <w:bdr w:val="none" w:sz="0" w:space="0" w:color="auto" w:frame="1"/>
            <w:shd w:val="clear" w:color="auto" w:fill="FFFFFF"/>
          </w:rPr>
          <m:t>h</m:t>
        </m:r>
        <m:r>
          <w:rPr>
            <w:rFonts w:ascii="Cambria Math" w:hAnsi="Tahoma" w:cs="Tahoma"/>
            <w:sz w:val="22"/>
            <w:szCs w:val="22"/>
            <w:bdr w:val="none" w:sz="0" w:space="0" w:color="auto" w:frame="1"/>
            <w:shd w:val="clear" w:color="auto" w:fill="FFFFFF"/>
          </w:rPr>
          <m:t xml:space="preserve"> </m:t>
        </m:r>
        <m:r>
          <w:rPr>
            <w:rFonts w:ascii="Cambria Math" w:hAnsi="Tahoma" w:cs="Tahoma"/>
            <w:sz w:val="22"/>
            <w:szCs w:val="22"/>
            <w:bdr w:val="none" w:sz="0" w:space="0" w:color="auto" w:frame="1"/>
            <w:shd w:val="clear" w:color="auto" w:fill="FFFFFF"/>
          </w:rPr>
          <m:t>–</m:t>
        </m:r>
        <m:r>
          <w:rPr>
            <w:rFonts w:ascii="Cambria Math" w:hAnsi="Tahoma" w:cs="Tahoma"/>
            <w:sz w:val="22"/>
            <w:szCs w:val="22"/>
            <w:bdr w:val="none" w:sz="0" w:space="0" w:color="auto" w:frame="1"/>
            <w:shd w:val="clear" w:color="auto" w:fill="FFFFFF"/>
          </w:rPr>
          <m:t xml:space="preserve"> </m:t>
        </m:r>
        <m:r>
          <w:rPr>
            <w:rFonts w:ascii="Cambria Math" w:hAnsi="Cambria Math" w:cs="Tahoma"/>
            <w:sz w:val="22"/>
            <w:szCs w:val="22"/>
            <w:bdr w:val="none" w:sz="0" w:space="0" w:color="auto" w:frame="1"/>
            <w:shd w:val="clear" w:color="auto" w:fill="FFFFFF"/>
          </w:rPr>
          <m:t>korak</m:t>
        </m:r>
      </m:oMath>
      <w:r w:rsidRPr="00064604">
        <w:rPr>
          <w:rFonts w:ascii="Tahoma" w:hAnsi="Tahoma" w:cs="Tahoma"/>
          <w:sz w:val="22"/>
          <w:szCs w:val="22"/>
          <w:bdr w:val="none" w:sz="0" w:space="0" w:color="auto" w:frame="1"/>
          <w:shd w:val="clear" w:color="auto" w:fill="FFFFFF"/>
        </w:rPr>
        <w:t xml:space="preserve">, odnosno </w:t>
      </w:r>
      <m:oMath>
        <m:sSub>
          <m:sSubPr>
            <m:ctrlPr>
              <w:rPr>
                <w:rFonts w:ascii="Cambria Math" w:eastAsiaTheme="minorEastAsia" w:hAnsi="Tahoma" w:cs="Tahoma"/>
                <w:i/>
                <w:sz w:val="22"/>
                <w:szCs w:val="22"/>
                <w:bdr w:val="none" w:sz="0" w:space="0" w:color="auto" w:frame="1"/>
                <w:shd w:val="clear" w:color="auto" w:fill="FFFFFF"/>
              </w:rPr>
            </m:ctrlPr>
          </m:sSubPr>
          <m:e>
            <m:r>
              <w:rPr>
                <w:rFonts w:ascii="Tahoma" w:eastAsiaTheme="minorEastAsia" w:hAnsi="Tahoma" w:cs="Tahoma"/>
                <w:sz w:val="22"/>
                <w:szCs w:val="22"/>
                <w:bdr w:val="none" w:sz="0" w:space="0" w:color="auto" w:frame="1"/>
                <w:shd w:val="clear" w:color="auto" w:fill="FFFFFF"/>
              </w:rPr>
              <m:t>h</m:t>
            </m:r>
          </m:e>
          <m:sub>
            <m:r>
              <w:rPr>
                <w:rFonts w:ascii="Cambria Math" w:eastAsiaTheme="minorEastAsia" w:hAnsi="Cambria Math" w:cs="Tahoma"/>
                <w:sz w:val="22"/>
                <w:szCs w:val="22"/>
                <w:bdr w:val="none" w:sz="0" w:space="0" w:color="auto" w:frame="1"/>
                <w:shd w:val="clear" w:color="auto" w:fill="FFFFFF"/>
              </w:rPr>
              <m:t>i</m:t>
            </m:r>
          </m:sub>
        </m:sSub>
        <m:r>
          <w:rPr>
            <w:rFonts w:ascii="Cambria Math" w:eastAsiaTheme="minorEastAsia" w:hAnsi="Tahoma" w:cs="Tahoma"/>
            <w:sz w:val="22"/>
            <w:szCs w:val="22"/>
            <w:bdr w:val="none" w:sz="0" w:space="0" w:color="auto" w:frame="1"/>
            <w:shd w:val="clear" w:color="auto" w:fill="FFFFFF"/>
          </w:rPr>
          <m:t>=</m:t>
        </m:r>
        <m:sSub>
          <m:sSubPr>
            <m:ctrlPr>
              <w:rPr>
                <w:rFonts w:ascii="Cambria Math" w:eastAsiaTheme="minorEastAsia" w:hAnsi="Tahoma" w:cs="Tahoma"/>
                <w:i/>
                <w:sz w:val="22"/>
                <w:szCs w:val="22"/>
                <w:bdr w:val="none" w:sz="0" w:space="0" w:color="auto" w:frame="1"/>
                <w:shd w:val="clear" w:color="auto" w:fill="FFFFFF"/>
              </w:rPr>
            </m:ctrlPr>
          </m:sSubPr>
          <m:e>
            <m:r>
              <w:rPr>
                <w:rFonts w:ascii="Cambria Math" w:eastAsiaTheme="minorEastAsia" w:hAnsi="Cambria Math" w:cs="Tahoma"/>
                <w:sz w:val="22"/>
                <w:szCs w:val="22"/>
                <w:bdr w:val="none" w:sz="0" w:space="0" w:color="auto" w:frame="1"/>
                <w:shd w:val="clear" w:color="auto" w:fill="FFFFFF"/>
              </w:rPr>
              <m:t>X</m:t>
            </m:r>
          </m:e>
          <m:sub>
            <m:r>
              <w:rPr>
                <w:rFonts w:ascii="Cambria Math" w:eastAsiaTheme="minorEastAsia" w:hAnsi="Cambria Math" w:cs="Tahoma"/>
                <w:sz w:val="22"/>
                <w:szCs w:val="22"/>
                <w:bdr w:val="none" w:sz="0" w:space="0" w:color="auto" w:frame="1"/>
                <w:shd w:val="clear" w:color="auto" w:fill="FFFFFF"/>
              </w:rPr>
              <m:t>i</m:t>
            </m:r>
          </m:sub>
        </m:sSub>
        <m:r>
          <w:rPr>
            <w:rFonts w:ascii="Tahoma" w:eastAsiaTheme="minorEastAsia" w:hAnsi="Tahoma" w:cs="Tahoma"/>
            <w:sz w:val="22"/>
            <w:szCs w:val="22"/>
            <w:bdr w:val="none" w:sz="0" w:space="0" w:color="auto" w:frame="1"/>
            <w:shd w:val="clear" w:color="auto" w:fill="FFFFFF"/>
          </w:rPr>
          <m:t>-</m:t>
        </m:r>
        <m:sSub>
          <m:sSubPr>
            <m:ctrlPr>
              <w:rPr>
                <w:rFonts w:ascii="Cambria Math" w:eastAsiaTheme="minorEastAsia" w:hAnsi="Tahoma" w:cs="Tahoma"/>
                <w:i/>
                <w:sz w:val="22"/>
                <w:szCs w:val="22"/>
                <w:bdr w:val="none" w:sz="0" w:space="0" w:color="auto" w:frame="1"/>
                <w:shd w:val="clear" w:color="auto" w:fill="FFFFFF"/>
              </w:rPr>
            </m:ctrlPr>
          </m:sSubPr>
          <m:e>
            <m:r>
              <w:rPr>
                <w:rFonts w:ascii="Cambria Math" w:eastAsiaTheme="minorEastAsia" w:hAnsi="Cambria Math" w:cs="Tahoma"/>
                <w:sz w:val="22"/>
                <w:szCs w:val="22"/>
                <w:bdr w:val="none" w:sz="0" w:space="0" w:color="auto" w:frame="1"/>
                <w:shd w:val="clear" w:color="auto" w:fill="FFFFFF"/>
              </w:rPr>
              <m:t>X</m:t>
            </m:r>
          </m:e>
          <m:sub>
            <m:r>
              <w:rPr>
                <w:rFonts w:ascii="Cambria Math" w:eastAsiaTheme="minorEastAsia" w:hAnsi="Cambria Math" w:cs="Tahoma"/>
                <w:sz w:val="22"/>
                <w:szCs w:val="22"/>
                <w:bdr w:val="none" w:sz="0" w:space="0" w:color="auto" w:frame="1"/>
                <w:shd w:val="clear" w:color="auto" w:fill="FFFFFF"/>
              </w:rPr>
              <m:t>i</m:t>
            </m:r>
            <m:r>
              <w:rPr>
                <w:rFonts w:ascii="Tahoma" w:eastAsiaTheme="minorEastAsia" w:hAnsi="Tahoma" w:cs="Tahoma"/>
                <w:sz w:val="22"/>
                <w:szCs w:val="22"/>
                <w:bdr w:val="none" w:sz="0" w:space="0" w:color="auto" w:frame="1"/>
                <w:shd w:val="clear" w:color="auto" w:fill="FFFFFF"/>
              </w:rPr>
              <m:t>-</m:t>
            </m:r>
            <m:r>
              <w:rPr>
                <w:rFonts w:ascii="Cambria Math" w:eastAsiaTheme="minorEastAsia" w:hAnsi="Tahoma" w:cs="Tahoma"/>
                <w:sz w:val="22"/>
                <w:szCs w:val="22"/>
                <w:bdr w:val="none" w:sz="0" w:space="0" w:color="auto" w:frame="1"/>
                <w:shd w:val="clear" w:color="auto" w:fill="FFFFFF"/>
              </w:rPr>
              <m:t>1</m:t>
            </m:r>
          </m:sub>
        </m:sSub>
      </m:oMath>
      <w:r w:rsidRPr="00064604">
        <w:rPr>
          <w:rFonts w:ascii="Tahoma" w:eastAsiaTheme="minorEastAsia" w:hAnsi="Tahoma" w:cs="Tahoma"/>
          <w:sz w:val="22"/>
          <w:szCs w:val="22"/>
          <w:bdr w:val="none" w:sz="0" w:space="0" w:color="auto" w:frame="1"/>
          <w:shd w:val="clear" w:color="auto" w:fill="FFFFFF"/>
        </w:rPr>
        <w:t xml:space="preserve"> a </w:t>
      </w:r>
      <m:oMath>
        <m:sSub>
          <m:sSubPr>
            <m:ctrlPr>
              <w:rPr>
                <w:rFonts w:ascii="Cambria Math" w:eastAsiaTheme="minorEastAsia" w:hAnsi="Tahoma" w:cs="Tahoma"/>
                <w:i/>
                <w:sz w:val="22"/>
                <w:szCs w:val="22"/>
                <w:bdr w:val="none" w:sz="0" w:space="0" w:color="auto" w:frame="1"/>
                <w:shd w:val="clear" w:color="auto" w:fill="FFFFFF"/>
              </w:rPr>
            </m:ctrlPr>
          </m:sSubPr>
          <m:e>
            <m:r>
              <w:rPr>
                <w:rFonts w:ascii="Tahoma" w:eastAsiaTheme="minorEastAsia" w:hAnsi="Tahoma" w:cs="Tahoma"/>
                <w:sz w:val="22"/>
                <w:szCs w:val="22"/>
                <w:bdr w:val="none" w:sz="0" w:space="0" w:color="auto" w:frame="1"/>
                <w:shd w:val="clear" w:color="auto" w:fill="FFFFFF"/>
              </w:rPr>
              <m:t>h</m:t>
            </m:r>
          </m:e>
          <m:sub>
            <m:r>
              <w:rPr>
                <w:rFonts w:ascii="Cambria Math" w:eastAsiaTheme="minorEastAsia" w:hAnsi="Cambria Math" w:cs="Tahoma"/>
                <w:sz w:val="22"/>
                <w:szCs w:val="22"/>
                <w:bdr w:val="none" w:sz="0" w:space="0" w:color="auto" w:frame="1"/>
                <w:shd w:val="clear" w:color="auto" w:fill="FFFFFF"/>
              </w:rPr>
              <m:t>i</m:t>
            </m:r>
            <m:r>
              <w:rPr>
                <w:rFonts w:ascii="Cambria Math" w:eastAsiaTheme="minorEastAsia" w:hAnsi="Tahoma" w:cs="Tahoma"/>
                <w:sz w:val="22"/>
                <w:szCs w:val="22"/>
                <w:bdr w:val="none" w:sz="0" w:space="0" w:color="auto" w:frame="1"/>
                <w:shd w:val="clear" w:color="auto" w:fill="FFFFFF"/>
              </w:rPr>
              <m:t>+1</m:t>
            </m:r>
          </m:sub>
        </m:sSub>
        <m:r>
          <w:rPr>
            <w:rFonts w:ascii="Cambria Math" w:eastAsiaTheme="minorEastAsia" w:hAnsi="Tahoma" w:cs="Tahoma"/>
            <w:sz w:val="22"/>
            <w:szCs w:val="22"/>
            <w:bdr w:val="none" w:sz="0" w:space="0" w:color="auto" w:frame="1"/>
            <w:shd w:val="clear" w:color="auto" w:fill="FFFFFF"/>
          </w:rPr>
          <m:t>=</m:t>
        </m:r>
        <m:sSub>
          <m:sSubPr>
            <m:ctrlPr>
              <w:rPr>
                <w:rFonts w:ascii="Cambria Math" w:eastAsiaTheme="minorEastAsia" w:hAnsi="Tahoma" w:cs="Tahoma"/>
                <w:i/>
                <w:sz w:val="22"/>
                <w:szCs w:val="22"/>
                <w:bdr w:val="none" w:sz="0" w:space="0" w:color="auto" w:frame="1"/>
                <w:shd w:val="clear" w:color="auto" w:fill="FFFFFF"/>
              </w:rPr>
            </m:ctrlPr>
          </m:sSubPr>
          <m:e>
            <m:r>
              <w:rPr>
                <w:rFonts w:ascii="Cambria Math" w:eastAsiaTheme="minorEastAsia" w:hAnsi="Cambria Math" w:cs="Tahoma"/>
                <w:sz w:val="22"/>
                <w:szCs w:val="22"/>
                <w:bdr w:val="none" w:sz="0" w:space="0" w:color="auto" w:frame="1"/>
                <w:shd w:val="clear" w:color="auto" w:fill="FFFFFF"/>
              </w:rPr>
              <m:t>X</m:t>
            </m:r>
          </m:e>
          <m:sub>
            <m:r>
              <w:rPr>
                <w:rFonts w:ascii="Cambria Math" w:eastAsiaTheme="minorEastAsia" w:hAnsi="Cambria Math" w:cs="Tahoma"/>
                <w:sz w:val="22"/>
                <w:szCs w:val="22"/>
                <w:bdr w:val="none" w:sz="0" w:space="0" w:color="auto" w:frame="1"/>
                <w:shd w:val="clear" w:color="auto" w:fill="FFFFFF"/>
              </w:rPr>
              <m:t>i</m:t>
            </m:r>
            <m:r>
              <w:rPr>
                <w:rFonts w:ascii="Cambria Math" w:eastAsiaTheme="minorEastAsia" w:hAnsi="Tahoma" w:cs="Tahoma"/>
                <w:sz w:val="22"/>
                <w:szCs w:val="22"/>
                <w:bdr w:val="none" w:sz="0" w:space="0" w:color="auto" w:frame="1"/>
                <w:shd w:val="clear" w:color="auto" w:fill="FFFFFF"/>
              </w:rPr>
              <m:t>+1</m:t>
            </m:r>
          </m:sub>
        </m:sSub>
        <m:r>
          <w:rPr>
            <w:rFonts w:ascii="Tahoma" w:eastAsiaTheme="minorEastAsia" w:hAnsi="Tahoma" w:cs="Tahoma"/>
            <w:sz w:val="22"/>
            <w:szCs w:val="22"/>
            <w:bdr w:val="none" w:sz="0" w:space="0" w:color="auto" w:frame="1"/>
            <w:shd w:val="clear" w:color="auto" w:fill="FFFFFF"/>
          </w:rPr>
          <m:t>-</m:t>
        </m:r>
        <m:sSub>
          <m:sSubPr>
            <m:ctrlPr>
              <w:rPr>
                <w:rFonts w:ascii="Cambria Math" w:eastAsiaTheme="minorEastAsia" w:hAnsi="Tahoma" w:cs="Tahoma"/>
                <w:i/>
                <w:sz w:val="22"/>
                <w:szCs w:val="22"/>
                <w:bdr w:val="none" w:sz="0" w:space="0" w:color="auto" w:frame="1"/>
                <w:shd w:val="clear" w:color="auto" w:fill="FFFFFF"/>
              </w:rPr>
            </m:ctrlPr>
          </m:sSubPr>
          <m:e>
            <m:r>
              <w:rPr>
                <w:rFonts w:ascii="Cambria Math" w:eastAsiaTheme="minorEastAsia" w:hAnsi="Cambria Math" w:cs="Tahoma"/>
                <w:sz w:val="22"/>
                <w:szCs w:val="22"/>
                <w:bdr w:val="none" w:sz="0" w:space="0" w:color="auto" w:frame="1"/>
                <w:shd w:val="clear" w:color="auto" w:fill="FFFFFF"/>
              </w:rPr>
              <m:t>X</m:t>
            </m:r>
          </m:e>
          <m:sub>
            <m:r>
              <w:rPr>
                <w:rFonts w:ascii="Cambria Math" w:eastAsiaTheme="minorEastAsia" w:hAnsi="Cambria Math" w:cs="Tahoma"/>
                <w:sz w:val="22"/>
                <w:szCs w:val="22"/>
                <w:bdr w:val="none" w:sz="0" w:space="0" w:color="auto" w:frame="1"/>
                <w:shd w:val="clear" w:color="auto" w:fill="FFFFFF"/>
              </w:rPr>
              <m:t>i</m:t>
            </m:r>
          </m:sub>
        </m:sSub>
      </m:oMath>
      <w:r w:rsidRPr="00064604">
        <w:rPr>
          <w:rFonts w:ascii="Tahoma" w:eastAsiaTheme="minorEastAsia" w:hAnsi="Tahoma" w:cs="Tahoma"/>
          <w:sz w:val="22"/>
          <w:szCs w:val="22"/>
          <w:bdr w:val="none" w:sz="0" w:space="0" w:color="auto" w:frame="1"/>
          <w:shd w:val="clear" w:color="auto" w:fill="FFFFFF"/>
        </w:rPr>
        <w:t xml:space="preserve">. Isto rezonovanje važi i ako bi se tražilo </w:t>
      </w:r>
      <m:oMath>
        <m:sSub>
          <m:sSubPr>
            <m:ctrlPr>
              <w:rPr>
                <w:rFonts w:ascii="Cambria Math" w:eastAsiaTheme="minorEastAsia" w:hAnsi="Tahoma" w:cs="Tahoma"/>
                <w:i/>
                <w:sz w:val="22"/>
                <w:szCs w:val="22"/>
                <w:bdr w:val="none" w:sz="0" w:space="0" w:color="auto" w:frame="1"/>
                <w:shd w:val="clear" w:color="auto" w:fill="FFFFFF"/>
              </w:rPr>
            </m:ctrlPr>
          </m:sSubPr>
          <m:e>
            <m:r>
              <w:rPr>
                <w:rFonts w:ascii="Cambria Math" w:eastAsiaTheme="minorEastAsia" w:hAnsi="Cambria Math" w:cs="Tahoma"/>
                <w:sz w:val="22"/>
                <w:szCs w:val="22"/>
                <w:bdr w:val="none" w:sz="0" w:space="0" w:color="auto" w:frame="1"/>
                <w:shd w:val="clear" w:color="auto" w:fill="FFFFFF"/>
              </w:rPr>
              <m:t>X</m:t>
            </m:r>
          </m:e>
          <m:sub>
            <m:r>
              <w:rPr>
                <w:rFonts w:ascii="Cambria Math" w:eastAsiaTheme="minorEastAsia" w:hAnsi="Cambria Math" w:cs="Tahoma"/>
                <w:sz w:val="22"/>
                <w:szCs w:val="22"/>
                <w:bdr w:val="none" w:sz="0" w:space="0" w:color="auto" w:frame="1"/>
                <w:shd w:val="clear" w:color="auto" w:fill="FFFFFF"/>
              </w:rPr>
              <m:t>i</m:t>
            </m:r>
          </m:sub>
        </m:sSub>
      </m:oMath>
      <w:r w:rsidRPr="00064604">
        <w:rPr>
          <w:rFonts w:ascii="Tahoma" w:eastAsiaTheme="minorEastAsia" w:hAnsi="Tahoma" w:cs="Tahoma"/>
          <w:sz w:val="22"/>
          <w:szCs w:val="22"/>
          <w:bdr w:val="none" w:sz="0" w:space="0" w:color="auto" w:frame="1"/>
          <w:shd w:val="clear" w:color="auto" w:fill="FFFFFF"/>
        </w:rPr>
        <w:t xml:space="preserve">, ili nedostajući par podataka </w:t>
      </w:r>
      <m:oMath>
        <m:r>
          <w:rPr>
            <w:rFonts w:ascii="Cambria Math" w:eastAsiaTheme="minorEastAsia" w:hAnsi="Tahoma" w:cs="Tahoma"/>
            <w:sz w:val="22"/>
            <w:szCs w:val="22"/>
            <w:bdr w:val="none" w:sz="0" w:space="0" w:color="auto" w:frame="1"/>
            <w:shd w:val="clear" w:color="auto" w:fill="FFFFFF"/>
          </w:rPr>
          <m:t>(</m:t>
        </m:r>
        <m:sSub>
          <m:sSubPr>
            <m:ctrlPr>
              <w:rPr>
                <w:rFonts w:ascii="Cambria Math" w:eastAsiaTheme="minorEastAsia" w:hAnsi="Tahoma" w:cs="Tahoma"/>
                <w:i/>
                <w:sz w:val="22"/>
                <w:szCs w:val="22"/>
                <w:bdr w:val="none" w:sz="0" w:space="0" w:color="auto" w:frame="1"/>
                <w:shd w:val="clear" w:color="auto" w:fill="FFFFFF"/>
              </w:rPr>
            </m:ctrlPr>
          </m:sSubPr>
          <m:e>
            <m:r>
              <w:rPr>
                <w:rFonts w:ascii="Cambria Math" w:eastAsiaTheme="minorEastAsia" w:hAnsi="Cambria Math" w:cs="Tahoma"/>
                <w:sz w:val="22"/>
                <w:szCs w:val="22"/>
                <w:bdr w:val="none" w:sz="0" w:space="0" w:color="auto" w:frame="1"/>
                <w:shd w:val="clear" w:color="auto" w:fill="FFFFFF"/>
              </w:rPr>
              <m:t>X</m:t>
            </m:r>
          </m:e>
          <m:sub>
            <m:r>
              <w:rPr>
                <w:rFonts w:ascii="Cambria Math" w:eastAsiaTheme="minorEastAsia" w:hAnsi="Cambria Math" w:cs="Tahoma"/>
                <w:sz w:val="22"/>
                <w:szCs w:val="22"/>
                <w:bdr w:val="none" w:sz="0" w:space="0" w:color="auto" w:frame="1"/>
                <w:shd w:val="clear" w:color="auto" w:fill="FFFFFF"/>
              </w:rPr>
              <m:t>i</m:t>
            </m:r>
          </m:sub>
        </m:sSub>
        <m:sSub>
          <m:sSubPr>
            <m:ctrlPr>
              <w:rPr>
                <w:rFonts w:ascii="Cambria Math" w:eastAsiaTheme="minorEastAsia" w:hAnsi="Tahoma" w:cs="Tahoma"/>
                <w:i/>
                <w:sz w:val="22"/>
                <w:szCs w:val="22"/>
                <w:bdr w:val="none" w:sz="0" w:space="0" w:color="auto" w:frame="1"/>
                <w:shd w:val="clear" w:color="auto" w:fill="FFFFFF"/>
              </w:rPr>
            </m:ctrlPr>
          </m:sSubPr>
          <m:e>
            <m:r>
              <w:rPr>
                <w:rFonts w:ascii="Cambria Math" w:eastAsiaTheme="minorEastAsia" w:hAnsi="Tahoma" w:cs="Tahoma"/>
                <w:sz w:val="22"/>
                <w:szCs w:val="22"/>
                <w:bdr w:val="none" w:sz="0" w:space="0" w:color="auto" w:frame="1"/>
                <w:shd w:val="clear" w:color="auto" w:fill="FFFFFF"/>
              </w:rPr>
              <m:t>,</m:t>
            </m:r>
            <m:r>
              <w:rPr>
                <w:rFonts w:ascii="Cambria Math" w:eastAsiaTheme="minorEastAsia" w:hAnsi="Cambria Math" w:cs="Tahoma"/>
                <w:sz w:val="22"/>
                <w:szCs w:val="22"/>
                <w:bdr w:val="none" w:sz="0" w:space="0" w:color="auto" w:frame="1"/>
                <w:shd w:val="clear" w:color="auto" w:fill="FFFFFF"/>
              </w:rPr>
              <m:t>Y</m:t>
            </m:r>
          </m:e>
          <m:sub>
            <m:r>
              <w:rPr>
                <w:rFonts w:ascii="Cambria Math" w:eastAsiaTheme="minorEastAsia" w:hAnsi="Cambria Math" w:cs="Tahoma"/>
                <w:sz w:val="22"/>
                <w:szCs w:val="22"/>
                <w:bdr w:val="none" w:sz="0" w:space="0" w:color="auto" w:frame="1"/>
                <w:shd w:val="clear" w:color="auto" w:fill="FFFFFF"/>
              </w:rPr>
              <m:t>i</m:t>
            </m:r>
          </m:sub>
        </m:sSub>
        <m:r>
          <w:rPr>
            <w:rFonts w:ascii="Cambria Math" w:eastAsiaTheme="minorEastAsia" w:hAnsi="Tahoma" w:cs="Tahoma"/>
            <w:sz w:val="22"/>
            <w:szCs w:val="22"/>
            <w:bdr w:val="none" w:sz="0" w:space="0" w:color="auto" w:frame="1"/>
            <w:shd w:val="clear" w:color="auto" w:fill="FFFFFF"/>
          </w:rPr>
          <m:t>)</m:t>
        </m:r>
      </m:oMath>
      <w:r w:rsidRPr="00064604">
        <w:rPr>
          <w:rFonts w:ascii="Tahoma" w:eastAsiaTheme="minorEastAsia" w:hAnsi="Tahoma" w:cs="Tahoma"/>
          <w:sz w:val="22"/>
          <w:szCs w:val="22"/>
          <w:bdr w:val="none" w:sz="0" w:space="0" w:color="auto" w:frame="1"/>
          <w:shd w:val="clear" w:color="auto" w:fill="FFFFFF"/>
        </w:rPr>
        <w:t xml:space="preserve">, s tim što bi se sada kod </w:t>
      </w:r>
      <m:oMath>
        <m:r>
          <m:rPr>
            <m:sty m:val="p"/>
          </m:rPr>
          <w:rPr>
            <w:rFonts w:ascii="Cambria Math" w:hAnsi="Tahoma" w:cs="Tahoma"/>
            <w:sz w:val="22"/>
            <w:szCs w:val="22"/>
            <w:bdr w:val="none" w:sz="0" w:space="0" w:color="auto" w:frame="1"/>
            <w:shd w:val="clear" w:color="auto" w:fill="FFFFFF"/>
          </w:rPr>
          <m:t>Δ</m:t>
        </m:r>
        <m:r>
          <w:rPr>
            <w:rFonts w:ascii="Cambria Math" w:hAnsi="Cambria Math" w:cs="Tahoma"/>
            <w:sz w:val="22"/>
            <w:szCs w:val="22"/>
            <w:bdr w:val="none" w:sz="0" w:space="0" w:color="auto" w:frame="1"/>
            <w:shd w:val="clear" w:color="auto" w:fill="FFFFFF"/>
          </w:rPr>
          <m:t>y</m:t>
        </m:r>
      </m:oMath>
      <w:r w:rsidR="00311F54" w:rsidRPr="00064604">
        <w:rPr>
          <w:rFonts w:ascii="Tahoma" w:eastAsiaTheme="minorEastAsia" w:hAnsi="Tahoma" w:cs="Tahoma"/>
          <w:sz w:val="22"/>
          <w:szCs w:val="22"/>
          <w:bdr w:val="none" w:sz="0" w:space="0" w:color="auto" w:frame="1"/>
          <w:shd w:val="clear" w:color="auto" w:fill="FFFFFF"/>
        </w:rPr>
        <w:t xml:space="preserve"> uveo korak </w:t>
      </w:r>
      <m:oMath>
        <m:r>
          <w:rPr>
            <w:rFonts w:ascii="Cambria Math" w:eastAsiaTheme="minorEastAsia" w:hAnsi="Cambria Math" w:cs="Tahoma"/>
            <w:sz w:val="22"/>
            <w:szCs w:val="22"/>
            <w:bdr w:val="none" w:sz="0" w:space="0" w:color="auto" w:frame="1"/>
            <w:shd w:val="clear" w:color="auto" w:fill="FFFFFF"/>
          </w:rPr>
          <m:t>k</m:t>
        </m:r>
      </m:oMath>
      <w:r w:rsidR="00311F54" w:rsidRPr="00064604">
        <w:rPr>
          <w:rFonts w:ascii="Tahoma" w:eastAsiaTheme="minorEastAsia" w:hAnsi="Tahoma" w:cs="Tahoma"/>
          <w:sz w:val="22"/>
          <w:szCs w:val="22"/>
          <w:bdr w:val="none" w:sz="0" w:space="0" w:color="auto" w:frame="1"/>
          <w:shd w:val="clear" w:color="auto" w:fill="FFFFFF"/>
        </w:rPr>
        <w:t xml:space="preserve">, odnosno bilo bi </w:t>
      </w:r>
      <m:oMath>
        <m:sSub>
          <m:sSubPr>
            <m:ctrlPr>
              <w:rPr>
                <w:rFonts w:ascii="Cambria Math" w:eastAsiaTheme="minorEastAsia" w:hAnsi="Tahoma" w:cs="Tahoma"/>
                <w:i/>
                <w:sz w:val="22"/>
                <w:szCs w:val="22"/>
                <w:bdr w:val="none" w:sz="0" w:space="0" w:color="auto" w:frame="1"/>
                <w:shd w:val="clear" w:color="auto" w:fill="FFFFFF"/>
              </w:rPr>
            </m:ctrlPr>
          </m:sSubPr>
          <m:e>
            <m:r>
              <w:rPr>
                <w:rFonts w:ascii="Cambria Math" w:eastAsiaTheme="minorEastAsia" w:hAnsi="Cambria Math" w:cs="Tahoma"/>
                <w:sz w:val="22"/>
                <w:szCs w:val="22"/>
                <w:bdr w:val="none" w:sz="0" w:space="0" w:color="auto" w:frame="1"/>
                <w:shd w:val="clear" w:color="auto" w:fill="FFFFFF"/>
              </w:rPr>
              <m:t>k</m:t>
            </m:r>
          </m:e>
          <m:sub>
            <m:r>
              <w:rPr>
                <w:rFonts w:ascii="Cambria Math" w:eastAsiaTheme="minorEastAsia" w:hAnsi="Cambria Math" w:cs="Tahoma"/>
                <w:sz w:val="22"/>
                <w:szCs w:val="22"/>
                <w:bdr w:val="none" w:sz="0" w:space="0" w:color="auto" w:frame="1"/>
                <w:shd w:val="clear" w:color="auto" w:fill="FFFFFF"/>
              </w:rPr>
              <m:t>i</m:t>
            </m:r>
          </m:sub>
        </m:sSub>
        <m:r>
          <w:rPr>
            <w:rFonts w:ascii="Cambria Math" w:eastAsiaTheme="minorEastAsia" w:hAnsi="Tahoma" w:cs="Tahoma"/>
            <w:sz w:val="22"/>
            <w:szCs w:val="22"/>
            <w:bdr w:val="none" w:sz="0" w:space="0" w:color="auto" w:frame="1"/>
            <w:shd w:val="clear" w:color="auto" w:fill="FFFFFF"/>
          </w:rPr>
          <m:t>=</m:t>
        </m:r>
        <m:sSub>
          <m:sSubPr>
            <m:ctrlPr>
              <w:rPr>
                <w:rFonts w:ascii="Cambria Math" w:eastAsiaTheme="minorEastAsia" w:hAnsi="Tahoma" w:cs="Tahoma"/>
                <w:i/>
                <w:sz w:val="22"/>
                <w:szCs w:val="22"/>
                <w:bdr w:val="none" w:sz="0" w:space="0" w:color="auto" w:frame="1"/>
                <w:shd w:val="clear" w:color="auto" w:fill="FFFFFF"/>
              </w:rPr>
            </m:ctrlPr>
          </m:sSubPr>
          <m:e>
            <m:r>
              <w:rPr>
                <w:rFonts w:ascii="Cambria Math" w:eastAsiaTheme="minorEastAsia" w:hAnsi="Cambria Math" w:cs="Tahoma"/>
                <w:sz w:val="22"/>
                <w:szCs w:val="22"/>
                <w:bdr w:val="none" w:sz="0" w:space="0" w:color="auto" w:frame="1"/>
                <w:shd w:val="clear" w:color="auto" w:fill="FFFFFF"/>
              </w:rPr>
              <m:t>Y</m:t>
            </m:r>
          </m:e>
          <m:sub>
            <m:r>
              <w:rPr>
                <w:rFonts w:ascii="Cambria Math" w:eastAsiaTheme="minorEastAsia" w:hAnsi="Cambria Math" w:cs="Tahoma"/>
                <w:sz w:val="22"/>
                <w:szCs w:val="22"/>
                <w:bdr w:val="none" w:sz="0" w:space="0" w:color="auto" w:frame="1"/>
                <w:shd w:val="clear" w:color="auto" w:fill="FFFFFF"/>
              </w:rPr>
              <m:t>i</m:t>
            </m:r>
          </m:sub>
        </m:sSub>
        <m:r>
          <w:rPr>
            <w:rFonts w:ascii="Tahoma" w:eastAsiaTheme="minorEastAsia" w:hAnsi="Tahoma" w:cs="Tahoma"/>
            <w:sz w:val="22"/>
            <w:szCs w:val="22"/>
            <w:bdr w:val="none" w:sz="0" w:space="0" w:color="auto" w:frame="1"/>
            <w:shd w:val="clear" w:color="auto" w:fill="FFFFFF"/>
          </w:rPr>
          <m:t>-</m:t>
        </m:r>
        <m:sSub>
          <m:sSubPr>
            <m:ctrlPr>
              <w:rPr>
                <w:rFonts w:ascii="Cambria Math" w:eastAsiaTheme="minorEastAsia" w:hAnsi="Tahoma" w:cs="Tahoma"/>
                <w:i/>
                <w:sz w:val="22"/>
                <w:szCs w:val="22"/>
                <w:bdr w:val="none" w:sz="0" w:space="0" w:color="auto" w:frame="1"/>
                <w:shd w:val="clear" w:color="auto" w:fill="FFFFFF"/>
              </w:rPr>
            </m:ctrlPr>
          </m:sSubPr>
          <m:e>
            <m:r>
              <w:rPr>
                <w:rFonts w:ascii="Cambria Math" w:eastAsiaTheme="minorEastAsia" w:hAnsi="Cambria Math" w:cs="Tahoma"/>
                <w:sz w:val="22"/>
                <w:szCs w:val="22"/>
                <w:bdr w:val="none" w:sz="0" w:space="0" w:color="auto" w:frame="1"/>
                <w:shd w:val="clear" w:color="auto" w:fill="FFFFFF"/>
              </w:rPr>
              <m:t>Y</m:t>
            </m:r>
          </m:e>
          <m:sub>
            <m:r>
              <w:rPr>
                <w:rFonts w:ascii="Cambria Math" w:eastAsiaTheme="minorEastAsia" w:hAnsi="Cambria Math" w:cs="Tahoma"/>
                <w:sz w:val="22"/>
                <w:szCs w:val="22"/>
                <w:bdr w:val="none" w:sz="0" w:space="0" w:color="auto" w:frame="1"/>
                <w:shd w:val="clear" w:color="auto" w:fill="FFFFFF"/>
              </w:rPr>
              <m:t>i</m:t>
            </m:r>
            <m:r>
              <w:rPr>
                <w:rFonts w:ascii="Tahoma" w:eastAsiaTheme="minorEastAsia" w:hAnsi="Tahoma" w:cs="Tahoma"/>
                <w:sz w:val="22"/>
                <w:szCs w:val="22"/>
                <w:bdr w:val="none" w:sz="0" w:space="0" w:color="auto" w:frame="1"/>
                <w:shd w:val="clear" w:color="auto" w:fill="FFFFFF"/>
              </w:rPr>
              <m:t>-</m:t>
            </m:r>
            <m:r>
              <w:rPr>
                <w:rFonts w:ascii="Cambria Math" w:eastAsiaTheme="minorEastAsia" w:hAnsi="Tahoma" w:cs="Tahoma"/>
                <w:sz w:val="22"/>
                <w:szCs w:val="22"/>
                <w:bdr w:val="none" w:sz="0" w:space="0" w:color="auto" w:frame="1"/>
                <w:shd w:val="clear" w:color="auto" w:fill="FFFFFF"/>
              </w:rPr>
              <m:t>1</m:t>
            </m:r>
          </m:sub>
        </m:sSub>
      </m:oMath>
      <w:r w:rsidR="00311F54" w:rsidRPr="00064604">
        <w:rPr>
          <w:rFonts w:ascii="Tahoma" w:eastAsiaTheme="minorEastAsia" w:hAnsi="Tahoma" w:cs="Tahoma"/>
          <w:sz w:val="22"/>
          <w:szCs w:val="22"/>
          <w:bdr w:val="none" w:sz="0" w:space="0" w:color="auto" w:frame="1"/>
          <w:shd w:val="clear" w:color="auto" w:fill="FFFFFF"/>
        </w:rPr>
        <w:t xml:space="preserve"> a </w:t>
      </w:r>
      <m:oMath>
        <m:sSub>
          <m:sSubPr>
            <m:ctrlPr>
              <w:rPr>
                <w:rFonts w:ascii="Cambria Math" w:eastAsiaTheme="minorEastAsia" w:hAnsi="Tahoma" w:cs="Tahoma"/>
                <w:i/>
                <w:sz w:val="22"/>
                <w:szCs w:val="22"/>
                <w:bdr w:val="none" w:sz="0" w:space="0" w:color="auto" w:frame="1"/>
                <w:shd w:val="clear" w:color="auto" w:fill="FFFFFF"/>
              </w:rPr>
            </m:ctrlPr>
          </m:sSubPr>
          <m:e>
            <m:r>
              <w:rPr>
                <w:rFonts w:ascii="Cambria Math" w:eastAsiaTheme="minorEastAsia" w:hAnsi="Cambria Math" w:cs="Tahoma"/>
                <w:sz w:val="22"/>
                <w:szCs w:val="22"/>
                <w:bdr w:val="none" w:sz="0" w:space="0" w:color="auto" w:frame="1"/>
                <w:shd w:val="clear" w:color="auto" w:fill="FFFFFF"/>
              </w:rPr>
              <m:t>k</m:t>
            </m:r>
          </m:e>
          <m:sub>
            <m:r>
              <w:rPr>
                <w:rFonts w:ascii="Cambria Math" w:eastAsiaTheme="minorEastAsia" w:hAnsi="Cambria Math" w:cs="Tahoma"/>
                <w:sz w:val="22"/>
                <w:szCs w:val="22"/>
                <w:bdr w:val="none" w:sz="0" w:space="0" w:color="auto" w:frame="1"/>
                <w:shd w:val="clear" w:color="auto" w:fill="FFFFFF"/>
              </w:rPr>
              <m:t>i</m:t>
            </m:r>
            <m:r>
              <w:rPr>
                <w:rFonts w:ascii="Cambria Math" w:eastAsiaTheme="minorEastAsia" w:hAnsi="Tahoma" w:cs="Tahoma"/>
                <w:sz w:val="22"/>
                <w:szCs w:val="22"/>
                <w:bdr w:val="none" w:sz="0" w:space="0" w:color="auto" w:frame="1"/>
                <w:shd w:val="clear" w:color="auto" w:fill="FFFFFF"/>
              </w:rPr>
              <m:t>+1</m:t>
            </m:r>
          </m:sub>
        </m:sSub>
        <m:r>
          <w:rPr>
            <w:rFonts w:ascii="Cambria Math" w:eastAsiaTheme="minorEastAsia" w:hAnsi="Tahoma" w:cs="Tahoma"/>
            <w:sz w:val="22"/>
            <w:szCs w:val="22"/>
            <w:bdr w:val="none" w:sz="0" w:space="0" w:color="auto" w:frame="1"/>
            <w:shd w:val="clear" w:color="auto" w:fill="FFFFFF"/>
          </w:rPr>
          <m:t>=</m:t>
        </m:r>
        <m:sSub>
          <m:sSubPr>
            <m:ctrlPr>
              <w:rPr>
                <w:rFonts w:ascii="Cambria Math" w:eastAsiaTheme="minorEastAsia" w:hAnsi="Tahoma" w:cs="Tahoma"/>
                <w:i/>
                <w:sz w:val="22"/>
                <w:szCs w:val="22"/>
                <w:bdr w:val="none" w:sz="0" w:space="0" w:color="auto" w:frame="1"/>
                <w:shd w:val="clear" w:color="auto" w:fill="FFFFFF"/>
              </w:rPr>
            </m:ctrlPr>
          </m:sSubPr>
          <m:e>
            <m:r>
              <w:rPr>
                <w:rFonts w:ascii="Cambria Math" w:eastAsiaTheme="minorEastAsia" w:hAnsi="Cambria Math" w:cs="Tahoma"/>
                <w:sz w:val="22"/>
                <w:szCs w:val="22"/>
                <w:bdr w:val="none" w:sz="0" w:space="0" w:color="auto" w:frame="1"/>
                <w:shd w:val="clear" w:color="auto" w:fill="FFFFFF"/>
              </w:rPr>
              <m:t>Y</m:t>
            </m:r>
          </m:e>
          <m:sub>
            <m:r>
              <w:rPr>
                <w:rFonts w:ascii="Cambria Math" w:eastAsiaTheme="minorEastAsia" w:hAnsi="Cambria Math" w:cs="Tahoma"/>
                <w:sz w:val="22"/>
                <w:szCs w:val="22"/>
                <w:bdr w:val="none" w:sz="0" w:space="0" w:color="auto" w:frame="1"/>
                <w:shd w:val="clear" w:color="auto" w:fill="FFFFFF"/>
              </w:rPr>
              <m:t>i</m:t>
            </m:r>
            <m:r>
              <w:rPr>
                <w:rFonts w:ascii="Cambria Math" w:eastAsiaTheme="minorEastAsia" w:hAnsi="Tahoma" w:cs="Tahoma"/>
                <w:sz w:val="22"/>
                <w:szCs w:val="22"/>
                <w:bdr w:val="none" w:sz="0" w:space="0" w:color="auto" w:frame="1"/>
                <w:shd w:val="clear" w:color="auto" w:fill="FFFFFF"/>
              </w:rPr>
              <m:t>+1</m:t>
            </m:r>
          </m:sub>
        </m:sSub>
        <m:r>
          <w:rPr>
            <w:rFonts w:ascii="Tahoma" w:eastAsiaTheme="minorEastAsia" w:hAnsi="Tahoma" w:cs="Tahoma"/>
            <w:sz w:val="22"/>
            <w:szCs w:val="22"/>
            <w:bdr w:val="none" w:sz="0" w:space="0" w:color="auto" w:frame="1"/>
            <w:shd w:val="clear" w:color="auto" w:fill="FFFFFF"/>
          </w:rPr>
          <m:t>-</m:t>
        </m:r>
        <m:sSub>
          <m:sSubPr>
            <m:ctrlPr>
              <w:rPr>
                <w:rFonts w:ascii="Cambria Math" w:eastAsiaTheme="minorEastAsia" w:hAnsi="Tahoma" w:cs="Tahoma"/>
                <w:i/>
                <w:sz w:val="22"/>
                <w:szCs w:val="22"/>
                <w:bdr w:val="none" w:sz="0" w:space="0" w:color="auto" w:frame="1"/>
                <w:shd w:val="clear" w:color="auto" w:fill="FFFFFF"/>
              </w:rPr>
            </m:ctrlPr>
          </m:sSubPr>
          <m:e>
            <m:r>
              <w:rPr>
                <w:rFonts w:ascii="Cambria Math" w:eastAsiaTheme="minorEastAsia" w:hAnsi="Cambria Math" w:cs="Tahoma"/>
                <w:sz w:val="22"/>
                <w:szCs w:val="22"/>
                <w:bdr w:val="none" w:sz="0" w:space="0" w:color="auto" w:frame="1"/>
                <w:shd w:val="clear" w:color="auto" w:fill="FFFFFF"/>
              </w:rPr>
              <m:t>Y</m:t>
            </m:r>
          </m:e>
          <m:sub>
            <m:r>
              <w:rPr>
                <w:rFonts w:ascii="Cambria Math" w:eastAsiaTheme="minorEastAsia" w:hAnsi="Cambria Math" w:cs="Tahoma"/>
                <w:sz w:val="22"/>
                <w:szCs w:val="22"/>
                <w:bdr w:val="none" w:sz="0" w:space="0" w:color="auto" w:frame="1"/>
                <w:shd w:val="clear" w:color="auto" w:fill="FFFFFF"/>
              </w:rPr>
              <m:t>i</m:t>
            </m:r>
          </m:sub>
        </m:sSub>
      </m:oMath>
      <w:r w:rsidR="00311F54" w:rsidRPr="00064604">
        <w:rPr>
          <w:rFonts w:ascii="Tahoma" w:eastAsiaTheme="minorEastAsia" w:hAnsi="Tahoma" w:cs="Tahoma"/>
          <w:sz w:val="22"/>
          <w:szCs w:val="22"/>
          <w:bdr w:val="none" w:sz="0" w:space="0" w:color="auto" w:frame="1"/>
          <w:shd w:val="clear" w:color="auto" w:fill="FFFFFF"/>
        </w:rPr>
        <w:t xml:space="preserve">. Dakle, u opštem slučaju koraci </w:t>
      </w:r>
      <m:oMath>
        <m:r>
          <w:rPr>
            <w:rFonts w:ascii="Tahoma" w:eastAsiaTheme="minorEastAsia" w:hAnsi="Tahoma" w:cs="Tahoma"/>
            <w:sz w:val="22"/>
            <w:szCs w:val="22"/>
            <w:bdr w:val="none" w:sz="0" w:space="0" w:color="auto" w:frame="1"/>
            <w:shd w:val="clear" w:color="auto" w:fill="FFFFFF"/>
          </w:rPr>
          <m:t>h</m:t>
        </m:r>
        <m:r>
          <w:rPr>
            <w:rFonts w:ascii="Cambria Math" w:eastAsiaTheme="minorEastAsia" w:hAnsi="Tahoma" w:cs="Tahoma"/>
            <w:sz w:val="22"/>
            <w:szCs w:val="22"/>
            <w:bdr w:val="none" w:sz="0" w:space="0" w:color="auto" w:frame="1"/>
            <w:shd w:val="clear" w:color="auto" w:fill="FFFFFF"/>
          </w:rPr>
          <m:t>,</m:t>
        </m:r>
        <m:r>
          <w:rPr>
            <w:rFonts w:ascii="Cambria Math" w:eastAsiaTheme="minorEastAsia" w:hAnsi="Cambria Math" w:cs="Tahoma"/>
            <w:sz w:val="22"/>
            <w:szCs w:val="22"/>
            <w:bdr w:val="none" w:sz="0" w:space="0" w:color="auto" w:frame="1"/>
            <w:shd w:val="clear" w:color="auto" w:fill="FFFFFF"/>
          </w:rPr>
          <m:t>k</m:t>
        </m:r>
      </m:oMath>
      <w:r w:rsidR="00311F54" w:rsidRPr="00064604">
        <w:rPr>
          <w:rFonts w:ascii="Tahoma" w:eastAsiaTheme="minorEastAsia" w:hAnsi="Tahoma" w:cs="Tahoma"/>
          <w:sz w:val="22"/>
          <w:szCs w:val="22"/>
          <w:bdr w:val="none" w:sz="0" w:space="0" w:color="auto" w:frame="1"/>
          <w:shd w:val="clear" w:color="auto" w:fill="FFFFFF"/>
        </w:rPr>
        <w:t xml:space="preserve"> ne moraju imati iste podeoke i ne moraju biti jednaki međusobno</w:t>
      </w:r>
      <w:r w:rsidR="00064604" w:rsidRPr="00064604">
        <w:rPr>
          <w:rFonts w:ascii="Tahoma" w:eastAsiaTheme="minorEastAsia" w:hAnsi="Tahoma" w:cs="Tahoma"/>
          <w:sz w:val="22"/>
          <w:szCs w:val="22"/>
          <w:bdr w:val="none" w:sz="0" w:space="0" w:color="auto" w:frame="1"/>
          <w:shd w:val="clear" w:color="auto" w:fill="FFFFFF"/>
        </w:rPr>
        <w:t xml:space="preserve"> </w:t>
      </w:r>
      <w:r w:rsidR="00064604" w:rsidRPr="00064604">
        <w:rPr>
          <w:rFonts w:ascii="Tahoma" w:hAnsi="Tahoma" w:cs="Tahoma"/>
          <w:sz w:val="22"/>
          <w:szCs w:val="22"/>
        </w:rPr>
        <w:t>[14]</w:t>
      </w:r>
      <w:r w:rsidR="00311F54" w:rsidRPr="00064604">
        <w:rPr>
          <w:rFonts w:ascii="Tahoma" w:eastAsiaTheme="minorEastAsia" w:hAnsi="Tahoma" w:cs="Tahoma"/>
          <w:sz w:val="22"/>
          <w:szCs w:val="22"/>
          <w:bdr w:val="none" w:sz="0" w:space="0" w:color="auto" w:frame="1"/>
          <w:shd w:val="clear" w:color="auto" w:fill="FFFFFF"/>
        </w:rPr>
        <w:t xml:space="preserve">. Ipak, ako je mreža dovoljno gusta, i priroda problema to dozvoljava, koraci mogu biti jednaki </w:t>
      </w:r>
      <m:oMath>
        <m:r>
          <w:rPr>
            <w:rFonts w:ascii="Tahoma" w:eastAsiaTheme="minorEastAsia" w:hAnsi="Tahoma" w:cs="Tahoma"/>
            <w:sz w:val="22"/>
            <w:szCs w:val="22"/>
            <w:bdr w:val="none" w:sz="0" w:space="0" w:color="auto" w:frame="1"/>
            <w:shd w:val="clear" w:color="auto" w:fill="FFFFFF"/>
          </w:rPr>
          <m:t>h</m:t>
        </m:r>
        <m:r>
          <w:rPr>
            <w:rFonts w:ascii="Cambria Math" w:eastAsiaTheme="minorEastAsia" w:hAnsi="Tahoma" w:cs="Tahoma"/>
            <w:sz w:val="22"/>
            <w:szCs w:val="22"/>
            <w:bdr w:val="none" w:sz="0" w:space="0" w:color="auto" w:frame="1"/>
            <w:shd w:val="clear" w:color="auto" w:fill="FFFFFF"/>
          </w:rPr>
          <m:t>=</m:t>
        </m:r>
        <m:r>
          <w:rPr>
            <w:rFonts w:ascii="Cambria Math" w:eastAsiaTheme="minorEastAsia" w:hAnsi="Cambria Math" w:cs="Tahoma"/>
            <w:sz w:val="22"/>
            <w:szCs w:val="22"/>
            <w:bdr w:val="none" w:sz="0" w:space="0" w:color="auto" w:frame="1"/>
            <w:shd w:val="clear" w:color="auto" w:fill="FFFFFF"/>
          </w:rPr>
          <m:t>k</m:t>
        </m:r>
      </m:oMath>
      <w:r w:rsidR="00311F54" w:rsidRPr="00064604">
        <w:rPr>
          <w:rFonts w:ascii="Tahoma" w:eastAsiaTheme="minorEastAsia" w:hAnsi="Tahoma" w:cs="Tahoma"/>
          <w:sz w:val="22"/>
          <w:szCs w:val="22"/>
          <w:bdr w:val="none" w:sz="0" w:space="0" w:color="auto" w:frame="1"/>
          <w:shd w:val="clear" w:color="auto" w:fill="FFFFFF"/>
        </w:rPr>
        <w:t>.</w:t>
      </w:r>
      <w:r w:rsidR="005A0D0C" w:rsidRPr="00064604">
        <w:rPr>
          <w:rFonts w:ascii="Tahoma" w:eastAsiaTheme="minorEastAsia" w:hAnsi="Tahoma" w:cs="Tahoma"/>
          <w:sz w:val="22"/>
          <w:szCs w:val="22"/>
          <w:bdr w:val="none" w:sz="0" w:space="0" w:color="auto" w:frame="1"/>
          <w:shd w:val="clear" w:color="auto" w:fill="FFFFFF"/>
        </w:rPr>
        <w:t xml:space="preserve"> </w:t>
      </w:r>
      <w:r w:rsidR="00EE7859" w:rsidRPr="00064604">
        <w:rPr>
          <w:rFonts w:ascii="Tahoma" w:hAnsi="Tahoma" w:cs="Tahoma"/>
          <w:sz w:val="22"/>
          <w:szCs w:val="22"/>
          <w:bdr w:val="none" w:sz="0" w:space="0" w:color="auto" w:frame="1"/>
          <w:shd w:val="clear" w:color="auto" w:fill="FFFFFF"/>
        </w:rPr>
        <w:t xml:space="preserve">Primena MKR predviđena je za inicijalno popunjavanje tabele (I-faza) a zatim se, prema tako inicijalno kompletiranoj matrici, </w:t>
      </w:r>
      <w:r w:rsidR="00373E7C" w:rsidRPr="00064604">
        <w:rPr>
          <w:rFonts w:ascii="Tahoma" w:hAnsi="Tahoma" w:cs="Tahoma"/>
          <w:sz w:val="22"/>
          <w:szCs w:val="22"/>
          <w:bdr w:val="none" w:sz="0" w:space="0" w:color="auto" w:frame="1"/>
          <w:shd w:val="clear" w:color="auto" w:fill="FFFFFF"/>
        </w:rPr>
        <w:t xml:space="preserve">primenom regresione formule </w:t>
      </w:r>
      <w:r w:rsidR="00EE7859" w:rsidRPr="00064604">
        <w:rPr>
          <w:rFonts w:ascii="Tahoma" w:hAnsi="Tahoma" w:cs="Tahoma"/>
          <w:sz w:val="22"/>
          <w:szCs w:val="22"/>
          <w:bdr w:val="none" w:sz="0" w:space="0" w:color="auto" w:frame="1"/>
          <w:shd w:val="clear" w:color="auto" w:fill="FFFFFF"/>
        </w:rPr>
        <w:t>izračunavaju  nedostajući podaci i upisuju u matricu poda</w:t>
      </w:r>
      <w:r w:rsidR="00373E7C" w:rsidRPr="00064604">
        <w:rPr>
          <w:rFonts w:ascii="Tahoma" w:hAnsi="Tahoma" w:cs="Tahoma"/>
          <w:sz w:val="22"/>
          <w:szCs w:val="22"/>
          <w:bdr w:val="none" w:sz="0" w:space="0" w:color="auto" w:frame="1"/>
          <w:shd w:val="clear" w:color="auto" w:fill="FFFFFF"/>
        </w:rPr>
        <w:t xml:space="preserve">taka (II-faza). Zatim se očitavaju nove regresione funkcije i u njima pronalaze finalni nedostajući podaci i upisuju u matricu podataka (III-faza). </w:t>
      </w:r>
    </w:p>
    <w:p w:rsidR="00EA000C" w:rsidRDefault="00EA000C" w:rsidP="00236E5F">
      <w:pPr>
        <w:ind w:firstLine="0"/>
        <w:jc w:val="both"/>
        <w:rPr>
          <w:rFonts w:ascii="Tahoma" w:hAnsi="Tahoma" w:cs="Tahoma"/>
          <w:color w:val="FF0000"/>
          <w:sz w:val="22"/>
          <w:szCs w:val="22"/>
          <w:bdr w:val="none" w:sz="0" w:space="0" w:color="auto" w:frame="1"/>
          <w:shd w:val="clear" w:color="auto" w:fill="FFFFFF"/>
        </w:rPr>
      </w:pPr>
    </w:p>
    <w:p w:rsidR="00105577" w:rsidRDefault="00105577" w:rsidP="00236E5F">
      <w:pPr>
        <w:ind w:firstLine="0"/>
        <w:jc w:val="both"/>
        <w:rPr>
          <w:rFonts w:ascii="Tahoma" w:hAnsi="Tahoma" w:cs="Tahoma"/>
          <w:color w:val="FF0000"/>
          <w:sz w:val="22"/>
          <w:szCs w:val="22"/>
          <w:bdr w:val="none" w:sz="0" w:space="0" w:color="auto" w:frame="1"/>
          <w:shd w:val="clear" w:color="auto" w:fill="FFFFFF"/>
        </w:rPr>
      </w:pPr>
    </w:p>
    <w:p w:rsidR="00105577" w:rsidRPr="00105577" w:rsidRDefault="00105577" w:rsidP="00236E5F">
      <w:pPr>
        <w:ind w:firstLine="0"/>
        <w:jc w:val="both"/>
        <w:rPr>
          <w:rFonts w:ascii="Tahoma" w:hAnsi="Tahoma" w:cs="Tahoma"/>
          <w:color w:val="FF0000"/>
          <w:sz w:val="22"/>
          <w:szCs w:val="22"/>
          <w:bdr w:val="none" w:sz="0" w:space="0" w:color="auto" w:frame="1"/>
          <w:shd w:val="clear" w:color="auto" w:fill="FFFFFF"/>
        </w:rPr>
      </w:pPr>
    </w:p>
    <w:p w:rsidR="007B5683" w:rsidRPr="003A17AB" w:rsidRDefault="00132184" w:rsidP="00236E5F">
      <w:pPr>
        <w:ind w:firstLine="0"/>
        <w:rPr>
          <w:rFonts w:ascii="Tahoma" w:hAnsi="Tahoma" w:cs="Tahoma"/>
          <w:color w:val="FF0000"/>
          <w:sz w:val="22"/>
          <w:szCs w:val="22"/>
          <w:bdr w:val="none" w:sz="0" w:space="0" w:color="auto" w:frame="1"/>
          <w:shd w:val="clear" w:color="auto" w:fill="FFFFFF"/>
        </w:rPr>
      </w:pPr>
      <w:r w:rsidRPr="003A17AB">
        <w:rPr>
          <w:rFonts w:ascii="Tahoma" w:hAnsi="Tahoma" w:cs="Tahoma"/>
          <w:noProof/>
          <w:color w:val="FF0000"/>
          <w:sz w:val="22"/>
          <w:szCs w:val="22"/>
          <w:bdr w:val="none" w:sz="0" w:space="0" w:color="auto" w:frame="1"/>
          <w:shd w:val="clear" w:color="auto" w:fill="FFFFFF"/>
          <w:lang w:val="en-US" w:eastAsia="en-US"/>
        </w:rPr>
        <w:drawing>
          <wp:inline distT="0" distB="0" distL="0" distR="0">
            <wp:extent cx="3422363" cy="1842447"/>
            <wp:effectExtent l="19050" t="0" r="6637" b="0"/>
            <wp:docPr id="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3447720" cy="1856098"/>
                    </a:xfrm>
                    <a:prstGeom prst="rect">
                      <a:avLst/>
                    </a:prstGeom>
                    <a:noFill/>
                    <a:ln w="9525">
                      <a:noFill/>
                      <a:miter lim="800000"/>
                      <a:headEnd/>
                      <a:tailEnd/>
                    </a:ln>
                  </pic:spPr>
                </pic:pic>
              </a:graphicData>
            </a:graphic>
          </wp:inline>
        </w:drawing>
      </w:r>
    </w:p>
    <w:p w:rsidR="00064604" w:rsidRDefault="00064604" w:rsidP="00236E5F">
      <w:pPr>
        <w:ind w:firstLine="0"/>
        <w:rPr>
          <w:rFonts w:ascii="Tahoma" w:hAnsi="Tahoma" w:cs="Tahoma"/>
          <w:i/>
          <w:bdr w:val="none" w:sz="0" w:space="0" w:color="auto" w:frame="1"/>
          <w:shd w:val="clear" w:color="auto" w:fill="FFFFFF"/>
        </w:rPr>
      </w:pPr>
    </w:p>
    <w:p w:rsidR="007B5683" w:rsidRPr="00203424" w:rsidRDefault="00075449" w:rsidP="00236E5F">
      <w:pPr>
        <w:ind w:firstLine="0"/>
        <w:rPr>
          <w:rFonts w:ascii="Tahoma" w:eastAsiaTheme="minorEastAsia" w:hAnsi="Tahoma" w:cs="Tahoma"/>
          <w:i/>
          <w:bdr w:val="none" w:sz="0" w:space="0" w:color="auto" w:frame="1"/>
          <w:shd w:val="clear" w:color="auto" w:fill="FFFFFF"/>
        </w:rPr>
      </w:pPr>
      <w:r w:rsidRPr="00203424">
        <w:rPr>
          <w:rFonts w:ascii="Tahoma" w:hAnsi="Tahoma" w:cs="Tahoma"/>
          <w:i/>
          <w:bdr w:val="none" w:sz="0" w:space="0" w:color="auto" w:frame="1"/>
          <w:shd w:val="clear" w:color="auto" w:fill="FFFFFF"/>
        </w:rPr>
        <w:t xml:space="preserve">Slika </w:t>
      </w:r>
      <w:r w:rsidR="003F221C" w:rsidRPr="00203424">
        <w:rPr>
          <w:rFonts w:ascii="Tahoma" w:hAnsi="Tahoma" w:cs="Tahoma"/>
          <w:i/>
          <w:bdr w:val="none" w:sz="0" w:space="0" w:color="auto" w:frame="1"/>
          <w:shd w:val="clear" w:color="auto" w:fill="FFFFFF"/>
        </w:rPr>
        <w:t>2</w:t>
      </w:r>
      <w:r w:rsidRPr="00203424">
        <w:rPr>
          <w:rFonts w:ascii="Tahoma" w:hAnsi="Tahoma" w:cs="Tahoma"/>
          <w:i/>
          <w:bdr w:val="none" w:sz="0" w:space="0" w:color="auto" w:frame="1"/>
          <w:shd w:val="clear" w:color="auto" w:fill="FFFFFF"/>
        </w:rPr>
        <w:t xml:space="preserve">. Princip određivanja vrednosti za nedostajući podatak </w:t>
      </w:r>
      <m:oMath>
        <m:sSub>
          <m:sSubPr>
            <m:ctrlPr>
              <w:rPr>
                <w:rFonts w:ascii="Cambria Math" w:hAnsi="Tahoma" w:cs="Tahoma"/>
                <w:i/>
                <w:bdr w:val="none" w:sz="0" w:space="0" w:color="auto" w:frame="1"/>
                <w:shd w:val="clear" w:color="auto" w:fill="FFFFFF"/>
              </w:rPr>
            </m:ctrlPr>
          </m:sSubPr>
          <m:e>
            <m:r>
              <w:rPr>
                <w:rFonts w:ascii="Cambria Math" w:hAnsi="Cambria Math" w:cs="Tahoma"/>
                <w:bdr w:val="none" w:sz="0" w:space="0" w:color="auto" w:frame="1"/>
                <w:shd w:val="clear" w:color="auto" w:fill="FFFFFF"/>
              </w:rPr>
              <m:t>Y</m:t>
            </m:r>
          </m:e>
          <m:sub>
            <m:r>
              <w:rPr>
                <w:rFonts w:ascii="Cambria Math" w:hAnsi="Cambria Math" w:cs="Tahoma"/>
                <w:bdr w:val="none" w:sz="0" w:space="0" w:color="auto" w:frame="1"/>
                <w:shd w:val="clear" w:color="auto" w:fill="FFFFFF"/>
              </w:rPr>
              <m:t>i</m:t>
            </m:r>
          </m:sub>
        </m:sSub>
      </m:oMath>
      <w:r w:rsidRPr="00203424">
        <w:rPr>
          <w:rFonts w:ascii="Tahoma" w:eastAsiaTheme="minorEastAsia" w:hAnsi="Tahoma" w:cs="Tahoma"/>
          <w:i/>
          <w:bdr w:val="none" w:sz="0" w:space="0" w:color="auto" w:frame="1"/>
          <w:shd w:val="clear" w:color="auto" w:fill="FFFFFF"/>
        </w:rPr>
        <w:t xml:space="preserve"> primenom MKR</w:t>
      </w:r>
    </w:p>
    <w:p w:rsidR="00311F54" w:rsidRPr="00203424" w:rsidRDefault="00311F54" w:rsidP="00236E5F">
      <w:pPr>
        <w:ind w:firstLine="0"/>
        <w:rPr>
          <w:rFonts w:ascii="Tahoma" w:eastAsiaTheme="minorEastAsia" w:hAnsi="Tahoma" w:cs="Tahoma"/>
          <w:i/>
          <w:bdr w:val="none" w:sz="0" w:space="0" w:color="auto" w:frame="1"/>
          <w:shd w:val="clear" w:color="auto" w:fill="FFFFFF"/>
        </w:rPr>
      </w:pPr>
      <w:r w:rsidRPr="00203424">
        <w:rPr>
          <w:rFonts w:ascii="Tahoma" w:eastAsiaTheme="minorEastAsia" w:hAnsi="Tahoma" w:cs="Tahoma"/>
          <w:i/>
          <w:bdr w:val="none" w:sz="0" w:space="0" w:color="auto" w:frame="1"/>
          <w:shd w:val="clear" w:color="auto" w:fill="FFFFFF"/>
        </w:rPr>
        <w:t>Izvor: autori</w:t>
      </w:r>
    </w:p>
    <w:p w:rsidR="00022138" w:rsidRPr="003A17AB" w:rsidRDefault="00022138" w:rsidP="00236E5F">
      <w:pPr>
        <w:ind w:firstLine="0"/>
        <w:rPr>
          <w:rFonts w:ascii="Tahoma" w:eastAsiaTheme="minorEastAsia" w:hAnsi="Tahoma" w:cs="Tahoma"/>
          <w:color w:val="FF0000"/>
          <w:sz w:val="22"/>
          <w:szCs w:val="22"/>
          <w:bdr w:val="none" w:sz="0" w:space="0" w:color="auto" w:frame="1"/>
          <w:shd w:val="clear" w:color="auto" w:fill="FFFFFF"/>
        </w:rPr>
      </w:pPr>
    </w:p>
    <w:p w:rsidR="001B12AF" w:rsidRDefault="001B12AF" w:rsidP="00236E5F">
      <w:pPr>
        <w:ind w:firstLine="0"/>
        <w:rPr>
          <w:rFonts w:ascii="Tahoma" w:hAnsi="Tahoma" w:cs="Tahoma"/>
          <w:color w:val="FF0000"/>
          <w:sz w:val="22"/>
          <w:szCs w:val="22"/>
          <w:bdr w:val="none" w:sz="0" w:space="0" w:color="auto" w:frame="1"/>
          <w:shd w:val="clear" w:color="auto" w:fill="FFFFFF"/>
        </w:rPr>
      </w:pPr>
    </w:p>
    <w:p w:rsidR="00705F16" w:rsidRPr="003A17AB" w:rsidRDefault="00705F16" w:rsidP="00236E5F">
      <w:pPr>
        <w:ind w:firstLine="0"/>
        <w:rPr>
          <w:rFonts w:ascii="Tahoma" w:hAnsi="Tahoma" w:cs="Tahoma"/>
          <w:color w:val="FF0000"/>
          <w:sz w:val="22"/>
          <w:szCs w:val="22"/>
          <w:bdr w:val="none" w:sz="0" w:space="0" w:color="auto" w:frame="1"/>
          <w:shd w:val="clear" w:color="auto" w:fill="FFFFFF"/>
        </w:rPr>
      </w:pPr>
    </w:p>
    <w:p w:rsidR="00EA000C" w:rsidRPr="003A17AB" w:rsidRDefault="00EA000C" w:rsidP="00236E5F">
      <w:pPr>
        <w:ind w:firstLine="0"/>
        <w:rPr>
          <w:rFonts w:ascii="Tahoma" w:hAnsi="Tahoma" w:cs="Tahoma"/>
          <w:color w:val="FF0000"/>
          <w:sz w:val="22"/>
          <w:szCs w:val="22"/>
          <w:bdr w:val="none" w:sz="0" w:space="0" w:color="auto" w:frame="1"/>
          <w:shd w:val="clear" w:color="auto" w:fill="FFFFFF"/>
        </w:rPr>
      </w:pPr>
    </w:p>
    <w:p w:rsidR="007B5683" w:rsidRPr="003A17AB" w:rsidRDefault="007B5683" w:rsidP="00236E5F">
      <w:pPr>
        <w:ind w:firstLine="0"/>
        <w:rPr>
          <w:rFonts w:ascii="Tahoma" w:hAnsi="Tahoma" w:cs="Tahoma"/>
          <w:color w:val="FF0000"/>
          <w:sz w:val="22"/>
          <w:szCs w:val="22"/>
          <w:bdr w:val="none" w:sz="0" w:space="0" w:color="auto" w:frame="1"/>
          <w:shd w:val="clear" w:color="auto" w:fill="FFFFFF"/>
        </w:rPr>
      </w:pPr>
      <w:r w:rsidRPr="003A17AB">
        <w:rPr>
          <w:rFonts w:ascii="Tahoma" w:hAnsi="Tahoma" w:cs="Tahoma"/>
          <w:noProof/>
          <w:color w:val="FF0000"/>
          <w:sz w:val="22"/>
          <w:szCs w:val="22"/>
          <w:bdr w:val="none" w:sz="0" w:space="0" w:color="auto" w:frame="1"/>
          <w:shd w:val="clear" w:color="auto" w:fill="FFFFFF"/>
          <w:lang w:val="en-US" w:eastAsia="en-US"/>
        </w:rPr>
        <w:lastRenderedPageBreak/>
        <w:drawing>
          <wp:inline distT="0" distB="0" distL="0" distR="0">
            <wp:extent cx="4802917" cy="3998794"/>
            <wp:effectExtent l="19050" t="0" r="0" b="0"/>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11494" t="13860" r="2808" b="9483"/>
                    <a:stretch>
                      <a:fillRect/>
                    </a:stretch>
                  </pic:blipFill>
                  <pic:spPr bwMode="auto">
                    <a:xfrm>
                      <a:off x="0" y="0"/>
                      <a:ext cx="4803143" cy="3998982"/>
                    </a:xfrm>
                    <a:prstGeom prst="rect">
                      <a:avLst/>
                    </a:prstGeom>
                    <a:noFill/>
                    <a:ln w="9525">
                      <a:noFill/>
                      <a:miter lim="800000"/>
                      <a:headEnd/>
                      <a:tailEnd/>
                    </a:ln>
                  </pic:spPr>
                </pic:pic>
              </a:graphicData>
            </a:graphic>
          </wp:inline>
        </w:drawing>
      </w:r>
    </w:p>
    <w:p w:rsidR="00064604" w:rsidRPr="00105577" w:rsidRDefault="00064604" w:rsidP="00236E5F">
      <w:pPr>
        <w:ind w:firstLine="0"/>
        <w:rPr>
          <w:rFonts w:ascii="Tahoma" w:hAnsi="Tahoma" w:cs="Tahoma"/>
          <w:i/>
          <w:sz w:val="8"/>
          <w:szCs w:val="8"/>
          <w:bdr w:val="none" w:sz="0" w:space="0" w:color="auto" w:frame="1"/>
          <w:shd w:val="clear" w:color="auto" w:fill="FFFFFF"/>
        </w:rPr>
      </w:pPr>
    </w:p>
    <w:p w:rsidR="007B5683" w:rsidRPr="00203424" w:rsidRDefault="007B5683" w:rsidP="00236E5F">
      <w:pPr>
        <w:ind w:firstLine="0"/>
        <w:rPr>
          <w:rFonts w:ascii="Tahoma" w:hAnsi="Tahoma" w:cs="Tahoma"/>
          <w:i/>
          <w:bdr w:val="none" w:sz="0" w:space="0" w:color="auto" w:frame="1"/>
          <w:shd w:val="clear" w:color="auto" w:fill="FFFFFF"/>
        </w:rPr>
      </w:pPr>
      <w:r w:rsidRPr="00203424">
        <w:rPr>
          <w:rFonts w:ascii="Tahoma" w:hAnsi="Tahoma" w:cs="Tahoma"/>
          <w:i/>
          <w:bdr w:val="none" w:sz="0" w:space="0" w:color="auto" w:frame="1"/>
          <w:shd w:val="clear" w:color="auto" w:fill="FFFFFF"/>
        </w:rPr>
        <w:t xml:space="preserve">Slika </w:t>
      </w:r>
      <w:r w:rsidR="003F221C" w:rsidRPr="00203424">
        <w:rPr>
          <w:rFonts w:ascii="Tahoma" w:hAnsi="Tahoma" w:cs="Tahoma"/>
          <w:i/>
          <w:bdr w:val="none" w:sz="0" w:space="0" w:color="auto" w:frame="1"/>
          <w:shd w:val="clear" w:color="auto" w:fill="FFFFFF"/>
        </w:rPr>
        <w:t>3</w:t>
      </w:r>
      <w:r w:rsidRPr="00203424">
        <w:rPr>
          <w:rFonts w:ascii="Tahoma" w:hAnsi="Tahoma" w:cs="Tahoma"/>
          <w:i/>
          <w:bdr w:val="none" w:sz="0" w:space="0" w:color="auto" w:frame="1"/>
          <w:shd w:val="clear" w:color="auto" w:fill="FFFFFF"/>
        </w:rPr>
        <w:t>. Grafička ilustracija popunjavanja podacima</w:t>
      </w:r>
    </w:p>
    <w:p w:rsidR="007B5683" w:rsidRPr="00203424" w:rsidRDefault="007B5683" w:rsidP="00236E5F">
      <w:pPr>
        <w:ind w:firstLine="0"/>
        <w:rPr>
          <w:rFonts w:ascii="Tahoma" w:hAnsi="Tahoma" w:cs="Tahoma"/>
          <w:i/>
          <w:bdr w:val="none" w:sz="0" w:space="0" w:color="auto" w:frame="1"/>
          <w:shd w:val="clear" w:color="auto" w:fill="FFFFFF"/>
        </w:rPr>
      </w:pPr>
      <w:r w:rsidRPr="00203424">
        <w:rPr>
          <w:rFonts w:ascii="Tahoma" w:hAnsi="Tahoma" w:cs="Tahoma"/>
          <w:i/>
          <w:bdr w:val="none" w:sz="0" w:space="0" w:color="auto" w:frame="1"/>
          <w:shd w:val="clear" w:color="auto" w:fill="FFFFFF"/>
        </w:rPr>
        <w:t>Izvor: autori</w:t>
      </w:r>
    </w:p>
    <w:p w:rsidR="00DA321C" w:rsidRPr="00105577" w:rsidRDefault="00DA321C" w:rsidP="00236E5F">
      <w:pPr>
        <w:ind w:firstLine="0"/>
        <w:jc w:val="left"/>
        <w:rPr>
          <w:rFonts w:ascii="Tahoma" w:hAnsi="Tahoma" w:cs="Tahoma"/>
          <w:color w:val="FF0000"/>
          <w:sz w:val="8"/>
          <w:szCs w:val="8"/>
          <w:bdr w:val="none" w:sz="0" w:space="0" w:color="auto" w:frame="1"/>
          <w:shd w:val="clear" w:color="auto" w:fill="FFFFFF"/>
        </w:rPr>
      </w:pPr>
    </w:p>
    <w:tbl>
      <w:tblPr>
        <w:tblW w:w="6200" w:type="dxa"/>
        <w:jc w:val="center"/>
        <w:tblInd w:w="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25"/>
        <w:gridCol w:w="976"/>
        <w:gridCol w:w="1170"/>
        <w:gridCol w:w="1159"/>
        <w:gridCol w:w="1170"/>
      </w:tblGrid>
      <w:tr w:rsidR="00075449" w:rsidRPr="003A17AB" w:rsidTr="000768BC">
        <w:trPr>
          <w:trHeight w:val="129"/>
          <w:jc w:val="center"/>
        </w:trPr>
        <w:tc>
          <w:tcPr>
            <w:tcW w:w="1725" w:type="dxa"/>
            <w:shd w:val="clear" w:color="auto" w:fill="D9D9D9" w:themeFill="background1" w:themeFillShade="D9"/>
            <w:noWrap/>
            <w:vAlign w:val="center"/>
            <w:hideMark/>
          </w:tcPr>
          <w:p w:rsidR="00075449" w:rsidRPr="000768BC" w:rsidRDefault="00075449"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Ulaz - X</w:t>
            </w:r>
          </w:p>
        </w:tc>
        <w:tc>
          <w:tcPr>
            <w:tcW w:w="976" w:type="dxa"/>
            <w:shd w:val="clear" w:color="auto" w:fill="D9D9D9" w:themeFill="background1" w:themeFillShade="D9"/>
            <w:noWrap/>
            <w:vAlign w:val="center"/>
            <w:hideMark/>
          </w:tcPr>
          <w:p w:rsidR="00075449" w:rsidRPr="000768BC" w:rsidRDefault="00075449"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Izlaz-Y1</w:t>
            </w:r>
          </w:p>
        </w:tc>
        <w:tc>
          <w:tcPr>
            <w:tcW w:w="1170" w:type="dxa"/>
            <w:shd w:val="clear" w:color="auto" w:fill="D9D9D9" w:themeFill="background1" w:themeFillShade="D9"/>
            <w:noWrap/>
            <w:vAlign w:val="center"/>
            <w:hideMark/>
          </w:tcPr>
          <w:p w:rsidR="00075449" w:rsidRPr="000768BC" w:rsidRDefault="00075449"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Izlaz-Y2</w:t>
            </w:r>
          </w:p>
        </w:tc>
        <w:tc>
          <w:tcPr>
            <w:tcW w:w="1159" w:type="dxa"/>
            <w:shd w:val="clear" w:color="auto" w:fill="D9D9D9" w:themeFill="background1" w:themeFillShade="D9"/>
            <w:noWrap/>
            <w:vAlign w:val="center"/>
            <w:hideMark/>
          </w:tcPr>
          <w:p w:rsidR="00075449" w:rsidRPr="000768BC" w:rsidRDefault="00075449"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Izlaz-Y3</w:t>
            </w:r>
          </w:p>
        </w:tc>
        <w:tc>
          <w:tcPr>
            <w:tcW w:w="1170" w:type="dxa"/>
            <w:shd w:val="clear" w:color="auto" w:fill="D9D9D9" w:themeFill="background1" w:themeFillShade="D9"/>
            <w:noWrap/>
            <w:vAlign w:val="center"/>
            <w:hideMark/>
          </w:tcPr>
          <w:p w:rsidR="00075449" w:rsidRPr="000768BC" w:rsidRDefault="00075449"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Izlaz-Y4</w:t>
            </w:r>
          </w:p>
        </w:tc>
      </w:tr>
      <w:tr w:rsidR="00075449" w:rsidRPr="003A17AB" w:rsidTr="000768BC">
        <w:trPr>
          <w:trHeight w:val="92"/>
          <w:jc w:val="center"/>
        </w:trPr>
        <w:tc>
          <w:tcPr>
            <w:tcW w:w="1725"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1</w:t>
            </w:r>
          </w:p>
        </w:tc>
        <w:tc>
          <w:tcPr>
            <w:tcW w:w="976"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35</w:t>
            </w:r>
          </w:p>
        </w:tc>
        <w:tc>
          <w:tcPr>
            <w:tcW w:w="1170"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91</w:t>
            </w:r>
          </w:p>
        </w:tc>
        <w:tc>
          <w:tcPr>
            <w:tcW w:w="1159"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35</w:t>
            </w:r>
          </w:p>
        </w:tc>
        <w:tc>
          <w:tcPr>
            <w:tcW w:w="1170"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58</w:t>
            </w:r>
          </w:p>
        </w:tc>
      </w:tr>
      <w:tr w:rsidR="00075449" w:rsidRPr="003A17AB" w:rsidTr="000768BC">
        <w:trPr>
          <w:trHeight w:val="92"/>
          <w:jc w:val="center"/>
        </w:trPr>
        <w:tc>
          <w:tcPr>
            <w:tcW w:w="1725"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2</w:t>
            </w:r>
          </w:p>
        </w:tc>
        <w:tc>
          <w:tcPr>
            <w:tcW w:w="976"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26</w:t>
            </w:r>
          </w:p>
        </w:tc>
        <w:tc>
          <w:tcPr>
            <w:tcW w:w="1170"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70</w:t>
            </w:r>
          </w:p>
        </w:tc>
        <w:tc>
          <w:tcPr>
            <w:tcW w:w="1159"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41</w:t>
            </w:r>
          </w:p>
        </w:tc>
        <w:tc>
          <w:tcPr>
            <w:tcW w:w="1170"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43</w:t>
            </w:r>
          </w:p>
        </w:tc>
      </w:tr>
      <w:tr w:rsidR="00075449" w:rsidRPr="003A17AB" w:rsidTr="000768BC">
        <w:trPr>
          <w:trHeight w:val="56"/>
          <w:jc w:val="center"/>
        </w:trPr>
        <w:tc>
          <w:tcPr>
            <w:tcW w:w="1725"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3</w:t>
            </w:r>
          </w:p>
        </w:tc>
        <w:tc>
          <w:tcPr>
            <w:tcW w:w="976" w:type="dxa"/>
            <w:shd w:val="clear" w:color="000000" w:fill="FFFF00"/>
            <w:noWrap/>
            <w:vAlign w:val="bottom"/>
            <w:hideMark/>
          </w:tcPr>
          <w:p w:rsidR="00075449" w:rsidRPr="000768BC" w:rsidRDefault="00075449"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27</w:t>
            </w:r>
          </w:p>
        </w:tc>
        <w:tc>
          <w:tcPr>
            <w:tcW w:w="1170"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80</w:t>
            </w:r>
          </w:p>
        </w:tc>
        <w:tc>
          <w:tcPr>
            <w:tcW w:w="1159"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22</w:t>
            </w:r>
          </w:p>
        </w:tc>
        <w:tc>
          <w:tcPr>
            <w:tcW w:w="1170"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48</w:t>
            </w:r>
          </w:p>
        </w:tc>
      </w:tr>
      <w:tr w:rsidR="00075449" w:rsidRPr="003A17AB" w:rsidTr="000768BC">
        <w:trPr>
          <w:trHeight w:val="42"/>
          <w:jc w:val="center"/>
        </w:trPr>
        <w:tc>
          <w:tcPr>
            <w:tcW w:w="1725"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4</w:t>
            </w:r>
          </w:p>
        </w:tc>
        <w:tc>
          <w:tcPr>
            <w:tcW w:w="976"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28</w:t>
            </w:r>
          </w:p>
        </w:tc>
        <w:tc>
          <w:tcPr>
            <w:tcW w:w="1170" w:type="dxa"/>
            <w:shd w:val="clear" w:color="000000" w:fill="FFFF00"/>
            <w:noWrap/>
            <w:vAlign w:val="bottom"/>
            <w:hideMark/>
          </w:tcPr>
          <w:p w:rsidR="00075449" w:rsidRPr="000768BC" w:rsidRDefault="00075449"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82</w:t>
            </w:r>
          </w:p>
        </w:tc>
        <w:tc>
          <w:tcPr>
            <w:tcW w:w="1159"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54</w:t>
            </w:r>
          </w:p>
        </w:tc>
        <w:tc>
          <w:tcPr>
            <w:tcW w:w="1170" w:type="dxa"/>
            <w:shd w:val="clear" w:color="000000" w:fill="FFFF00"/>
            <w:noWrap/>
            <w:vAlign w:val="bottom"/>
            <w:hideMark/>
          </w:tcPr>
          <w:p w:rsidR="00075449" w:rsidRPr="000768BC" w:rsidRDefault="00075449"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52</w:t>
            </w:r>
          </w:p>
        </w:tc>
      </w:tr>
      <w:tr w:rsidR="00075449" w:rsidRPr="003A17AB" w:rsidTr="000768BC">
        <w:trPr>
          <w:trHeight w:val="42"/>
          <w:jc w:val="center"/>
        </w:trPr>
        <w:tc>
          <w:tcPr>
            <w:tcW w:w="1725"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5</w:t>
            </w:r>
          </w:p>
        </w:tc>
        <w:tc>
          <w:tcPr>
            <w:tcW w:w="976" w:type="dxa"/>
            <w:shd w:val="clear" w:color="000000" w:fill="FFFF00"/>
            <w:noWrap/>
            <w:vAlign w:val="bottom"/>
            <w:hideMark/>
          </w:tcPr>
          <w:p w:rsidR="00075449" w:rsidRPr="000768BC" w:rsidRDefault="00075449"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34,5</w:t>
            </w:r>
          </w:p>
        </w:tc>
        <w:tc>
          <w:tcPr>
            <w:tcW w:w="1170"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84</w:t>
            </w:r>
          </w:p>
        </w:tc>
        <w:tc>
          <w:tcPr>
            <w:tcW w:w="1159"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39</w:t>
            </w:r>
          </w:p>
        </w:tc>
        <w:tc>
          <w:tcPr>
            <w:tcW w:w="1170"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56</w:t>
            </w:r>
          </w:p>
        </w:tc>
      </w:tr>
      <w:tr w:rsidR="00075449" w:rsidRPr="003A17AB" w:rsidTr="000768BC">
        <w:trPr>
          <w:trHeight w:val="80"/>
          <w:jc w:val="center"/>
        </w:trPr>
        <w:tc>
          <w:tcPr>
            <w:tcW w:w="1725"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6</w:t>
            </w:r>
          </w:p>
        </w:tc>
        <w:tc>
          <w:tcPr>
            <w:tcW w:w="976"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41</w:t>
            </w:r>
          </w:p>
        </w:tc>
        <w:tc>
          <w:tcPr>
            <w:tcW w:w="1170"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102</w:t>
            </w:r>
          </w:p>
        </w:tc>
        <w:tc>
          <w:tcPr>
            <w:tcW w:w="1159" w:type="dxa"/>
            <w:shd w:val="clear" w:color="000000" w:fill="FFFF00"/>
            <w:noWrap/>
            <w:vAlign w:val="bottom"/>
            <w:hideMark/>
          </w:tcPr>
          <w:p w:rsidR="00075449" w:rsidRPr="000768BC" w:rsidRDefault="00075449"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34</w:t>
            </w:r>
          </w:p>
        </w:tc>
        <w:tc>
          <w:tcPr>
            <w:tcW w:w="1170"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71</w:t>
            </w:r>
          </w:p>
        </w:tc>
      </w:tr>
      <w:tr w:rsidR="00075449" w:rsidRPr="003A17AB" w:rsidTr="000768BC">
        <w:trPr>
          <w:trHeight w:val="42"/>
          <w:jc w:val="center"/>
        </w:trPr>
        <w:tc>
          <w:tcPr>
            <w:tcW w:w="1725"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7</w:t>
            </w:r>
          </w:p>
        </w:tc>
        <w:tc>
          <w:tcPr>
            <w:tcW w:w="976"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31</w:t>
            </w:r>
          </w:p>
        </w:tc>
        <w:tc>
          <w:tcPr>
            <w:tcW w:w="1170"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98</w:t>
            </w:r>
          </w:p>
        </w:tc>
        <w:tc>
          <w:tcPr>
            <w:tcW w:w="1159"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29</w:t>
            </w:r>
          </w:p>
        </w:tc>
        <w:tc>
          <w:tcPr>
            <w:tcW w:w="1170" w:type="dxa"/>
            <w:shd w:val="clear" w:color="000000" w:fill="FFFF00"/>
            <w:noWrap/>
            <w:vAlign w:val="bottom"/>
            <w:hideMark/>
          </w:tcPr>
          <w:p w:rsidR="00075449" w:rsidRPr="000768BC" w:rsidRDefault="00075449"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61,5</w:t>
            </w:r>
          </w:p>
        </w:tc>
      </w:tr>
      <w:tr w:rsidR="00075449" w:rsidRPr="003A17AB" w:rsidTr="000768BC">
        <w:trPr>
          <w:trHeight w:val="44"/>
          <w:jc w:val="center"/>
        </w:trPr>
        <w:tc>
          <w:tcPr>
            <w:tcW w:w="1725"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8</w:t>
            </w:r>
          </w:p>
        </w:tc>
        <w:tc>
          <w:tcPr>
            <w:tcW w:w="976"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26</w:t>
            </w:r>
          </w:p>
        </w:tc>
        <w:tc>
          <w:tcPr>
            <w:tcW w:w="1170"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98</w:t>
            </w:r>
          </w:p>
        </w:tc>
        <w:tc>
          <w:tcPr>
            <w:tcW w:w="1159"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35</w:t>
            </w:r>
          </w:p>
        </w:tc>
        <w:tc>
          <w:tcPr>
            <w:tcW w:w="1170" w:type="dxa"/>
            <w:shd w:val="clear" w:color="auto" w:fill="auto"/>
            <w:noWrap/>
            <w:vAlign w:val="bottom"/>
            <w:hideMark/>
          </w:tcPr>
          <w:p w:rsidR="00075449" w:rsidRPr="000768BC" w:rsidRDefault="00075449"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52</w:t>
            </w:r>
          </w:p>
        </w:tc>
      </w:tr>
      <w:tr w:rsidR="00075449" w:rsidRPr="003A17AB" w:rsidTr="000768BC">
        <w:trPr>
          <w:trHeight w:val="42"/>
          <w:jc w:val="center"/>
        </w:trPr>
        <w:tc>
          <w:tcPr>
            <w:tcW w:w="1725" w:type="dxa"/>
            <w:shd w:val="clear" w:color="000000" w:fill="FCD5B4"/>
            <w:noWrap/>
            <w:vAlign w:val="center"/>
            <w:hideMark/>
          </w:tcPr>
          <w:p w:rsidR="00075449" w:rsidRPr="000768BC" w:rsidRDefault="00075449"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CORREL(</w:t>
            </w:r>
            <m:oMath>
              <m:r>
                <m:rPr>
                  <m:sty m:val="bi"/>
                </m:rPr>
                <w:rPr>
                  <w:rFonts w:ascii="Cambria Math" w:eastAsia="Times New Roman" w:hAnsi="Cambria Math" w:cs="Tahoma"/>
                  <w:lang w:eastAsia="en-US"/>
                </w:rPr>
                <m:t>Y</m:t>
              </m:r>
            </m:oMath>
            <w:r w:rsidRPr="000768BC">
              <w:rPr>
                <w:rFonts w:ascii="Tahoma" w:eastAsia="Times New Roman" w:hAnsi="Tahoma" w:cs="Tahoma"/>
                <w:b/>
                <w:bCs/>
                <w:lang w:eastAsia="en-US"/>
              </w:rPr>
              <w:t>1,Yi)</w:t>
            </w:r>
          </w:p>
        </w:tc>
        <w:tc>
          <w:tcPr>
            <w:tcW w:w="976" w:type="dxa"/>
            <w:shd w:val="clear" w:color="000000" w:fill="FCD5B4"/>
            <w:noWrap/>
            <w:vAlign w:val="center"/>
            <w:hideMark/>
          </w:tcPr>
          <w:p w:rsidR="00075449" w:rsidRPr="000768BC" w:rsidRDefault="00075449"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1</w:t>
            </w:r>
          </w:p>
        </w:tc>
        <w:tc>
          <w:tcPr>
            <w:tcW w:w="1170" w:type="dxa"/>
            <w:shd w:val="clear" w:color="000000" w:fill="FCD5B4"/>
            <w:noWrap/>
            <w:vAlign w:val="center"/>
            <w:hideMark/>
          </w:tcPr>
          <w:p w:rsidR="00075449" w:rsidRPr="000768BC" w:rsidRDefault="00075449"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0,550095</w:t>
            </w:r>
          </w:p>
        </w:tc>
        <w:tc>
          <w:tcPr>
            <w:tcW w:w="1159" w:type="dxa"/>
            <w:shd w:val="clear" w:color="000000" w:fill="FCD5B4"/>
            <w:noWrap/>
            <w:vAlign w:val="center"/>
            <w:hideMark/>
          </w:tcPr>
          <w:p w:rsidR="00075449" w:rsidRPr="000768BC" w:rsidRDefault="00075449"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-0,08973</w:t>
            </w:r>
          </w:p>
        </w:tc>
        <w:tc>
          <w:tcPr>
            <w:tcW w:w="1170" w:type="dxa"/>
            <w:shd w:val="clear" w:color="000000" w:fill="FCD5B4"/>
            <w:noWrap/>
            <w:vAlign w:val="center"/>
            <w:hideMark/>
          </w:tcPr>
          <w:p w:rsidR="00075449" w:rsidRPr="000768BC" w:rsidRDefault="00075449"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0,885001</w:t>
            </w:r>
          </w:p>
        </w:tc>
      </w:tr>
    </w:tbl>
    <w:p w:rsidR="000768BC" w:rsidRPr="000768BC" w:rsidRDefault="000768BC" w:rsidP="000768BC">
      <w:pPr>
        <w:ind w:firstLine="0"/>
        <w:rPr>
          <w:rFonts w:ascii="Tahoma" w:hAnsi="Tahoma" w:cs="Tahoma"/>
          <w:i/>
          <w:bdr w:val="none" w:sz="0" w:space="0" w:color="auto" w:frame="1"/>
          <w:shd w:val="clear" w:color="auto" w:fill="FFFFFF"/>
        </w:rPr>
      </w:pPr>
      <w:r w:rsidRPr="000768BC">
        <w:rPr>
          <w:rFonts w:ascii="Tahoma" w:hAnsi="Tahoma" w:cs="Tahoma"/>
          <w:i/>
          <w:bdr w:val="none" w:sz="0" w:space="0" w:color="auto" w:frame="1"/>
          <w:shd w:val="clear" w:color="auto" w:fill="FFFFFF"/>
        </w:rPr>
        <w:t>Tabela 1: Popunjavanje tabele sa nedostajućim podacima (I-faza)</w:t>
      </w:r>
    </w:p>
    <w:p w:rsidR="000768BC" w:rsidRPr="000768BC" w:rsidRDefault="000768BC" w:rsidP="000768BC">
      <w:pPr>
        <w:ind w:firstLine="0"/>
        <w:rPr>
          <w:rFonts w:ascii="Tahoma" w:hAnsi="Tahoma" w:cs="Tahoma"/>
          <w:i/>
          <w:bdr w:val="none" w:sz="0" w:space="0" w:color="auto" w:frame="1"/>
          <w:shd w:val="clear" w:color="auto" w:fill="FFFFFF"/>
        </w:rPr>
      </w:pPr>
      <w:r w:rsidRPr="000768BC">
        <w:rPr>
          <w:rFonts w:ascii="Tahoma" w:hAnsi="Tahoma" w:cs="Tahoma"/>
          <w:i/>
          <w:bdr w:val="none" w:sz="0" w:space="0" w:color="auto" w:frame="1"/>
          <w:shd w:val="clear" w:color="auto" w:fill="FFFFFF"/>
        </w:rPr>
        <w:t>Izvor: autori</w:t>
      </w:r>
    </w:p>
    <w:p w:rsidR="001B12AF" w:rsidRPr="000768BC" w:rsidRDefault="001B12AF" w:rsidP="00236E5F">
      <w:pPr>
        <w:ind w:firstLine="0"/>
        <w:jc w:val="left"/>
        <w:rPr>
          <w:rFonts w:ascii="Tahoma" w:hAnsi="Tahoma" w:cs="Tahoma"/>
          <w:sz w:val="22"/>
          <w:szCs w:val="22"/>
          <w:bdr w:val="none" w:sz="0" w:space="0" w:color="auto" w:frame="1"/>
          <w:shd w:val="clear" w:color="auto" w:fill="FFFFFF"/>
        </w:rPr>
      </w:pPr>
    </w:p>
    <w:tbl>
      <w:tblPr>
        <w:tblW w:w="5937"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043"/>
        <w:gridCol w:w="1170"/>
        <w:gridCol w:w="976"/>
        <w:gridCol w:w="1222"/>
      </w:tblGrid>
      <w:tr w:rsidR="00BA1F05" w:rsidRPr="000768BC" w:rsidTr="000768BC">
        <w:trPr>
          <w:trHeight w:val="162"/>
          <w:jc w:val="center"/>
        </w:trPr>
        <w:tc>
          <w:tcPr>
            <w:tcW w:w="1526" w:type="dxa"/>
            <w:shd w:val="clear" w:color="auto" w:fill="D9D9D9" w:themeFill="background1" w:themeFillShade="D9"/>
            <w:noWrap/>
            <w:vAlign w:val="center"/>
            <w:hideMark/>
          </w:tcPr>
          <w:p w:rsidR="00BA1F05" w:rsidRPr="000768BC" w:rsidRDefault="00BA1F05"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Ulaz - X</w:t>
            </w:r>
          </w:p>
        </w:tc>
        <w:tc>
          <w:tcPr>
            <w:tcW w:w="1043" w:type="dxa"/>
            <w:shd w:val="clear" w:color="auto" w:fill="D9D9D9" w:themeFill="background1" w:themeFillShade="D9"/>
            <w:noWrap/>
            <w:vAlign w:val="center"/>
            <w:hideMark/>
          </w:tcPr>
          <w:p w:rsidR="00BA1F05" w:rsidRPr="000768BC" w:rsidRDefault="00BA1F05"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Izlaz-Y1</w:t>
            </w:r>
          </w:p>
        </w:tc>
        <w:tc>
          <w:tcPr>
            <w:tcW w:w="1170" w:type="dxa"/>
            <w:shd w:val="clear" w:color="auto" w:fill="D9D9D9" w:themeFill="background1" w:themeFillShade="D9"/>
            <w:noWrap/>
            <w:vAlign w:val="center"/>
            <w:hideMark/>
          </w:tcPr>
          <w:p w:rsidR="00BA1F05" w:rsidRPr="000768BC" w:rsidRDefault="00BA1F05"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Izlaz-Y2</w:t>
            </w:r>
          </w:p>
        </w:tc>
        <w:tc>
          <w:tcPr>
            <w:tcW w:w="976" w:type="dxa"/>
            <w:shd w:val="clear" w:color="auto" w:fill="D9D9D9" w:themeFill="background1" w:themeFillShade="D9"/>
            <w:noWrap/>
            <w:vAlign w:val="center"/>
            <w:hideMark/>
          </w:tcPr>
          <w:p w:rsidR="00BA1F05" w:rsidRPr="000768BC" w:rsidRDefault="00BA1F05"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Izlaz-Y3</w:t>
            </w:r>
          </w:p>
        </w:tc>
        <w:tc>
          <w:tcPr>
            <w:tcW w:w="1222" w:type="dxa"/>
            <w:shd w:val="clear" w:color="auto" w:fill="D9D9D9" w:themeFill="background1" w:themeFillShade="D9"/>
            <w:noWrap/>
            <w:vAlign w:val="center"/>
            <w:hideMark/>
          </w:tcPr>
          <w:p w:rsidR="00BA1F05" w:rsidRPr="000768BC" w:rsidRDefault="00BA1F05"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Izlaz-Y4</w:t>
            </w:r>
          </w:p>
        </w:tc>
      </w:tr>
      <w:tr w:rsidR="00BA1F05" w:rsidRPr="000768BC" w:rsidTr="000768BC">
        <w:trPr>
          <w:trHeight w:val="42"/>
          <w:jc w:val="center"/>
        </w:trPr>
        <w:tc>
          <w:tcPr>
            <w:tcW w:w="1526"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1</w:t>
            </w:r>
          </w:p>
        </w:tc>
        <w:tc>
          <w:tcPr>
            <w:tcW w:w="1043"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35</w:t>
            </w:r>
          </w:p>
        </w:tc>
        <w:tc>
          <w:tcPr>
            <w:tcW w:w="1170"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91</w:t>
            </w:r>
          </w:p>
        </w:tc>
        <w:tc>
          <w:tcPr>
            <w:tcW w:w="976"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35</w:t>
            </w:r>
          </w:p>
        </w:tc>
        <w:tc>
          <w:tcPr>
            <w:tcW w:w="1222"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58</w:t>
            </w:r>
          </w:p>
        </w:tc>
      </w:tr>
      <w:tr w:rsidR="00BA1F05" w:rsidRPr="000768BC" w:rsidTr="000768BC">
        <w:trPr>
          <w:trHeight w:val="42"/>
          <w:jc w:val="center"/>
        </w:trPr>
        <w:tc>
          <w:tcPr>
            <w:tcW w:w="1526"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2</w:t>
            </w:r>
          </w:p>
        </w:tc>
        <w:tc>
          <w:tcPr>
            <w:tcW w:w="1043"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26</w:t>
            </w:r>
          </w:p>
        </w:tc>
        <w:tc>
          <w:tcPr>
            <w:tcW w:w="1170"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70</w:t>
            </w:r>
          </w:p>
        </w:tc>
        <w:tc>
          <w:tcPr>
            <w:tcW w:w="976"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41</w:t>
            </w:r>
          </w:p>
        </w:tc>
        <w:tc>
          <w:tcPr>
            <w:tcW w:w="1222"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43</w:t>
            </w:r>
          </w:p>
        </w:tc>
      </w:tr>
      <w:tr w:rsidR="00BA1F05" w:rsidRPr="000768BC" w:rsidTr="000768BC">
        <w:trPr>
          <w:trHeight w:val="42"/>
          <w:jc w:val="center"/>
        </w:trPr>
        <w:tc>
          <w:tcPr>
            <w:tcW w:w="1526"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3</w:t>
            </w:r>
          </w:p>
        </w:tc>
        <w:tc>
          <w:tcPr>
            <w:tcW w:w="1043" w:type="dxa"/>
            <w:shd w:val="clear" w:color="auto" w:fill="auto"/>
            <w:noWrap/>
            <w:vAlign w:val="bottom"/>
            <w:hideMark/>
          </w:tcPr>
          <w:p w:rsidR="00BA1F05" w:rsidRPr="000768BC" w:rsidRDefault="00BA1F05"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25,7816</w:t>
            </w:r>
          </w:p>
        </w:tc>
        <w:tc>
          <w:tcPr>
            <w:tcW w:w="1170"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80</w:t>
            </w:r>
          </w:p>
        </w:tc>
        <w:tc>
          <w:tcPr>
            <w:tcW w:w="976"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22</w:t>
            </w:r>
          </w:p>
        </w:tc>
        <w:tc>
          <w:tcPr>
            <w:tcW w:w="1222"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48</w:t>
            </w:r>
          </w:p>
        </w:tc>
      </w:tr>
      <w:tr w:rsidR="00BA1F05" w:rsidRPr="000768BC" w:rsidTr="000768BC">
        <w:trPr>
          <w:trHeight w:val="42"/>
          <w:jc w:val="center"/>
        </w:trPr>
        <w:tc>
          <w:tcPr>
            <w:tcW w:w="1526"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4</w:t>
            </w:r>
          </w:p>
        </w:tc>
        <w:tc>
          <w:tcPr>
            <w:tcW w:w="1043"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28</w:t>
            </w:r>
          </w:p>
        </w:tc>
        <w:tc>
          <w:tcPr>
            <w:tcW w:w="1170" w:type="dxa"/>
            <w:shd w:val="clear" w:color="auto" w:fill="auto"/>
            <w:noWrap/>
            <w:vAlign w:val="bottom"/>
            <w:hideMark/>
          </w:tcPr>
          <w:p w:rsidR="00BA1F05" w:rsidRPr="000768BC" w:rsidRDefault="00BA1F05"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81,5952</w:t>
            </w:r>
          </w:p>
        </w:tc>
        <w:tc>
          <w:tcPr>
            <w:tcW w:w="976"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54</w:t>
            </w:r>
          </w:p>
        </w:tc>
        <w:tc>
          <w:tcPr>
            <w:tcW w:w="1222" w:type="dxa"/>
            <w:shd w:val="clear" w:color="auto" w:fill="auto"/>
            <w:noWrap/>
            <w:vAlign w:val="bottom"/>
            <w:hideMark/>
          </w:tcPr>
          <w:p w:rsidR="00BA1F05" w:rsidRPr="000768BC" w:rsidRDefault="00BA1F05"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52,0158</w:t>
            </w:r>
          </w:p>
        </w:tc>
      </w:tr>
      <w:tr w:rsidR="00BA1F05" w:rsidRPr="000768BC" w:rsidTr="000768BC">
        <w:trPr>
          <w:trHeight w:val="42"/>
          <w:jc w:val="center"/>
        </w:trPr>
        <w:tc>
          <w:tcPr>
            <w:tcW w:w="1526"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5</w:t>
            </w:r>
          </w:p>
        </w:tc>
        <w:tc>
          <w:tcPr>
            <w:tcW w:w="1043" w:type="dxa"/>
            <w:shd w:val="clear" w:color="auto" w:fill="auto"/>
            <w:noWrap/>
            <w:vAlign w:val="bottom"/>
            <w:hideMark/>
          </w:tcPr>
          <w:p w:rsidR="00BA1F05" w:rsidRPr="000768BC" w:rsidRDefault="00BA1F05"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35,0333</w:t>
            </w:r>
          </w:p>
        </w:tc>
        <w:tc>
          <w:tcPr>
            <w:tcW w:w="1170"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84</w:t>
            </w:r>
          </w:p>
        </w:tc>
        <w:tc>
          <w:tcPr>
            <w:tcW w:w="976"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39</w:t>
            </w:r>
          </w:p>
        </w:tc>
        <w:tc>
          <w:tcPr>
            <w:tcW w:w="1222"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56</w:t>
            </w:r>
          </w:p>
        </w:tc>
      </w:tr>
      <w:tr w:rsidR="00BA1F05" w:rsidRPr="000768BC" w:rsidTr="000768BC">
        <w:trPr>
          <w:trHeight w:val="42"/>
          <w:jc w:val="center"/>
        </w:trPr>
        <w:tc>
          <w:tcPr>
            <w:tcW w:w="1526"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6</w:t>
            </w:r>
          </w:p>
        </w:tc>
        <w:tc>
          <w:tcPr>
            <w:tcW w:w="1043"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41</w:t>
            </w:r>
          </w:p>
        </w:tc>
        <w:tc>
          <w:tcPr>
            <w:tcW w:w="1170"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102</w:t>
            </w:r>
          </w:p>
        </w:tc>
        <w:tc>
          <w:tcPr>
            <w:tcW w:w="976" w:type="dxa"/>
            <w:shd w:val="clear" w:color="auto" w:fill="auto"/>
            <w:noWrap/>
            <w:vAlign w:val="bottom"/>
            <w:hideMark/>
          </w:tcPr>
          <w:p w:rsidR="00BA1F05" w:rsidRPr="000768BC" w:rsidRDefault="00BA1F05"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34,967</w:t>
            </w:r>
          </w:p>
        </w:tc>
        <w:tc>
          <w:tcPr>
            <w:tcW w:w="1222"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71</w:t>
            </w:r>
          </w:p>
        </w:tc>
      </w:tr>
      <w:tr w:rsidR="00BA1F05" w:rsidRPr="000768BC" w:rsidTr="000768BC">
        <w:trPr>
          <w:trHeight w:val="63"/>
          <w:jc w:val="center"/>
        </w:trPr>
        <w:tc>
          <w:tcPr>
            <w:tcW w:w="1526"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7</w:t>
            </w:r>
          </w:p>
        </w:tc>
        <w:tc>
          <w:tcPr>
            <w:tcW w:w="1043"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31</w:t>
            </w:r>
          </w:p>
        </w:tc>
        <w:tc>
          <w:tcPr>
            <w:tcW w:w="1170"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98</w:t>
            </w:r>
          </w:p>
        </w:tc>
        <w:tc>
          <w:tcPr>
            <w:tcW w:w="976"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29</w:t>
            </w:r>
          </w:p>
        </w:tc>
        <w:tc>
          <w:tcPr>
            <w:tcW w:w="1222" w:type="dxa"/>
            <w:shd w:val="clear" w:color="auto" w:fill="auto"/>
            <w:noWrap/>
            <w:vAlign w:val="bottom"/>
            <w:hideMark/>
          </w:tcPr>
          <w:p w:rsidR="00BA1F05" w:rsidRPr="000768BC" w:rsidRDefault="00BA1F05"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64,0065</w:t>
            </w:r>
          </w:p>
        </w:tc>
      </w:tr>
      <w:tr w:rsidR="00BA1F05" w:rsidRPr="000768BC" w:rsidTr="000768BC">
        <w:trPr>
          <w:trHeight w:val="42"/>
          <w:jc w:val="center"/>
        </w:trPr>
        <w:tc>
          <w:tcPr>
            <w:tcW w:w="1526"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8</w:t>
            </w:r>
          </w:p>
        </w:tc>
        <w:tc>
          <w:tcPr>
            <w:tcW w:w="1043"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26</w:t>
            </w:r>
          </w:p>
        </w:tc>
        <w:tc>
          <w:tcPr>
            <w:tcW w:w="1170"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98</w:t>
            </w:r>
          </w:p>
        </w:tc>
        <w:tc>
          <w:tcPr>
            <w:tcW w:w="976"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35</w:t>
            </w:r>
          </w:p>
        </w:tc>
        <w:tc>
          <w:tcPr>
            <w:tcW w:w="1222" w:type="dxa"/>
            <w:shd w:val="clear" w:color="auto" w:fill="auto"/>
            <w:noWrap/>
            <w:vAlign w:val="bottom"/>
            <w:hideMark/>
          </w:tcPr>
          <w:p w:rsidR="00BA1F05" w:rsidRPr="000768BC" w:rsidRDefault="00BA1F05"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52</w:t>
            </w:r>
          </w:p>
        </w:tc>
      </w:tr>
      <w:tr w:rsidR="00BA1F05" w:rsidRPr="000768BC" w:rsidTr="000768BC">
        <w:trPr>
          <w:trHeight w:val="102"/>
          <w:jc w:val="center"/>
        </w:trPr>
        <w:tc>
          <w:tcPr>
            <w:tcW w:w="1526" w:type="dxa"/>
            <w:shd w:val="clear" w:color="auto" w:fill="FBD4B4" w:themeFill="accent6" w:themeFillTint="66"/>
            <w:noWrap/>
            <w:vAlign w:val="center"/>
            <w:hideMark/>
          </w:tcPr>
          <w:p w:rsidR="00BA1F05" w:rsidRPr="000768BC" w:rsidRDefault="00BA1F05"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Correl(Y1,Yi)</w:t>
            </w:r>
          </w:p>
        </w:tc>
        <w:tc>
          <w:tcPr>
            <w:tcW w:w="1043" w:type="dxa"/>
            <w:shd w:val="clear" w:color="auto" w:fill="FBD4B4" w:themeFill="accent6" w:themeFillTint="66"/>
            <w:noWrap/>
            <w:vAlign w:val="center"/>
            <w:hideMark/>
          </w:tcPr>
          <w:p w:rsidR="00BA1F05" w:rsidRPr="000768BC" w:rsidRDefault="00BA1F05"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1</w:t>
            </w:r>
          </w:p>
        </w:tc>
        <w:tc>
          <w:tcPr>
            <w:tcW w:w="1170" w:type="dxa"/>
            <w:shd w:val="clear" w:color="auto" w:fill="FBD4B4" w:themeFill="accent6" w:themeFillTint="66"/>
            <w:noWrap/>
            <w:vAlign w:val="center"/>
            <w:hideMark/>
          </w:tcPr>
          <w:p w:rsidR="00BA1F05" w:rsidRPr="000768BC" w:rsidRDefault="00BA1F05"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0,549585</w:t>
            </w:r>
          </w:p>
        </w:tc>
        <w:tc>
          <w:tcPr>
            <w:tcW w:w="976" w:type="dxa"/>
            <w:shd w:val="clear" w:color="auto" w:fill="FBD4B4" w:themeFill="accent6" w:themeFillTint="66"/>
            <w:noWrap/>
            <w:vAlign w:val="center"/>
            <w:hideMark/>
          </w:tcPr>
          <w:p w:rsidR="00BA1F05" w:rsidRPr="000768BC" w:rsidRDefault="00BA1F05" w:rsidP="00236E5F">
            <w:pPr>
              <w:overflowPunct/>
              <w:autoSpaceDE/>
              <w:autoSpaceDN/>
              <w:adjustRightInd/>
              <w:ind w:firstLine="0"/>
              <w:textAlignment w:val="auto"/>
              <w:rPr>
                <w:rFonts w:ascii="Tahoma" w:eastAsia="Times New Roman" w:hAnsi="Tahoma" w:cs="Tahoma"/>
                <w:b/>
                <w:bCs/>
                <w:i/>
                <w:lang w:eastAsia="en-US"/>
              </w:rPr>
            </w:pPr>
            <w:r w:rsidRPr="000768BC">
              <w:rPr>
                <w:rFonts w:ascii="Tahoma" w:eastAsia="Times New Roman" w:hAnsi="Tahoma" w:cs="Tahoma"/>
                <w:b/>
                <w:bCs/>
                <w:i/>
                <w:lang w:eastAsia="en-US"/>
              </w:rPr>
              <w:t>0,0086</w:t>
            </w:r>
          </w:p>
        </w:tc>
        <w:tc>
          <w:tcPr>
            <w:tcW w:w="1222" w:type="dxa"/>
            <w:shd w:val="clear" w:color="auto" w:fill="FBD4B4" w:themeFill="accent6" w:themeFillTint="66"/>
            <w:noWrap/>
            <w:vAlign w:val="center"/>
            <w:hideMark/>
          </w:tcPr>
          <w:p w:rsidR="00BA1F05" w:rsidRPr="000768BC" w:rsidRDefault="00BA1F05"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0,85099</w:t>
            </w:r>
          </w:p>
        </w:tc>
      </w:tr>
    </w:tbl>
    <w:p w:rsidR="000768BC" w:rsidRPr="000768BC" w:rsidRDefault="000768BC" w:rsidP="000768BC">
      <w:pPr>
        <w:ind w:firstLine="0"/>
        <w:rPr>
          <w:rFonts w:ascii="Tahoma" w:hAnsi="Tahoma" w:cs="Tahoma"/>
          <w:i/>
          <w:bdr w:val="none" w:sz="0" w:space="0" w:color="auto" w:frame="1"/>
          <w:shd w:val="clear" w:color="auto" w:fill="FFFFFF"/>
        </w:rPr>
      </w:pPr>
      <w:r w:rsidRPr="000768BC">
        <w:rPr>
          <w:rFonts w:ascii="Tahoma" w:hAnsi="Tahoma" w:cs="Tahoma"/>
          <w:i/>
          <w:bdr w:val="none" w:sz="0" w:space="0" w:color="auto" w:frame="1"/>
          <w:shd w:val="clear" w:color="auto" w:fill="FFFFFF"/>
        </w:rPr>
        <w:t>Tabela 2: Popunjavanje tabele sa nedostajućim podacima (II-faza)</w:t>
      </w:r>
    </w:p>
    <w:p w:rsidR="000768BC" w:rsidRPr="000768BC" w:rsidRDefault="000768BC" w:rsidP="000768BC">
      <w:pPr>
        <w:ind w:firstLine="0"/>
        <w:rPr>
          <w:rFonts w:ascii="Tahoma" w:hAnsi="Tahoma" w:cs="Tahoma"/>
          <w:i/>
          <w:bdr w:val="none" w:sz="0" w:space="0" w:color="auto" w:frame="1"/>
          <w:shd w:val="clear" w:color="auto" w:fill="FFFFFF"/>
        </w:rPr>
      </w:pPr>
      <w:r w:rsidRPr="000768BC">
        <w:rPr>
          <w:rFonts w:ascii="Tahoma" w:hAnsi="Tahoma" w:cs="Tahoma"/>
          <w:i/>
          <w:bdr w:val="none" w:sz="0" w:space="0" w:color="auto" w:frame="1"/>
          <w:shd w:val="clear" w:color="auto" w:fill="FFFFFF"/>
        </w:rPr>
        <w:t>Izvor: autori</w:t>
      </w:r>
    </w:p>
    <w:p w:rsidR="003F221C" w:rsidRPr="000768BC" w:rsidRDefault="003F221C" w:rsidP="00236E5F">
      <w:pPr>
        <w:ind w:firstLine="0"/>
        <w:jc w:val="left"/>
        <w:rPr>
          <w:rFonts w:ascii="Tahoma" w:hAnsi="Tahoma" w:cs="Tahoma"/>
          <w:sz w:val="22"/>
          <w:szCs w:val="22"/>
          <w:bdr w:val="none" w:sz="0" w:space="0" w:color="auto" w:frame="1"/>
          <w:shd w:val="clear" w:color="auto" w:fill="FFFFFF"/>
        </w:rPr>
      </w:pPr>
    </w:p>
    <w:tbl>
      <w:tblPr>
        <w:tblW w:w="607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26"/>
        <w:gridCol w:w="1043"/>
        <w:gridCol w:w="1170"/>
        <w:gridCol w:w="1170"/>
        <w:gridCol w:w="1170"/>
      </w:tblGrid>
      <w:tr w:rsidR="00373E7C" w:rsidRPr="000768BC" w:rsidTr="000768BC">
        <w:trPr>
          <w:trHeight w:val="171"/>
          <w:jc w:val="center"/>
        </w:trPr>
        <w:tc>
          <w:tcPr>
            <w:tcW w:w="1526" w:type="dxa"/>
            <w:shd w:val="clear" w:color="auto" w:fill="F2F2F2" w:themeFill="background1" w:themeFillShade="F2"/>
            <w:noWrap/>
            <w:vAlign w:val="bottom"/>
            <w:hideMark/>
          </w:tcPr>
          <w:p w:rsidR="00373E7C" w:rsidRPr="000768BC" w:rsidRDefault="00373E7C" w:rsidP="00236E5F">
            <w:pPr>
              <w:overflowPunct/>
              <w:autoSpaceDE/>
              <w:autoSpaceDN/>
              <w:adjustRightInd/>
              <w:ind w:firstLine="0"/>
              <w:jc w:val="left"/>
              <w:textAlignment w:val="auto"/>
              <w:rPr>
                <w:rFonts w:ascii="Tahoma" w:eastAsia="Times New Roman" w:hAnsi="Tahoma" w:cs="Tahoma"/>
                <w:b/>
                <w:bCs/>
                <w:lang w:eastAsia="en-US"/>
              </w:rPr>
            </w:pPr>
            <w:r w:rsidRPr="000768BC">
              <w:rPr>
                <w:rFonts w:ascii="Tahoma" w:eastAsia="Times New Roman" w:hAnsi="Tahoma" w:cs="Tahoma"/>
                <w:b/>
                <w:bCs/>
                <w:lang w:eastAsia="en-US"/>
              </w:rPr>
              <w:lastRenderedPageBreak/>
              <w:t>X</w:t>
            </w:r>
          </w:p>
        </w:tc>
        <w:tc>
          <w:tcPr>
            <w:tcW w:w="1043" w:type="dxa"/>
            <w:shd w:val="clear" w:color="auto" w:fill="F2F2F2" w:themeFill="background1" w:themeFillShade="F2"/>
            <w:noWrap/>
            <w:vAlign w:val="bottom"/>
            <w:hideMark/>
          </w:tcPr>
          <w:p w:rsidR="00373E7C" w:rsidRPr="000768BC" w:rsidRDefault="00373E7C" w:rsidP="00236E5F">
            <w:pPr>
              <w:overflowPunct/>
              <w:autoSpaceDE/>
              <w:autoSpaceDN/>
              <w:adjustRightInd/>
              <w:ind w:firstLine="0"/>
              <w:jc w:val="left"/>
              <w:textAlignment w:val="auto"/>
              <w:rPr>
                <w:rFonts w:ascii="Tahoma" w:eastAsia="Times New Roman" w:hAnsi="Tahoma" w:cs="Tahoma"/>
                <w:b/>
                <w:bCs/>
                <w:lang w:eastAsia="en-US"/>
              </w:rPr>
            </w:pPr>
            <w:r w:rsidRPr="000768BC">
              <w:rPr>
                <w:rFonts w:ascii="Tahoma" w:eastAsia="Times New Roman" w:hAnsi="Tahoma" w:cs="Tahoma"/>
                <w:b/>
                <w:bCs/>
                <w:lang w:eastAsia="en-US"/>
              </w:rPr>
              <w:t>Y1</w:t>
            </w:r>
          </w:p>
        </w:tc>
        <w:tc>
          <w:tcPr>
            <w:tcW w:w="1170" w:type="dxa"/>
            <w:shd w:val="clear" w:color="auto" w:fill="F2F2F2" w:themeFill="background1" w:themeFillShade="F2"/>
            <w:noWrap/>
            <w:vAlign w:val="bottom"/>
            <w:hideMark/>
          </w:tcPr>
          <w:p w:rsidR="00373E7C" w:rsidRPr="000768BC" w:rsidRDefault="00373E7C" w:rsidP="00236E5F">
            <w:pPr>
              <w:overflowPunct/>
              <w:autoSpaceDE/>
              <w:autoSpaceDN/>
              <w:adjustRightInd/>
              <w:ind w:firstLine="0"/>
              <w:jc w:val="left"/>
              <w:textAlignment w:val="auto"/>
              <w:rPr>
                <w:rFonts w:ascii="Tahoma" w:eastAsia="Times New Roman" w:hAnsi="Tahoma" w:cs="Tahoma"/>
                <w:b/>
                <w:bCs/>
                <w:lang w:eastAsia="en-US"/>
              </w:rPr>
            </w:pPr>
            <w:r w:rsidRPr="000768BC">
              <w:rPr>
                <w:rFonts w:ascii="Tahoma" w:eastAsia="Times New Roman" w:hAnsi="Tahoma" w:cs="Tahoma"/>
                <w:b/>
                <w:bCs/>
                <w:lang w:eastAsia="en-US"/>
              </w:rPr>
              <w:t>Y2</w:t>
            </w:r>
          </w:p>
        </w:tc>
        <w:tc>
          <w:tcPr>
            <w:tcW w:w="1170" w:type="dxa"/>
            <w:shd w:val="clear" w:color="auto" w:fill="F2F2F2" w:themeFill="background1" w:themeFillShade="F2"/>
            <w:noWrap/>
            <w:vAlign w:val="bottom"/>
            <w:hideMark/>
          </w:tcPr>
          <w:p w:rsidR="00373E7C" w:rsidRPr="000768BC" w:rsidRDefault="00373E7C" w:rsidP="00236E5F">
            <w:pPr>
              <w:overflowPunct/>
              <w:autoSpaceDE/>
              <w:autoSpaceDN/>
              <w:adjustRightInd/>
              <w:ind w:firstLine="0"/>
              <w:jc w:val="left"/>
              <w:textAlignment w:val="auto"/>
              <w:rPr>
                <w:rFonts w:ascii="Tahoma" w:eastAsia="Times New Roman" w:hAnsi="Tahoma" w:cs="Tahoma"/>
                <w:b/>
                <w:bCs/>
                <w:lang w:eastAsia="en-US"/>
              </w:rPr>
            </w:pPr>
            <w:r w:rsidRPr="000768BC">
              <w:rPr>
                <w:rFonts w:ascii="Tahoma" w:eastAsia="Times New Roman" w:hAnsi="Tahoma" w:cs="Tahoma"/>
                <w:b/>
                <w:bCs/>
                <w:lang w:eastAsia="en-US"/>
              </w:rPr>
              <w:t>Y3</w:t>
            </w:r>
          </w:p>
        </w:tc>
        <w:tc>
          <w:tcPr>
            <w:tcW w:w="1170" w:type="dxa"/>
            <w:shd w:val="clear" w:color="auto" w:fill="F2F2F2" w:themeFill="background1" w:themeFillShade="F2"/>
            <w:noWrap/>
            <w:vAlign w:val="bottom"/>
            <w:hideMark/>
          </w:tcPr>
          <w:p w:rsidR="00373E7C" w:rsidRPr="000768BC" w:rsidRDefault="00373E7C" w:rsidP="00236E5F">
            <w:pPr>
              <w:overflowPunct/>
              <w:autoSpaceDE/>
              <w:autoSpaceDN/>
              <w:adjustRightInd/>
              <w:ind w:firstLine="0"/>
              <w:jc w:val="left"/>
              <w:textAlignment w:val="auto"/>
              <w:rPr>
                <w:rFonts w:ascii="Tahoma" w:eastAsia="Times New Roman" w:hAnsi="Tahoma" w:cs="Tahoma"/>
                <w:b/>
                <w:bCs/>
                <w:lang w:eastAsia="en-US"/>
              </w:rPr>
            </w:pPr>
            <w:r w:rsidRPr="000768BC">
              <w:rPr>
                <w:rFonts w:ascii="Tahoma" w:eastAsia="Times New Roman" w:hAnsi="Tahoma" w:cs="Tahoma"/>
                <w:b/>
                <w:bCs/>
                <w:lang w:eastAsia="en-US"/>
              </w:rPr>
              <w:t>Y4</w:t>
            </w:r>
          </w:p>
        </w:tc>
      </w:tr>
      <w:tr w:rsidR="00373E7C" w:rsidRPr="000768BC" w:rsidTr="000768BC">
        <w:trPr>
          <w:trHeight w:val="89"/>
          <w:jc w:val="center"/>
        </w:trPr>
        <w:tc>
          <w:tcPr>
            <w:tcW w:w="1526" w:type="dxa"/>
            <w:shd w:val="clear" w:color="auto" w:fill="auto"/>
            <w:noWrap/>
            <w:vAlign w:val="center"/>
            <w:hideMark/>
          </w:tcPr>
          <w:p w:rsidR="00373E7C" w:rsidRPr="000768BC" w:rsidRDefault="00373E7C" w:rsidP="00236E5F">
            <w:pPr>
              <w:overflowPunct/>
              <w:autoSpaceDE/>
              <w:autoSpaceDN/>
              <w:adjustRightInd/>
              <w:ind w:firstLine="0"/>
              <w:textAlignment w:val="auto"/>
              <w:rPr>
                <w:rFonts w:ascii="Tahoma" w:eastAsia="Times New Roman" w:hAnsi="Tahoma" w:cs="Tahoma"/>
                <w:lang w:eastAsia="en-US"/>
              </w:rPr>
            </w:pPr>
            <w:r w:rsidRPr="000768BC">
              <w:rPr>
                <w:rFonts w:ascii="Tahoma" w:eastAsia="Times New Roman" w:hAnsi="Tahoma" w:cs="Tahoma"/>
                <w:lang w:eastAsia="en-US"/>
              </w:rPr>
              <w:t>1</w:t>
            </w:r>
          </w:p>
        </w:tc>
        <w:tc>
          <w:tcPr>
            <w:tcW w:w="1043" w:type="dxa"/>
            <w:shd w:val="clear" w:color="auto" w:fill="auto"/>
            <w:noWrap/>
            <w:vAlign w:val="bottom"/>
            <w:hideMark/>
          </w:tcPr>
          <w:p w:rsidR="00373E7C" w:rsidRPr="000768BC" w:rsidRDefault="00373E7C"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35</w:t>
            </w:r>
          </w:p>
        </w:tc>
        <w:tc>
          <w:tcPr>
            <w:tcW w:w="1170" w:type="dxa"/>
            <w:shd w:val="clear" w:color="auto" w:fill="auto"/>
            <w:noWrap/>
            <w:vAlign w:val="bottom"/>
            <w:hideMark/>
          </w:tcPr>
          <w:p w:rsidR="00373E7C" w:rsidRPr="000768BC" w:rsidRDefault="00373E7C"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91</w:t>
            </w:r>
          </w:p>
        </w:tc>
        <w:tc>
          <w:tcPr>
            <w:tcW w:w="1170" w:type="dxa"/>
            <w:shd w:val="clear" w:color="auto" w:fill="auto"/>
            <w:noWrap/>
            <w:vAlign w:val="bottom"/>
            <w:hideMark/>
          </w:tcPr>
          <w:p w:rsidR="00373E7C" w:rsidRPr="000768BC" w:rsidRDefault="00373E7C"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35</w:t>
            </w:r>
          </w:p>
        </w:tc>
        <w:tc>
          <w:tcPr>
            <w:tcW w:w="1170" w:type="dxa"/>
            <w:shd w:val="clear" w:color="auto" w:fill="auto"/>
            <w:noWrap/>
            <w:vAlign w:val="bottom"/>
            <w:hideMark/>
          </w:tcPr>
          <w:p w:rsidR="00373E7C" w:rsidRPr="000768BC" w:rsidRDefault="00373E7C"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58</w:t>
            </w:r>
          </w:p>
        </w:tc>
      </w:tr>
      <w:tr w:rsidR="00373E7C" w:rsidRPr="000768BC" w:rsidTr="000768BC">
        <w:trPr>
          <w:trHeight w:val="58"/>
          <w:jc w:val="center"/>
        </w:trPr>
        <w:tc>
          <w:tcPr>
            <w:tcW w:w="1526" w:type="dxa"/>
            <w:shd w:val="clear" w:color="auto" w:fill="auto"/>
            <w:noWrap/>
            <w:vAlign w:val="center"/>
            <w:hideMark/>
          </w:tcPr>
          <w:p w:rsidR="00373E7C" w:rsidRPr="000768BC" w:rsidRDefault="00373E7C" w:rsidP="00236E5F">
            <w:pPr>
              <w:overflowPunct/>
              <w:autoSpaceDE/>
              <w:autoSpaceDN/>
              <w:adjustRightInd/>
              <w:ind w:firstLine="0"/>
              <w:textAlignment w:val="auto"/>
              <w:rPr>
                <w:rFonts w:ascii="Tahoma" w:eastAsia="Times New Roman" w:hAnsi="Tahoma" w:cs="Tahoma"/>
                <w:lang w:eastAsia="en-US"/>
              </w:rPr>
            </w:pPr>
            <w:r w:rsidRPr="000768BC">
              <w:rPr>
                <w:rFonts w:ascii="Tahoma" w:eastAsia="Times New Roman" w:hAnsi="Tahoma" w:cs="Tahoma"/>
                <w:lang w:eastAsia="en-US"/>
              </w:rPr>
              <w:t>2</w:t>
            </w:r>
          </w:p>
        </w:tc>
        <w:tc>
          <w:tcPr>
            <w:tcW w:w="1043" w:type="dxa"/>
            <w:shd w:val="clear" w:color="auto" w:fill="auto"/>
            <w:noWrap/>
            <w:vAlign w:val="bottom"/>
            <w:hideMark/>
          </w:tcPr>
          <w:p w:rsidR="00373E7C" w:rsidRPr="000768BC" w:rsidRDefault="00373E7C"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26</w:t>
            </w:r>
          </w:p>
        </w:tc>
        <w:tc>
          <w:tcPr>
            <w:tcW w:w="1170" w:type="dxa"/>
            <w:shd w:val="clear" w:color="auto" w:fill="auto"/>
            <w:noWrap/>
            <w:vAlign w:val="bottom"/>
            <w:hideMark/>
          </w:tcPr>
          <w:p w:rsidR="00373E7C" w:rsidRPr="000768BC" w:rsidRDefault="00373E7C"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70</w:t>
            </w:r>
          </w:p>
        </w:tc>
        <w:tc>
          <w:tcPr>
            <w:tcW w:w="1170" w:type="dxa"/>
            <w:shd w:val="clear" w:color="auto" w:fill="auto"/>
            <w:noWrap/>
            <w:vAlign w:val="bottom"/>
            <w:hideMark/>
          </w:tcPr>
          <w:p w:rsidR="00373E7C" w:rsidRPr="000768BC" w:rsidRDefault="00373E7C"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41</w:t>
            </w:r>
          </w:p>
        </w:tc>
        <w:tc>
          <w:tcPr>
            <w:tcW w:w="1170" w:type="dxa"/>
            <w:shd w:val="clear" w:color="auto" w:fill="auto"/>
            <w:noWrap/>
            <w:vAlign w:val="bottom"/>
            <w:hideMark/>
          </w:tcPr>
          <w:p w:rsidR="00373E7C" w:rsidRPr="000768BC" w:rsidRDefault="00373E7C"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43</w:t>
            </w:r>
          </w:p>
        </w:tc>
      </w:tr>
      <w:tr w:rsidR="00373E7C" w:rsidRPr="000768BC" w:rsidTr="000768BC">
        <w:trPr>
          <w:trHeight w:val="58"/>
          <w:jc w:val="center"/>
        </w:trPr>
        <w:tc>
          <w:tcPr>
            <w:tcW w:w="1526" w:type="dxa"/>
            <w:shd w:val="clear" w:color="auto" w:fill="auto"/>
            <w:noWrap/>
            <w:vAlign w:val="center"/>
            <w:hideMark/>
          </w:tcPr>
          <w:p w:rsidR="00373E7C" w:rsidRPr="000768BC" w:rsidRDefault="00373E7C" w:rsidP="00236E5F">
            <w:pPr>
              <w:overflowPunct/>
              <w:autoSpaceDE/>
              <w:autoSpaceDN/>
              <w:adjustRightInd/>
              <w:ind w:firstLine="0"/>
              <w:textAlignment w:val="auto"/>
              <w:rPr>
                <w:rFonts w:ascii="Tahoma" w:eastAsia="Times New Roman" w:hAnsi="Tahoma" w:cs="Tahoma"/>
                <w:lang w:eastAsia="en-US"/>
              </w:rPr>
            </w:pPr>
            <w:r w:rsidRPr="000768BC">
              <w:rPr>
                <w:rFonts w:ascii="Tahoma" w:eastAsia="Times New Roman" w:hAnsi="Tahoma" w:cs="Tahoma"/>
                <w:lang w:eastAsia="en-US"/>
              </w:rPr>
              <w:t>3</w:t>
            </w:r>
          </w:p>
        </w:tc>
        <w:tc>
          <w:tcPr>
            <w:tcW w:w="1043" w:type="dxa"/>
            <w:shd w:val="clear" w:color="000000" w:fill="FFFF00"/>
            <w:noWrap/>
            <w:vAlign w:val="bottom"/>
            <w:hideMark/>
          </w:tcPr>
          <w:p w:rsidR="00373E7C" w:rsidRPr="000768BC" w:rsidRDefault="00373E7C" w:rsidP="00236E5F">
            <w:pPr>
              <w:overflowPunct/>
              <w:autoSpaceDE/>
              <w:autoSpaceDN/>
              <w:adjustRightInd/>
              <w:ind w:firstLine="0"/>
              <w:jc w:val="right"/>
              <w:textAlignment w:val="auto"/>
              <w:rPr>
                <w:rFonts w:ascii="Tahoma" w:eastAsia="Times New Roman" w:hAnsi="Tahoma" w:cs="Tahoma"/>
                <w:b/>
                <w:bCs/>
                <w:lang w:eastAsia="en-US"/>
              </w:rPr>
            </w:pPr>
            <w:r w:rsidRPr="000768BC">
              <w:rPr>
                <w:rFonts w:ascii="Tahoma" w:eastAsia="Times New Roman" w:hAnsi="Tahoma" w:cs="Tahoma"/>
                <w:b/>
                <w:bCs/>
                <w:lang w:eastAsia="en-US"/>
              </w:rPr>
              <w:t>25,2957</w:t>
            </w:r>
          </w:p>
        </w:tc>
        <w:tc>
          <w:tcPr>
            <w:tcW w:w="1170" w:type="dxa"/>
            <w:shd w:val="clear" w:color="auto" w:fill="auto"/>
            <w:noWrap/>
            <w:vAlign w:val="bottom"/>
            <w:hideMark/>
          </w:tcPr>
          <w:p w:rsidR="00373E7C" w:rsidRPr="000768BC" w:rsidRDefault="00373E7C"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80</w:t>
            </w:r>
          </w:p>
        </w:tc>
        <w:tc>
          <w:tcPr>
            <w:tcW w:w="1170" w:type="dxa"/>
            <w:shd w:val="clear" w:color="auto" w:fill="auto"/>
            <w:noWrap/>
            <w:vAlign w:val="bottom"/>
            <w:hideMark/>
          </w:tcPr>
          <w:p w:rsidR="00373E7C" w:rsidRPr="000768BC" w:rsidRDefault="00373E7C"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22</w:t>
            </w:r>
          </w:p>
        </w:tc>
        <w:tc>
          <w:tcPr>
            <w:tcW w:w="1170" w:type="dxa"/>
            <w:shd w:val="clear" w:color="auto" w:fill="auto"/>
            <w:noWrap/>
            <w:vAlign w:val="bottom"/>
            <w:hideMark/>
          </w:tcPr>
          <w:p w:rsidR="00373E7C" w:rsidRPr="000768BC" w:rsidRDefault="00373E7C"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48</w:t>
            </w:r>
          </w:p>
        </w:tc>
      </w:tr>
      <w:tr w:rsidR="00373E7C" w:rsidRPr="000768BC" w:rsidTr="000768BC">
        <w:trPr>
          <w:trHeight w:val="58"/>
          <w:jc w:val="center"/>
        </w:trPr>
        <w:tc>
          <w:tcPr>
            <w:tcW w:w="1526" w:type="dxa"/>
            <w:shd w:val="clear" w:color="auto" w:fill="auto"/>
            <w:noWrap/>
            <w:vAlign w:val="center"/>
            <w:hideMark/>
          </w:tcPr>
          <w:p w:rsidR="00373E7C" w:rsidRPr="000768BC" w:rsidRDefault="00373E7C" w:rsidP="00236E5F">
            <w:pPr>
              <w:overflowPunct/>
              <w:autoSpaceDE/>
              <w:autoSpaceDN/>
              <w:adjustRightInd/>
              <w:ind w:firstLine="0"/>
              <w:textAlignment w:val="auto"/>
              <w:rPr>
                <w:rFonts w:ascii="Tahoma" w:eastAsia="Times New Roman" w:hAnsi="Tahoma" w:cs="Tahoma"/>
                <w:lang w:eastAsia="en-US"/>
              </w:rPr>
            </w:pPr>
            <w:r w:rsidRPr="000768BC">
              <w:rPr>
                <w:rFonts w:ascii="Tahoma" w:eastAsia="Times New Roman" w:hAnsi="Tahoma" w:cs="Tahoma"/>
                <w:lang w:eastAsia="en-US"/>
              </w:rPr>
              <w:t>4</w:t>
            </w:r>
          </w:p>
        </w:tc>
        <w:tc>
          <w:tcPr>
            <w:tcW w:w="1043" w:type="dxa"/>
            <w:shd w:val="clear" w:color="auto" w:fill="auto"/>
            <w:noWrap/>
            <w:vAlign w:val="bottom"/>
            <w:hideMark/>
          </w:tcPr>
          <w:p w:rsidR="00373E7C" w:rsidRPr="000768BC" w:rsidRDefault="00373E7C"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28</w:t>
            </w:r>
          </w:p>
        </w:tc>
        <w:tc>
          <w:tcPr>
            <w:tcW w:w="1170" w:type="dxa"/>
            <w:shd w:val="clear" w:color="000000" w:fill="FFFF00"/>
            <w:noWrap/>
            <w:vAlign w:val="bottom"/>
            <w:hideMark/>
          </w:tcPr>
          <w:p w:rsidR="00373E7C" w:rsidRPr="000768BC" w:rsidRDefault="00373E7C" w:rsidP="00236E5F">
            <w:pPr>
              <w:overflowPunct/>
              <w:autoSpaceDE/>
              <w:autoSpaceDN/>
              <w:adjustRightInd/>
              <w:ind w:firstLine="0"/>
              <w:jc w:val="right"/>
              <w:textAlignment w:val="auto"/>
              <w:rPr>
                <w:rFonts w:ascii="Tahoma" w:eastAsia="Times New Roman" w:hAnsi="Tahoma" w:cs="Tahoma"/>
                <w:b/>
                <w:bCs/>
                <w:lang w:eastAsia="en-US"/>
              </w:rPr>
            </w:pPr>
            <w:r w:rsidRPr="000768BC">
              <w:rPr>
                <w:rFonts w:ascii="Tahoma" w:eastAsia="Times New Roman" w:hAnsi="Tahoma" w:cs="Tahoma"/>
                <w:b/>
                <w:bCs/>
                <w:lang w:eastAsia="en-US"/>
              </w:rPr>
              <w:t>81,3992</w:t>
            </w:r>
          </w:p>
        </w:tc>
        <w:tc>
          <w:tcPr>
            <w:tcW w:w="1170" w:type="dxa"/>
            <w:shd w:val="clear" w:color="auto" w:fill="auto"/>
            <w:noWrap/>
            <w:vAlign w:val="bottom"/>
            <w:hideMark/>
          </w:tcPr>
          <w:p w:rsidR="00373E7C" w:rsidRPr="000768BC" w:rsidRDefault="00373E7C"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54</w:t>
            </w:r>
          </w:p>
        </w:tc>
        <w:tc>
          <w:tcPr>
            <w:tcW w:w="1170" w:type="dxa"/>
            <w:shd w:val="clear" w:color="000000" w:fill="FFFF00"/>
            <w:noWrap/>
            <w:vAlign w:val="bottom"/>
            <w:hideMark/>
          </w:tcPr>
          <w:p w:rsidR="00373E7C" w:rsidRPr="000768BC" w:rsidRDefault="00373E7C" w:rsidP="00236E5F">
            <w:pPr>
              <w:overflowPunct/>
              <w:autoSpaceDE/>
              <w:autoSpaceDN/>
              <w:adjustRightInd/>
              <w:ind w:firstLine="0"/>
              <w:jc w:val="right"/>
              <w:textAlignment w:val="auto"/>
              <w:rPr>
                <w:rFonts w:ascii="Tahoma" w:eastAsia="Times New Roman" w:hAnsi="Tahoma" w:cs="Tahoma"/>
                <w:b/>
                <w:bCs/>
                <w:lang w:eastAsia="en-US"/>
              </w:rPr>
            </w:pPr>
            <w:r w:rsidRPr="000768BC">
              <w:rPr>
                <w:rFonts w:ascii="Tahoma" w:eastAsia="Times New Roman" w:hAnsi="Tahoma" w:cs="Tahoma"/>
                <w:b/>
                <w:bCs/>
                <w:lang w:eastAsia="en-US"/>
              </w:rPr>
              <w:t>51,5662</w:t>
            </w:r>
          </w:p>
        </w:tc>
      </w:tr>
      <w:tr w:rsidR="00373E7C" w:rsidRPr="000768BC" w:rsidTr="000768BC">
        <w:trPr>
          <w:trHeight w:val="58"/>
          <w:jc w:val="center"/>
        </w:trPr>
        <w:tc>
          <w:tcPr>
            <w:tcW w:w="1526" w:type="dxa"/>
            <w:shd w:val="clear" w:color="auto" w:fill="auto"/>
            <w:noWrap/>
            <w:vAlign w:val="center"/>
            <w:hideMark/>
          </w:tcPr>
          <w:p w:rsidR="00373E7C" w:rsidRPr="000768BC" w:rsidRDefault="00373E7C" w:rsidP="00236E5F">
            <w:pPr>
              <w:overflowPunct/>
              <w:autoSpaceDE/>
              <w:autoSpaceDN/>
              <w:adjustRightInd/>
              <w:ind w:firstLine="0"/>
              <w:textAlignment w:val="auto"/>
              <w:rPr>
                <w:rFonts w:ascii="Tahoma" w:eastAsia="Times New Roman" w:hAnsi="Tahoma" w:cs="Tahoma"/>
                <w:lang w:eastAsia="en-US"/>
              </w:rPr>
            </w:pPr>
            <w:r w:rsidRPr="000768BC">
              <w:rPr>
                <w:rFonts w:ascii="Tahoma" w:eastAsia="Times New Roman" w:hAnsi="Tahoma" w:cs="Tahoma"/>
                <w:lang w:eastAsia="en-US"/>
              </w:rPr>
              <w:t>5</w:t>
            </w:r>
          </w:p>
        </w:tc>
        <w:tc>
          <w:tcPr>
            <w:tcW w:w="1043" w:type="dxa"/>
            <w:shd w:val="clear" w:color="000000" w:fill="FFFF00"/>
            <w:noWrap/>
            <w:vAlign w:val="bottom"/>
            <w:hideMark/>
          </w:tcPr>
          <w:p w:rsidR="00373E7C" w:rsidRPr="000768BC" w:rsidRDefault="00373E7C" w:rsidP="00236E5F">
            <w:pPr>
              <w:overflowPunct/>
              <w:autoSpaceDE/>
              <w:autoSpaceDN/>
              <w:adjustRightInd/>
              <w:ind w:firstLine="0"/>
              <w:jc w:val="right"/>
              <w:textAlignment w:val="auto"/>
              <w:rPr>
                <w:rFonts w:ascii="Tahoma" w:eastAsia="Times New Roman" w:hAnsi="Tahoma" w:cs="Tahoma"/>
                <w:b/>
                <w:bCs/>
                <w:lang w:eastAsia="en-US"/>
              </w:rPr>
            </w:pPr>
            <w:r w:rsidRPr="000768BC">
              <w:rPr>
                <w:rFonts w:ascii="Tahoma" w:eastAsia="Times New Roman" w:hAnsi="Tahoma" w:cs="Tahoma"/>
                <w:b/>
                <w:bCs/>
                <w:lang w:eastAsia="en-US"/>
              </w:rPr>
              <w:t>35,1885</w:t>
            </w:r>
          </w:p>
        </w:tc>
        <w:tc>
          <w:tcPr>
            <w:tcW w:w="1170" w:type="dxa"/>
            <w:shd w:val="clear" w:color="auto" w:fill="auto"/>
            <w:noWrap/>
            <w:vAlign w:val="bottom"/>
            <w:hideMark/>
          </w:tcPr>
          <w:p w:rsidR="00373E7C" w:rsidRPr="000768BC" w:rsidRDefault="00373E7C"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84</w:t>
            </w:r>
          </w:p>
        </w:tc>
        <w:tc>
          <w:tcPr>
            <w:tcW w:w="1170" w:type="dxa"/>
            <w:shd w:val="clear" w:color="auto" w:fill="auto"/>
            <w:noWrap/>
            <w:vAlign w:val="bottom"/>
            <w:hideMark/>
          </w:tcPr>
          <w:p w:rsidR="00373E7C" w:rsidRPr="000768BC" w:rsidRDefault="00373E7C"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39</w:t>
            </w:r>
          </w:p>
        </w:tc>
        <w:tc>
          <w:tcPr>
            <w:tcW w:w="1170" w:type="dxa"/>
            <w:shd w:val="clear" w:color="auto" w:fill="auto"/>
            <w:noWrap/>
            <w:vAlign w:val="bottom"/>
            <w:hideMark/>
          </w:tcPr>
          <w:p w:rsidR="00373E7C" w:rsidRPr="000768BC" w:rsidRDefault="00373E7C"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56</w:t>
            </w:r>
          </w:p>
        </w:tc>
      </w:tr>
      <w:tr w:rsidR="00373E7C" w:rsidRPr="000768BC" w:rsidTr="000768BC">
        <w:trPr>
          <w:trHeight w:val="58"/>
          <w:jc w:val="center"/>
        </w:trPr>
        <w:tc>
          <w:tcPr>
            <w:tcW w:w="1526" w:type="dxa"/>
            <w:shd w:val="clear" w:color="auto" w:fill="auto"/>
            <w:noWrap/>
            <w:vAlign w:val="center"/>
            <w:hideMark/>
          </w:tcPr>
          <w:p w:rsidR="00373E7C" w:rsidRPr="000768BC" w:rsidRDefault="00373E7C" w:rsidP="00236E5F">
            <w:pPr>
              <w:overflowPunct/>
              <w:autoSpaceDE/>
              <w:autoSpaceDN/>
              <w:adjustRightInd/>
              <w:ind w:firstLine="0"/>
              <w:textAlignment w:val="auto"/>
              <w:rPr>
                <w:rFonts w:ascii="Tahoma" w:eastAsia="Times New Roman" w:hAnsi="Tahoma" w:cs="Tahoma"/>
                <w:lang w:eastAsia="en-US"/>
              </w:rPr>
            </w:pPr>
            <w:r w:rsidRPr="000768BC">
              <w:rPr>
                <w:rFonts w:ascii="Tahoma" w:eastAsia="Times New Roman" w:hAnsi="Tahoma" w:cs="Tahoma"/>
                <w:lang w:eastAsia="en-US"/>
              </w:rPr>
              <w:t>6</w:t>
            </w:r>
          </w:p>
        </w:tc>
        <w:tc>
          <w:tcPr>
            <w:tcW w:w="1043" w:type="dxa"/>
            <w:shd w:val="clear" w:color="auto" w:fill="auto"/>
            <w:noWrap/>
            <w:vAlign w:val="bottom"/>
            <w:hideMark/>
          </w:tcPr>
          <w:p w:rsidR="00373E7C" w:rsidRPr="000768BC" w:rsidRDefault="00373E7C"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41</w:t>
            </w:r>
          </w:p>
        </w:tc>
        <w:tc>
          <w:tcPr>
            <w:tcW w:w="1170" w:type="dxa"/>
            <w:shd w:val="clear" w:color="auto" w:fill="auto"/>
            <w:noWrap/>
            <w:vAlign w:val="bottom"/>
            <w:hideMark/>
          </w:tcPr>
          <w:p w:rsidR="00373E7C" w:rsidRPr="000768BC" w:rsidRDefault="00373E7C"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102</w:t>
            </w:r>
          </w:p>
        </w:tc>
        <w:tc>
          <w:tcPr>
            <w:tcW w:w="1170" w:type="dxa"/>
            <w:shd w:val="clear" w:color="000000" w:fill="FFFF00"/>
            <w:noWrap/>
            <w:vAlign w:val="bottom"/>
            <w:hideMark/>
          </w:tcPr>
          <w:p w:rsidR="00373E7C" w:rsidRPr="000768BC" w:rsidRDefault="00373E7C" w:rsidP="00236E5F">
            <w:pPr>
              <w:overflowPunct/>
              <w:autoSpaceDE/>
              <w:autoSpaceDN/>
              <w:adjustRightInd/>
              <w:ind w:firstLine="0"/>
              <w:jc w:val="right"/>
              <w:textAlignment w:val="auto"/>
              <w:rPr>
                <w:rFonts w:ascii="Tahoma" w:eastAsia="Times New Roman" w:hAnsi="Tahoma" w:cs="Tahoma"/>
                <w:b/>
                <w:bCs/>
                <w:lang w:eastAsia="en-US"/>
              </w:rPr>
            </w:pPr>
            <w:r w:rsidRPr="000768BC">
              <w:rPr>
                <w:rFonts w:ascii="Tahoma" w:eastAsia="Times New Roman" w:hAnsi="Tahoma" w:cs="Tahoma"/>
                <w:b/>
                <w:bCs/>
                <w:lang w:eastAsia="en-US"/>
              </w:rPr>
              <w:t>35,3336</w:t>
            </w:r>
          </w:p>
        </w:tc>
        <w:tc>
          <w:tcPr>
            <w:tcW w:w="1170" w:type="dxa"/>
            <w:shd w:val="clear" w:color="auto" w:fill="auto"/>
            <w:noWrap/>
            <w:vAlign w:val="bottom"/>
            <w:hideMark/>
          </w:tcPr>
          <w:p w:rsidR="00373E7C" w:rsidRPr="000768BC" w:rsidRDefault="00373E7C"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71</w:t>
            </w:r>
          </w:p>
        </w:tc>
      </w:tr>
      <w:tr w:rsidR="00373E7C" w:rsidRPr="000768BC" w:rsidTr="000768BC">
        <w:trPr>
          <w:trHeight w:val="58"/>
          <w:jc w:val="center"/>
        </w:trPr>
        <w:tc>
          <w:tcPr>
            <w:tcW w:w="1526" w:type="dxa"/>
            <w:shd w:val="clear" w:color="auto" w:fill="auto"/>
            <w:noWrap/>
            <w:vAlign w:val="center"/>
            <w:hideMark/>
          </w:tcPr>
          <w:p w:rsidR="00373E7C" w:rsidRPr="000768BC" w:rsidRDefault="00373E7C" w:rsidP="00236E5F">
            <w:pPr>
              <w:overflowPunct/>
              <w:autoSpaceDE/>
              <w:autoSpaceDN/>
              <w:adjustRightInd/>
              <w:ind w:firstLine="0"/>
              <w:textAlignment w:val="auto"/>
              <w:rPr>
                <w:rFonts w:ascii="Tahoma" w:eastAsia="Times New Roman" w:hAnsi="Tahoma" w:cs="Tahoma"/>
                <w:lang w:eastAsia="en-US"/>
              </w:rPr>
            </w:pPr>
            <w:r w:rsidRPr="000768BC">
              <w:rPr>
                <w:rFonts w:ascii="Tahoma" w:eastAsia="Times New Roman" w:hAnsi="Tahoma" w:cs="Tahoma"/>
                <w:lang w:eastAsia="en-US"/>
              </w:rPr>
              <w:t>7</w:t>
            </w:r>
          </w:p>
        </w:tc>
        <w:tc>
          <w:tcPr>
            <w:tcW w:w="1043" w:type="dxa"/>
            <w:shd w:val="clear" w:color="auto" w:fill="auto"/>
            <w:noWrap/>
            <w:vAlign w:val="bottom"/>
            <w:hideMark/>
          </w:tcPr>
          <w:p w:rsidR="00373E7C" w:rsidRPr="000768BC" w:rsidRDefault="00373E7C"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31</w:t>
            </w:r>
          </w:p>
        </w:tc>
        <w:tc>
          <w:tcPr>
            <w:tcW w:w="1170" w:type="dxa"/>
            <w:shd w:val="clear" w:color="auto" w:fill="auto"/>
            <w:noWrap/>
            <w:vAlign w:val="bottom"/>
            <w:hideMark/>
          </w:tcPr>
          <w:p w:rsidR="00373E7C" w:rsidRPr="000768BC" w:rsidRDefault="00373E7C"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98</w:t>
            </w:r>
          </w:p>
        </w:tc>
        <w:tc>
          <w:tcPr>
            <w:tcW w:w="1170" w:type="dxa"/>
            <w:shd w:val="clear" w:color="auto" w:fill="auto"/>
            <w:noWrap/>
            <w:vAlign w:val="bottom"/>
            <w:hideMark/>
          </w:tcPr>
          <w:p w:rsidR="00373E7C" w:rsidRPr="000768BC" w:rsidRDefault="00373E7C"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29</w:t>
            </w:r>
          </w:p>
        </w:tc>
        <w:tc>
          <w:tcPr>
            <w:tcW w:w="1170" w:type="dxa"/>
            <w:shd w:val="clear" w:color="000000" w:fill="FFFF00"/>
            <w:noWrap/>
            <w:vAlign w:val="bottom"/>
            <w:hideMark/>
          </w:tcPr>
          <w:p w:rsidR="00373E7C" w:rsidRPr="000768BC" w:rsidRDefault="00373E7C" w:rsidP="00236E5F">
            <w:pPr>
              <w:overflowPunct/>
              <w:autoSpaceDE/>
              <w:autoSpaceDN/>
              <w:adjustRightInd/>
              <w:ind w:firstLine="0"/>
              <w:jc w:val="right"/>
              <w:textAlignment w:val="auto"/>
              <w:rPr>
                <w:rFonts w:ascii="Tahoma" w:eastAsia="Times New Roman" w:hAnsi="Tahoma" w:cs="Tahoma"/>
                <w:b/>
                <w:bCs/>
                <w:lang w:eastAsia="en-US"/>
              </w:rPr>
            </w:pPr>
            <w:r w:rsidRPr="000768BC">
              <w:rPr>
                <w:rFonts w:ascii="Tahoma" w:eastAsia="Times New Roman" w:hAnsi="Tahoma" w:cs="Tahoma"/>
                <w:b/>
                <w:bCs/>
                <w:lang w:eastAsia="en-US"/>
              </w:rPr>
              <w:t>65,65</w:t>
            </w:r>
          </w:p>
        </w:tc>
      </w:tr>
      <w:tr w:rsidR="00373E7C" w:rsidRPr="000768BC" w:rsidTr="000768BC">
        <w:trPr>
          <w:trHeight w:val="58"/>
          <w:jc w:val="center"/>
        </w:trPr>
        <w:tc>
          <w:tcPr>
            <w:tcW w:w="1526" w:type="dxa"/>
            <w:shd w:val="clear" w:color="auto" w:fill="auto"/>
            <w:noWrap/>
            <w:vAlign w:val="center"/>
            <w:hideMark/>
          </w:tcPr>
          <w:p w:rsidR="00373E7C" w:rsidRPr="000768BC" w:rsidRDefault="00373E7C" w:rsidP="00236E5F">
            <w:pPr>
              <w:overflowPunct/>
              <w:autoSpaceDE/>
              <w:autoSpaceDN/>
              <w:adjustRightInd/>
              <w:ind w:firstLine="0"/>
              <w:textAlignment w:val="auto"/>
              <w:rPr>
                <w:rFonts w:ascii="Tahoma" w:eastAsia="Times New Roman" w:hAnsi="Tahoma" w:cs="Tahoma"/>
                <w:lang w:eastAsia="en-US"/>
              </w:rPr>
            </w:pPr>
            <w:r w:rsidRPr="000768BC">
              <w:rPr>
                <w:rFonts w:ascii="Tahoma" w:eastAsia="Times New Roman" w:hAnsi="Tahoma" w:cs="Tahoma"/>
                <w:lang w:eastAsia="en-US"/>
              </w:rPr>
              <w:t>8</w:t>
            </w:r>
          </w:p>
        </w:tc>
        <w:tc>
          <w:tcPr>
            <w:tcW w:w="1043" w:type="dxa"/>
            <w:shd w:val="clear" w:color="auto" w:fill="auto"/>
            <w:noWrap/>
            <w:vAlign w:val="bottom"/>
            <w:hideMark/>
          </w:tcPr>
          <w:p w:rsidR="00373E7C" w:rsidRPr="000768BC" w:rsidRDefault="00373E7C"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26</w:t>
            </w:r>
          </w:p>
        </w:tc>
        <w:tc>
          <w:tcPr>
            <w:tcW w:w="1170" w:type="dxa"/>
            <w:shd w:val="clear" w:color="auto" w:fill="auto"/>
            <w:noWrap/>
            <w:vAlign w:val="bottom"/>
            <w:hideMark/>
          </w:tcPr>
          <w:p w:rsidR="00373E7C" w:rsidRPr="000768BC" w:rsidRDefault="00373E7C"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98</w:t>
            </w:r>
          </w:p>
        </w:tc>
        <w:tc>
          <w:tcPr>
            <w:tcW w:w="1170" w:type="dxa"/>
            <w:shd w:val="clear" w:color="auto" w:fill="auto"/>
            <w:noWrap/>
            <w:vAlign w:val="bottom"/>
            <w:hideMark/>
          </w:tcPr>
          <w:p w:rsidR="00373E7C" w:rsidRPr="000768BC" w:rsidRDefault="00373E7C"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35</w:t>
            </w:r>
          </w:p>
        </w:tc>
        <w:tc>
          <w:tcPr>
            <w:tcW w:w="1170" w:type="dxa"/>
            <w:shd w:val="clear" w:color="auto" w:fill="auto"/>
            <w:noWrap/>
            <w:vAlign w:val="bottom"/>
            <w:hideMark/>
          </w:tcPr>
          <w:p w:rsidR="00373E7C" w:rsidRPr="000768BC" w:rsidRDefault="00373E7C" w:rsidP="00236E5F">
            <w:pPr>
              <w:overflowPunct/>
              <w:autoSpaceDE/>
              <w:autoSpaceDN/>
              <w:adjustRightInd/>
              <w:ind w:firstLine="0"/>
              <w:jc w:val="right"/>
              <w:textAlignment w:val="auto"/>
              <w:rPr>
                <w:rFonts w:ascii="Tahoma" w:eastAsia="Times New Roman" w:hAnsi="Tahoma" w:cs="Tahoma"/>
                <w:lang w:eastAsia="en-US"/>
              </w:rPr>
            </w:pPr>
            <w:r w:rsidRPr="000768BC">
              <w:rPr>
                <w:rFonts w:ascii="Tahoma" w:eastAsia="Times New Roman" w:hAnsi="Tahoma" w:cs="Tahoma"/>
                <w:lang w:eastAsia="en-US"/>
              </w:rPr>
              <w:t>52</w:t>
            </w:r>
          </w:p>
        </w:tc>
      </w:tr>
      <w:tr w:rsidR="00373E7C" w:rsidRPr="000768BC" w:rsidTr="000768BC">
        <w:trPr>
          <w:trHeight w:val="58"/>
          <w:jc w:val="center"/>
        </w:trPr>
        <w:tc>
          <w:tcPr>
            <w:tcW w:w="1526" w:type="dxa"/>
            <w:shd w:val="clear" w:color="auto" w:fill="FBD4B4" w:themeFill="accent6" w:themeFillTint="66"/>
            <w:noWrap/>
            <w:vAlign w:val="center"/>
            <w:hideMark/>
          </w:tcPr>
          <w:p w:rsidR="00373E7C" w:rsidRPr="000768BC" w:rsidRDefault="00373E7C"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Correl(Y1,Yi)</w:t>
            </w:r>
          </w:p>
        </w:tc>
        <w:tc>
          <w:tcPr>
            <w:tcW w:w="1043" w:type="dxa"/>
            <w:shd w:val="clear" w:color="auto" w:fill="FBD4B4" w:themeFill="accent6" w:themeFillTint="66"/>
            <w:noWrap/>
            <w:vAlign w:val="center"/>
            <w:hideMark/>
          </w:tcPr>
          <w:p w:rsidR="00373E7C" w:rsidRPr="000768BC" w:rsidRDefault="00373E7C"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1</w:t>
            </w:r>
          </w:p>
        </w:tc>
        <w:tc>
          <w:tcPr>
            <w:tcW w:w="1170" w:type="dxa"/>
            <w:shd w:val="clear" w:color="auto" w:fill="FBD4B4" w:themeFill="accent6" w:themeFillTint="66"/>
            <w:noWrap/>
            <w:vAlign w:val="center"/>
            <w:hideMark/>
          </w:tcPr>
          <w:p w:rsidR="00373E7C" w:rsidRPr="000768BC" w:rsidRDefault="00373E7C"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0,549531</w:t>
            </w:r>
          </w:p>
        </w:tc>
        <w:tc>
          <w:tcPr>
            <w:tcW w:w="1170" w:type="dxa"/>
            <w:shd w:val="clear" w:color="auto" w:fill="FBD4B4" w:themeFill="accent6" w:themeFillTint="66"/>
            <w:noWrap/>
            <w:vAlign w:val="center"/>
            <w:hideMark/>
          </w:tcPr>
          <w:p w:rsidR="00373E7C" w:rsidRPr="000768BC" w:rsidRDefault="00373E7C" w:rsidP="00236E5F">
            <w:pPr>
              <w:overflowPunct/>
              <w:autoSpaceDE/>
              <w:autoSpaceDN/>
              <w:adjustRightInd/>
              <w:ind w:firstLine="0"/>
              <w:textAlignment w:val="auto"/>
              <w:rPr>
                <w:rFonts w:ascii="Tahoma" w:eastAsia="Times New Roman" w:hAnsi="Tahoma" w:cs="Tahoma"/>
                <w:b/>
                <w:bCs/>
                <w:i/>
                <w:lang w:eastAsia="en-US"/>
              </w:rPr>
            </w:pPr>
            <w:r w:rsidRPr="000768BC">
              <w:rPr>
                <w:rFonts w:ascii="Tahoma" w:eastAsia="Times New Roman" w:hAnsi="Tahoma" w:cs="Tahoma"/>
                <w:b/>
                <w:bCs/>
                <w:i/>
                <w:lang w:eastAsia="en-US"/>
              </w:rPr>
              <w:t>0,021447</w:t>
            </w:r>
          </w:p>
        </w:tc>
        <w:tc>
          <w:tcPr>
            <w:tcW w:w="1170" w:type="dxa"/>
            <w:shd w:val="clear" w:color="auto" w:fill="FBD4B4" w:themeFill="accent6" w:themeFillTint="66"/>
            <w:noWrap/>
            <w:vAlign w:val="center"/>
            <w:hideMark/>
          </w:tcPr>
          <w:p w:rsidR="00373E7C" w:rsidRPr="000768BC" w:rsidRDefault="00373E7C"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0,828248</w:t>
            </w:r>
          </w:p>
        </w:tc>
      </w:tr>
    </w:tbl>
    <w:p w:rsidR="000768BC" w:rsidRPr="000768BC" w:rsidRDefault="000768BC" w:rsidP="000768BC">
      <w:pPr>
        <w:ind w:firstLine="0"/>
        <w:rPr>
          <w:rFonts w:ascii="Tahoma" w:hAnsi="Tahoma" w:cs="Tahoma"/>
          <w:i/>
          <w:bdr w:val="none" w:sz="0" w:space="0" w:color="auto" w:frame="1"/>
          <w:shd w:val="clear" w:color="auto" w:fill="FFFFFF"/>
        </w:rPr>
      </w:pPr>
      <w:r w:rsidRPr="000768BC">
        <w:rPr>
          <w:rFonts w:ascii="Tahoma" w:hAnsi="Tahoma" w:cs="Tahoma"/>
          <w:i/>
          <w:bdr w:val="none" w:sz="0" w:space="0" w:color="auto" w:frame="1"/>
          <w:shd w:val="clear" w:color="auto" w:fill="FFFFFF"/>
        </w:rPr>
        <w:t>Tabela 3: Popunjavanje tabele sa nedostajućim podacima (III-faza)</w:t>
      </w:r>
    </w:p>
    <w:p w:rsidR="000768BC" w:rsidRPr="000768BC" w:rsidRDefault="000768BC" w:rsidP="000768BC">
      <w:pPr>
        <w:ind w:firstLine="0"/>
        <w:rPr>
          <w:rFonts w:ascii="Tahoma" w:hAnsi="Tahoma" w:cs="Tahoma"/>
          <w:i/>
          <w:bdr w:val="none" w:sz="0" w:space="0" w:color="auto" w:frame="1"/>
          <w:shd w:val="clear" w:color="auto" w:fill="FFFFFF"/>
        </w:rPr>
      </w:pPr>
      <w:r w:rsidRPr="000768BC">
        <w:rPr>
          <w:rFonts w:ascii="Tahoma" w:hAnsi="Tahoma" w:cs="Tahoma"/>
          <w:i/>
          <w:bdr w:val="none" w:sz="0" w:space="0" w:color="auto" w:frame="1"/>
          <w:shd w:val="clear" w:color="auto" w:fill="FFFFFF"/>
        </w:rPr>
        <w:t>Izvor: autori</w:t>
      </w:r>
    </w:p>
    <w:p w:rsidR="007B5683" w:rsidRPr="003A17AB" w:rsidRDefault="007B5683" w:rsidP="00236E5F">
      <w:pPr>
        <w:ind w:firstLine="0"/>
        <w:jc w:val="left"/>
        <w:rPr>
          <w:rFonts w:ascii="Tahoma" w:hAnsi="Tahoma" w:cs="Tahoma"/>
          <w:color w:val="FF0000"/>
          <w:sz w:val="22"/>
          <w:szCs w:val="22"/>
          <w:bdr w:val="none" w:sz="0" w:space="0" w:color="auto" w:frame="1"/>
          <w:shd w:val="clear" w:color="auto" w:fill="FFFFFF"/>
        </w:rPr>
      </w:pPr>
    </w:p>
    <w:p w:rsidR="00373E7C" w:rsidRPr="000768BC" w:rsidRDefault="00311F54" w:rsidP="00236E5F">
      <w:pPr>
        <w:ind w:firstLine="0"/>
        <w:jc w:val="both"/>
        <w:rPr>
          <w:rFonts w:ascii="Tahoma" w:hAnsi="Tahoma" w:cs="Tahoma"/>
          <w:sz w:val="22"/>
          <w:szCs w:val="22"/>
          <w:bdr w:val="none" w:sz="0" w:space="0" w:color="auto" w:frame="1"/>
          <w:shd w:val="clear" w:color="auto" w:fill="FFFFFF"/>
        </w:rPr>
      </w:pPr>
      <w:r w:rsidRPr="000768BC">
        <w:rPr>
          <w:rFonts w:ascii="Tahoma" w:hAnsi="Tahoma" w:cs="Tahoma"/>
          <w:sz w:val="22"/>
          <w:szCs w:val="22"/>
          <w:bdr w:val="none" w:sz="0" w:space="0" w:color="auto" w:frame="1"/>
          <w:shd w:val="clear" w:color="auto" w:fill="FFFFFF"/>
        </w:rPr>
        <w:t>Korelacija je uvedena da bi se pratila moguća odstupanja, tamo gde neki podaci doprinose izmeni gradijenata pravaca koji se upoređuju. U ovom slučaju, može se uočiti da</w:t>
      </w:r>
      <w:r w:rsidR="00241A2A" w:rsidRPr="000768BC">
        <w:rPr>
          <w:rFonts w:ascii="Tahoma" w:hAnsi="Tahoma" w:cs="Tahoma"/>
          <w:sz w:val="22"/>
          <w:szCs w:val="22"/>
          <w:bdr w:val="none" w:sz="0" w:space="0" w:color="auto" w:frame="1"/>
          <w:shd w:val="clear" w:color="auto" w:fill="FFFFFF"/>
        </w:rPr>
        <w:t xml:space="preserve"> se npr.</w:t>
      </w:r>
      <w:r w:rsidR="001D57D2" w:rsidRPr="000768BC">
        <w:rPr>
          <w:rFonts w:ascii="Tahoma" w:hAnsi="Tahoma" w:cs="Tahoma"/>
          <w:sz w:val="22"/>
          <w:szCs w:val="22"/>
        </w:rPr>
        <w:t xml:space="preserve">, ako je </w:t>
      </w:r>
      <w:r w:rsidRPr="000768BC">
        <w:rPr>
          <w:rFonts w:ascii="Tahoma" w:hAnsi="Tahoma" w:cs="Tahoma"/>
          <w:sz w:val="22"/>
          <w:szCs w:val="22"/>
        </w:rPr>
        <w:t>r =</w:t>
      </w:r>
      <w:r w:rsidR="001D57D2" w:rsidRPr="000768BC">
        <w:rPr>
          <w:rFonts w:ascii="Tahoma" w:hAnsi="Tahoma" w:cs="Tahoma"/>
          <w:sz w:val="22"/>
          <w:szCs w:val="22"/>
        </w:rPr>
        <w:t xml:space="preserve"> </w:t>
      </w:r>
      <w:r w:rsidRPr="000768BC">
        <w:rPr>
          <w:rFonts w:ascii="Tahoma" w:hAnsi="Tahoma" w:cs="Tahoma"/>
          <w:sz w:val="22"/>
          <w:szCs w:val="22"/>
        </w:rPr>
        <w:t xml:space="preserve">0,9781 </w:t>
      </w:r>
      <w:r w:rsidR="001D57D2" w:rsidRPr="000768BC">
        <w:rPr>
          <w:rFonts w:ascii="Tahoma" w:hAnsi="Tahoma" w:cs="Tahoma"/>
          <w:sz w:val="22"/>
          <w:szCs w:val="22"/>
        </w:rPr>
        <w:t>(</w:t>
      </w:r>
      <w:r w:rsidR="001D57D2" w:rsidRPr="000768BC">
        <w:rPr>
          <w:rFonts w:ascii="Tahoma" w:eastAsiaTheme="minorEastAsia" w:hAnsi="Tahoma" w:cs="Tahoma"/>
          <w:sz w:val="22"/>
          <w:szCs w:val="22"/>
        </w:rPr>
        <w:t>koeficijent determinacije</w:t>
      </w:r>
      <m:oMath>
        <m:r>
          <m:rPr>
            <m:sty m:val="p"/>
          </m:rPr>
          <w:rPr>
            <w:rFonts w:ascii="Cambria Math" w:hAnsi="Tahoma" w:cs="Tahoma"/>
            <w:sz w:val="22"/>
            <w:szCs w:val="22"/>
          </w:rPr>
          <m:t xml:space="preserve"> </m:t>
        </m:r>
        <m:sSup>
          <m:sSupPr>
            <m:ctrlPr>
              <w:rPr>
                <w:rFonts w:ascii="Cambria Math" w:hAnsi="Tahoma" w:cs="Tahoma"/>
                <w:i/>
                <w:sz w:val="22"/>
                <w:szCs w:val="22"/>
              </w:rPr>
            </m:ctrlPr>
          </m:sSupPr>
          <m:e>
            <m:r>
              <w:rPr>
                <w:rFonts w:ascii="Cambria Math" w:hAnsi="Cambria Math" w:cs="Tahoma"/>
                <w:sz w:val="22"/>
                <w:szCs w:val="22"/>
              </w:rPr>
              <m:t>r</m:t>
            </m:r>
          </m:e>
          <m:sup>
            <m:r>
              <w:rPr>
                <w:rFonts w:ascii="Cambria Math" w:hAnsi="Tahoma" w:cs="Tahoma"/>
                <w:sz w:val="22"/>
                <w:szCs w:val="22"/>
              </w:rPr>
              <m:t>2</m:t>
            </m:r>
          </m:sup>
        </m:sSup>
        <m:r>
          <w:rPr>
            <w:rFonts w:ascii="Cambria Math" w:hAnsi="Tahoma" w:cs="Tahoma"/>
            <w:sz w:val="22"/>
            <w:szCs w:val="22"/>
          </w:rPr>
          <m:t>=</m:t>
        </m:r>
        <m:r>
          <m:rPr>
            <m:sty m:val="p"/>
          </m:rPr>
          <w:rPr>
            <w:rFonts w:ascii="Cambria Math" w:hAnsi="Tahoma" w:cs="Tahoma"/>
            <w:sz w:val="22"/>
            <w:szCs w:val="22"/>
          </w:rPr>
          <m:t>0,9566</m:t>
        </m:r>
      </m:oMath>
      <w:r w:rsidR="001D57D2" w:rsidRPr="000768BC">
        <w:rPr>
          <w:rFonts w:ascii="Tahoma" w:eastAsiaTheme="minorEastAsia" w:hAnsi="Tahoma" w:cs="Tahoma"/>
          <w:sz w:val="22"/>
          <w:szCs w:val="22"/>
        </w:rPr>
        <w:t>), n</w:t>
      </w:r>
      <w:r w:rsidRPr="000768BC">
        <w:rPr>
          <w:rFonts w:ascii="Tahoma" w:hAnsi="Tahoma" w:cs="Tahoma"/>
          <w:sz w:val="22"/>
          <w:szCs w:val="22"/>
        </w:rPr>
        <w:t xml:space="preserve">a osnovu </w:t>
      </w:r>
      <w:r w:rsidR="001D57D2" w:rsidRPr="000768BC">
        <w:rPr>
          <w:rFonts w:ascii="Tahoma" w:hAnsi="Tahoma" w:cs="Tahoma"/>
          <w:sz w:val="22"/>
          <w:szCs w:val="22"/>
        </w:rPr>
        <w:t xml:space="preserve">tako </w:t>
      </w:r>
      <w:r w:rsidRPr="000768BC">
        <w:rPr>
          <w:rFonts w:ascii="Tahoma" w:hAnsi="Tahoma" w:cs="Tahoma"/>
          <w:sz w:val="22"/>
          <w:szCs w:val="22"/>
        </w:rPr>
        <w:t xml:space="preserve">dobijenog rezultata koeficijenta korelacije </w:t>
      </w:r>
      <w:r w:rsidR="00241A2A" w:rsidRPr="000768BC">
        <w:rPr>
          <w:rFonts w:ascii="Tahoma" w:hAnsi="Tahoma" w:cs="Tahoma"/>
          <w:sz w:val="22"/>
          <w:szCs w:val="22"/>
        </w:rPr>
        <w:t xml:space="preserve">može </w:t>
      </w:r>
      <w:r w:rsidRPr="000768BC">
        <w:rPr>
          <w:rFonts w:ascii="Tahoma" w:hAnsi="Tahoma" w:cs="Tahoma"/>
          <w:sz w:val="22"/>
          <w:szCs w:val="22"/>
        </w:rPr>
        <w:t>zaključ</w:t>
      </w:r>
      <w:r w:rsidR="001D57D2" w:rsidRPr="000768BC">
        <w:rPr>
          <w:rFonts w:ascii="Tahoma" w:hAnsi="Tahoma" w:cs="Tahoma"/>
          <w:sz w:val="22"/>
          <w:szCs w:val="22"/>
        </w:rPr>
        <w:t>iti</w:t>
      </w:r>
      <w:r w:rsidRPr="000768BC">
        <w:rPr>
          <w:rFonts w:ascii="Tahoma" w:hAnsi="Tahoma" w:cs="Tahoma"/>
          <w:sz w:val="22"/>
          <w:szCs w:val="22"/>
        </w:rPr>
        <w:t xml:space="preserve"> da između posmatranih pojava (profita i dobiti) postoji jaka direktna korelaciona veza</w:t>
      </w:r>
      <w:r w:rsidR="001D57D2" w:rsidRPr="000768BC">
        <w:rPr>
          <w:rFonts w:ascii="Tahoma" w:hAnsi="Tahoma" w:cs="Tahoma"/>
          <w:sz w:val="22"/>
          <w:szCs w:val="22"/>
        </w:rPr>
        <w:t xml:space="preserve"> (što je u ekonomiji, po definiciji, jasno)</w:t>
      </w:r>
      <w:r w:rsidRPr="000768BC">
        <w:rPr>
          <w:rFonts w:ascii="Tahoma" w:hAnsi="Tahoma" w:cs="Tahoma"/>
          <w:sz w:val="22"/>
          <w:szCs w:val="22"/>
        </w:rPr>
        <w:t>.</w:t>
      </w:r>
      <w:r w:rsidR="001D57D2" w:rsidRPr="000768BC">
        <w:rPr>
          <w:rFonts w:ascii="Tahoma" w:hAnsi="Tahoma" w:cs="Tahoma"/>
          <w:sz w:val="22"/>
          <w:szCs w:val="22"/>
        </w:rPr>
        <w:t xml:space="preserve"> Ako se ovde, </w:t>
      </w:r>
      <w:r w:rsidR="00574C85" w:rsidRPr="000768BC">
        <w:rPr>
          <w:rFonts w:ascii="Tahoma" w:hAnsi="Tahoma" w:cs="Tahoma"/>
          <w:sz w:val="22"/>
          <w:szCs w:val="22"/>
        </w:rPr>
        <w:t xml:space="preserve">tačnije samo na nivou ovog primera (sa relativizovanim vrednostima), </w:t>
      </w:r>
      <w:r w:rsidR="001D57D2" w:rsidRPr="000768BC">
        <w:rPr>
          <w:rFonts w:ascii="Tahoma" w:hAnsi="Tahoma" w:cs="Tahoma"/>
          <w:sz w:val="22"/>
          <w:szCs w:val="22"/>
        </w:rPr>
        <w:t>kao ulaz (X) posmatra broj zaposlenih, a na nivou Y – neki od izlaza (Y1-produktivnost, Y2-prihod, Y3-</w:t>
      </w:r>
      <w:r w:rsidR="00574C85" w:rsidRPr="000768BC">
        <w:rPr>
          <w:rFonts w:ascii="Tahoma" w:hAnsi="Tahoma" w:cs="Tahoma"/>
          <w:sz w:val="22"/>
          <w:szCs w:val="22"/>
        </w:rPr>
        <w:t>troškovi</w:t>
      </w:r>
      <w:r w:rsidR="001D57D2" w:rsidRPr="000768BC">
        <w:rPr>
          <w:rFonts w:ascii="Tahoma" w:hAnsi="Tahoma" w:cs="Tahoma"/>
          <w:sz w:val="22"/>
          <w:szCs w:val="22"/>
        </w:rPr>
        <w:t xml:space="preserve"> i Y4-</w:t>
      </w:r>
      <w:r w:rsidR="00574C85" w:rsidRPr="000768BC">
        <w:rPr>
          <w:rFonts w:ascii="Tahoma" w:hAnsi="Tahoma" w:cs="Tahoma"/>
          <w:sz w:val="22"/>
          <w:szCs w:val="22"/>
        </w:rPr>
        <w:t>dobit</w:t>
      </w:r>
      <w:r w:rsidR="001D57D2" w:rsidRPr="000768BC">
        <w:rPr>
          <w:rFonts w:ascii="Tahoma" w:hAnsi="Tahoma" w:cs="Tahoma"/>
          <w:sz w:val="22"/>
          <w:szCs w:val="22"/>
        </w:rPr>
        <w:t xml:space="preserve">), tada se može uočiti da produktivnost i prihod imaju </w:t>
      </w:r>
      <w:r w:rsidR="00574C85" w:rsidRPr="000768BC">
        <w:rPr>
          <w:rFonts w:ascii="Tahoma" w:hAnsi="Tahoma" w:cs="Tahoma"/>
          <w:sz w:val="22"/>
          <w:szCs w:val="22"/>
        </w:rPr>
        <w:t>vezu srednje jačine (0,50; 0,80], a da produktivnost i dobit imaju čvrstu vezu (0,80; 1), jer se uz produktivnost smanjuju operativni troškovi proizvodnje, pa se tako pojavljuje i slaba negativna ili slaba pozitivna veza (0; 0,50].</w:t>
      </w:r>
    </w:p>
    <w:p w:rsidR="00373E7C" w:rsidRPr="000768BC" w:rsidRDefault="00574C85" w:rsidP="00236E5F">
      <w:pPr>
        <w:spacing w:before="120"/>
        <w:ind w:firstLine="0"/>
        <w:jc w:val="both"/>
        <w:rPr>
          <w:rFonts w:ascii="Tahoma" w:hAnsi="Tahoma" w:cs="Tahoma"/>
          <w:sz w:val="22"/>
          <w:szCs w:val="22"/>
        </w:rPr>
      </w:pPr>
      <w:r w:rsidRPr="000768BC">
        <w:rPr>
          <w:rFonts w:ascii="Tahoma" w:hAnsi="Tahoma" w:cs="Tahoma"/>
          <w:sz w:val="22"/>
          <w:szCs w:val="22"/>
        </w:rPr>
        <w:t>Linearna višestruka regresija i korelacija</w:t>
      </w:r>
      <w:r w:rsidR="00D20496" w:rsidRPr="000768BC">
        <w:rPr>
          <w:rFonts w:ascii="Tahoma" w:hAnsi="Tahoma" w:cs="Tahoma"/>
          <w:sz w:val="22"/>
          <w:szCs w:val="22"/>
        </w:rPr>
        <w:t xml:space="preserve">, mogu se analizirati na bazi </w:t>
      </w:r>
      <w:r w:rsidRPr="000768BC">
        <w:rPr>
          <w:rFonts w:ascii="Tahoma" w:hAnsi="Tahoma" w:cs="Tahoma"/>
          <w:sz w:val="22"/>
          <w:szCs w:val="22"/>
        </w:rPr>
        <w:t>poda</w:t>
      </w:r>
      <w:r w:rsidR="00D20496" w:rsidRPr="000768BC">
        <w:rPr>
          <w:rFonts w:ascii="Tahoma" w:hAnsi="Tahoma" w:cs="Tahoma"/>
          <w:sz w:val="22"/>
          <w:szCs w:val="22"/>
        </w:rPr>
        <w:t xml:space="preserve">taka ulaznih investicija ili </w:t>
      </w:r>
      <w:r w:rsidRPr="000768BC">
        <w:rPr>
          <w:rFonts w:ascii="Tahoma" w:hAnsi="Tahoma" w:cs="Tahoma"/>
          <w:sz w:val="22"/>
          <w:szCs w:val="22"/>
        </w:rPr>
        <w:t>troškov</w:t>
      </w:r>
      <w:r w:rsidR="00D20496" w:rsidRPr="000768BC">
        <w:rPr>
          <w:rFonts w:ascii="Tahoma" w:hAnsi="Tahoma" w:cs="Tahoma"/>
          <w:sz w:val="22"/>
          <w:szCs w:val="22"/>
        </w:rPr>
        <w:t xml:space="preserve">a (reklama + </w:t>
      </w:r>
      <w:r w:rsidRPr="000768BC">
        <w:rPr>
          <w:rFonts w:ascii="Tahoma" w:hAnsi="Tahoma" w:cs="Tahoma"/>
          <w:sz w:val="22"/>
          <w:szCs w:val="22"/>
        </w:rPr>
        <w:t>cen</w:t>
      </w:r>
      <w:r w:rsidR="00D20496" w:rsidRPr="000768BC">
        <w:rPr>
          <w:rFonts w:ascii="Tahoma" w:hAnsi="Tahoma" w:cs="Tahoma"/>
          <w:sz w:val="22"/>
          <w:szCs w:val="22"/>
        </w:rPr>
        <w:t>a koštanja)</w:t>
      </w:r>
      <w:r w:rsidRPr="000768BC">
        <w:rPr>
          <w:rFonts w:ascii="Tahoma" w:hAnsi="Tahoma" w:cs="Tahoma"/>
          <w:sz w:val="22"/>
          <w:szCs w:val="22"/>
        </w:rPr>
        <w:t xml:space="preserve"> i </w:t>
      </w:r>
      <w:r w:rsidR="00D20496" w:rsidRPr="000768BC">
        <w:rPr>
          <w:rFonts w:ascii="Tahoma" w:hAnsi="Tahoma" w:cs="Tahoma"/>
          <w:sz w:val="22"/>
          <w:szCs w:val="22"/>
        </w:rPr>
        <w:t xml:space="preserve">izlaza na nivou </w:t>
      </w:r>
      <w:r w:rsidRPr="000768BC">
        <w:rPr>
          <w:rFonts w:ascii="Tahoma" w:hAnsi="Tahoma" w:cs="Tahoma"/>
          <w:sz w:val="22"/>
          <w:szCs w:val="22"/>
        </w:rPr>
        <w:t>prodaj</w:t>
      </w:r>
      <w:r w:rsidR="00D20496" w:rsidRPr="000768BC">
        <w:rPr>
          <w:rFonts w:ascii="Tahoma" w:hAnsi="Tahoma" w:cs="Tahoma"/>
          <w:sz w:val="22"/>
          <w:szCs w:val="22"/>
        </w:rPr>
        <w:t>e</w:t>
      </w:r>
      <w:r w:rsidRPr="000768BC">
        <w:rPr>
          <w:rFonts w:ascii="Tahoma" w:hAnsi="Tahoma" w:cs="Tahoma"/>
          <w:sz w:val="22"/>
          <w:szCs w:val="22"/>
        </w:rPr>
        <w:t xml:space="preserve"> (u </w:t>
      </w:r>
      <w:r w:rsidR="00D20496" w:rsidRPr="000768BC">
        <w:rPr>
          <w:rFonts w:ascii="Tahoma" w:hAnsi="Tahoma" w:cs="Tahoma"/>
          <w:sz w:val="22"/>
          <w:szCs w:val="22"/>
        </w:rPr>
        <w:t>broju komada ili</w:t>
      </w:r>
      <w:r w:rsidR="00D20496" w:rsidRPr="003A17AB">
        <w:rPr>
          <w:rFonts w:ascii="Tahoma" w:hAnsi="Tahoma" w:cs="Tahoma"/>
          <w:color w:val="FF0000"/>
          <w:sz w:val="22"/>
          <w:szCs w:val="22"/>
        </w:rPr>
        <w:t xml:space="preserve"> </w:t>
      </w:r>
      <w:r w:rsidR="00D20496" w:rsidRPr="000768BC">
        <w:rPr>
          <w:rFonts w:ascii="Tahoma" w:hAnsi="Tahoma" w:cs="Tahoma"/>
          <w:sz w:val="22"/>
          <w:szCs w:val="22"/>
        </w:rPr>
        <w:t>vrednosno kao prihod od prodaje</w:t>
      </w:r>
      <w:r w:rsidRPr="000768BC">
        <w:rPr>
          <w:rFonts w:ascii="Tahoma" w:hAnsi="Tahoma" w:cs="Tahoma"/>
          <w:sz w:val="22"/>
          <w:szCs w:val="22"/>
        </w:rPr>
        <w:t xml:space="preserve">) </w:t>
      </w:r>
      <w:r w:rsidR="00D20496" w:rsidRPr="000768BC">
        <w:rPr>
          <w:rFonts w:ascii="Tahoma" w:hAnsi="Tahoma" w:cs="Tahoma"/>
          <w:sz w:val="22"/>
          <w:szCs w:val="22"/>
        </w:rPr>
        <w:t xml:space="preserve">nekog konkretnog </w:t>
      </w:r>
      <w:r w:rsidRPr="000768BC">
        <w:rPr>
          <w:rFonts w:ascii="Tahoma" w:hAnsi="Tahoma" w:cs="Tahoma"/>
          <w:sz w:val="22"/>
          <w:szCs w:val="22"/>
        </w:rPr>
        <w:t>proizvoda</w:t>
      </w:r>
      <w:r w:rsidR="00D20496" w:rsidRPr="000768BC">
        <w:rPr>
          <w:rFonts w:ascii="Tahoma" w:hAnsi="Tahoma" w:cs="Tahoma"/>
          <w:sz w:val="22"/>
          <w:szCs w:val="22"/>
        </w:rPr>
        <w:t xml:space="preserve">. Istraživanje veza i nivoa uticaja nekog ulaza na izlaz može se ostvariti na sledeći način: </w:t>
      </w:r>
    </w:p>
    <w:p w:rsidR="00D20496" w:rsidRPr="000768BC" w:rsidRDefault="00D20496" w:rsidP="00236E5F">
      <w:pPr>
        <w:spacing w:before="120"/>
        <w:ind w:firstLine="0"/>
        <w:jc w:val="left"/>
        <w:rPr>
          <w:rFonts w:ascii="Tahoma" w:hAnsi="Tahoma" w:cs="Tahoma"/>
          <w:sz w:val="22"/>
          <w:szCs w:val="22"/>
        </w:rPr>
      </w:pPr>
      <w:r w:rsidRPr="000768BC">
        <w:rPr>
          <w:rFonts w:ascii="Tahoma" w:hAnsi="Tahoma" w:cs="Tahoma"/>
          <w:sz w:val="22"/>
          <w:szCs w:val="22"/>
        </w:rPr>
        <w:t xml:space="preserve">- </w:t>
      </w:r>
      <w:r w:rsidR="00574C85" w:rsidRPr="000768BC">
        <w:rPr>
          <w:rFonts w:ascii="Tahoma" w:hAnsi="Tahoma" w:cs="Tahoma"/>
          <w:sz w:val="22"/>
          <w:szCs w:val="22"/>
        </w:rPr>
        <w:t xml:space="preserve">Ispitati da li na prodaju imaju veći relativan uticaj troškovi reklame ili cene; </w:t>
      </w:r>
    </w:p>
    <w:p w:rsidR="00574C85" w:rsidRPr="000768BC" w:rsidRDefault="00D20496" w:rsidP="00236E5F">
      <w:pPr>
        <w:ind w:firstLine="0"/>
        <w:jc w:val="left"/>
        <w:rPr>
          <w:rFonts w:ascii="Tahoma" w:hAnsi="Tahoma" w:cs="Tahoma"/>
          <w:sz w:val="22"/>
          <w:szCs w:val="22"/>
          <w:bdr w:val="none" w:sz="0" w:space="0" w:color="auto" w:frame="1"/>
          <w:shd w:val="clear" w:color="auto" w:fill="FFFFFF"/>
        </w:rPr>
      </w:pPr>
      <w:r w:rsidRPr="000768BC">
        <w:rPr>
          <w:rFonts w:ascii="Tahoma" w:hAnsi="Tahoma" w:cs="Tahoma"/>
          <w:sz w:val="22"/>
          <w:szCs w:val="22"/>
        </w:rPr>
        <w:t xml:space="preserve">- </w:t>
      </w:r>
      <w:r w:rsidR="00574C85" w:rsidRPr="000768BC">
        <w:rPr>
          <w:rFonts w:ascii="Tahoma" w:hAnsi="Tahoma" w:cs="Tahoma"/>
          <w:sz w:val="22"/>
          <w:szCs w:val="22"/>
        </w:rPr>
        <w:t xml:space="preserve">Odrediti </w:t>
      </w:r>
      <m:oMath>
        <m:r>
          <w:rPr>
            <w:rFonts w:ascii="Cambria Math" w:hAnsi="Cambria Math" w:cs="Tahoma"/>
            <w:sz w:val="22"/>
            <w:szCs w:val="22"/>
          </w:rPr>
          <m:t>funkciju f</m:t>
        </m:r>
      </m:oMath>
      <w:r w:rsidR="00574C85" w:rsidRPr="000768BC">
        <w:rPr>
          <w:rFonts w:ascii="Tahoma" w:hAnsi="Tahoma" w:cs="Tahoma"/>
          <w:sz w:val="22"/>
          <w:szCs w:val="22"/>
        </w:rPr>
        <w:t xml:space="preserve"> višestruke linearne regresije.</w:t>
      </w:r>
    </w:p>
    <w:p w:rsidR="00373E7C" w:rsidRPr="000768BC" w:rsidRDefault="00373E7C" w:rsidP="00236E5F">
      <w:pPr>
        <w:ind w:firstLine="0"/>
        <w:jc w:val="left"/>
        <w:rPr>
          <w:rFonts w:ascii="Tahoma" w:hAnsi="Tahoma" w:cs="Tahoma"/>
          <w:sz w:val="22"/>
          <w:szCs w:val="22"/>
          <w:bdr w:val="none" w:sz="0" w:space="0" w:color="auto" w:frame="1"/>
          <w:shd w:val="clear" w:color="auto" w:fill="FFFFFF"/>
        </w:rPr>
      </w:pPr>
    </w:p>
    <w:p w:rsidR="00373E7C" w:rsidRPr="000768BC" w:rsidRDefault="00D20496" w:rsidP="00236E5F">
      <w:pPr>
        <w:ind w:firstLine="0"/>
        <w:jc w:val="both"/>
        <w:rPr>
          <w:rFonts w:ascii="Tahoma" w:hAnsi="Tahoma" w:cs="Tahoma"/>
          <w:sz w:val="22"/>
          <w:szCs w:val="22"/>
          <w:bdr w:val="none" w:sz="0" w:space="0" w:color="auto" w:frame="1"/>
          <w:shd w:val="clear" w:color="auto" w:fill="FFFFFF"/>
        </w:rPr>
      </w:pPr>
      <w:r w:rsidRPr="000768BC">
        <w:rPr>
          <w:rFonts w:ascii="Tahoma" w:hAnsi="Tahoma" w:cs="Tahoma"/>
          <w:sz w:val="22"/>
          <w:szCs w:val="22"/>
        </w:rPr>
        <w:t>Ovde je najpre potrebno izračunati koeficijente proste korelacije između a)-cene i prodaje, b)-troškova reklame i prodaje, c)-cene i troškova reklame. Tako se prema izvoru</w:t>
      </w:r>
      <w:r w:rsidR="00780A3C" w:rsidRPr="000768BC">
        <w:rPr>
          <w:rFonts w:ascii="Tahoma" w:hAnsi="Tahoma" w:cs="Tahoma"/>
          <w:sz w:val="22"/>
          <w:szCs w:val="22"/>
        </w:rPr>
        <w:t>,</w:t>
      </w:r>
      <w:r w:rsidR="00E961EE" w:rsidRPr="000768BC">
        <w:rPr>
          <w:rFonts w:ascii="Tahoma" w:hAnsi="Tahoma" w:cs="Tahoma"/>
          <w:sz w:val="22"/>
          <w:szCs w:val="22"/>
        </w:rPr>
        <w:t xml:space="preserve"> navodi da je v</w:t>
      </w:r>
      <w:r w:rsidRPr="000768BC">
        <w:rPr>
          <w:rFonts w:ascii="Tahoma" w:hAnsi="Tahoma" w:cs="Tahoma"/>
          <w:sz w:val="22"/>
          <w:szCs w:val="22"/>
        </w:rPr>
        <w:t>eći relativan značaj na prodaju proizvoda ima</w:t>
      </w:r>
      <w:r w:rsidR="00E961EE" w:rsidRPr="000768BC">
        <w:rPr>
          <w:rFonts w:ascii="Tahoma" w:hAnsi="Tahoma" w:cs="Tahoma"/>
          <w:sz w:val="22"/>
          <w:szCs w:val="22"/>
        </w:rPr>
        <w:t>o</w:t>
      </w:r>
      <w:r w:rsidRPr="000768BC">
        <w:rPr>
          <w:rFonts w:ascii="Tahoma" w:hAnsi="Tahoma" w:cs="Tahoma"/>
          <w:sz w:val="22"/>
          <w:szCs w:val="22"/>
        </w:rPr>
        <w:t xml:space="preserve"> uticaj troškova reklame</w:t>
      </w:r>
      <w:r w:rsidR="00E961EE" w:rsidRPr="000768BC">
        <w:rPr>
          <w:rFonts w:ascii="Tahoma" w:hAnsi="Tahoma" w:cs="Tahoma"/>
          <w:sz w:val="22"/>
          <w:szCs w:val="22"/>
        </w:rPr>
        <w:t xml:space="preserve"> (</w:t>
      </w:r>
      <w:r w:rsidRPr="000768BC">
        <w:rPr>
          <w:rFonts w:ascii="Tahoma" w:hAnsi="Tahoma" w:cs="Tahoma"/>
          <w:sz w:val="22"/>
          <w:szCs w:val="22"/>
        </w:rPr>
        <w:t xml:space="preserve">98,6% varijabiliteta prodaje je objašnjeno uticajem troškova reklame i cene proizvoda, dok je preostalih 1,4% varijabiliteta pod uticajem </w:t>
      </w:r>
      <w:r w:rsidR="00E961EE" w:rsidRPr="000768BC">
        <w:rPr>
          <w:rFonts w:ascii="Tahoma" w:hAnsi="Tahoma" w:cs="Tahoma"/>
          <w:sz w:val="22"/>
          <w:szCs w:val="22"/>
        </w:rPr>
        <w:t xml:space="preserve">drugih </w:t>
      </w:r>
      <w:r w:rsidRPr="000768BC">
        <w:rPr>
          <w:rFonts w:ascii="Tahoma" w:hAnsi="Tahoma" w:cs="Tahoma"/>
          <w:sz w:val="22"/>
          <w:szCs w:val="22"/>
        </w:rPr>
        <w:t>neobjašnjenih faktora</w:t>
      </w:r>
      <w:r w:rsidR="00E961EE" w:rsidRPr="000768BC">
        <w:rPr>
          <w:rFonts w:ascii="Tahoma" w:hAnsi="Tahoma" w:cs="Tahoma"/>
          <w:sz w:val="22"/>
          <w:szCs w:val="22"/>
        </w:rPr>
        <w:t>)</w:t>
      </w:r>
      <w:r w:rsidRPr="000768BC">
        <w:rPr>
          <w:rFonts w:ascii="Tahoma" w:hAnsi="Tahoma" w:cs="Tahoma"/>
          <w:sz w:val="22"/>
          <w:szCs w:val="22"/>
        </w:rPr>
        <w:t xml:space="preserve">. </w:t>
      </w:r>
      <w:r w:rsidR="00E961EE" w:rsidRPr="000768BC">
        <w:rPr>
          <w:rFonts w:ascii="Tahoma" w:hAnsi="Tahoma" w:cs="Tahoma"/>
          <w:sz w:val="22"/>
          <w:szCs w:val="22"/>
        </w:rPr>
        <w:t>Proračuni se najčešće izvode</w:t>
      </w:r>
      <w:r w:rsidRPr="000768BC">
        <w:rPr>
          <w:rFonts w:ascii="Tahoma" w:hAnsi="Tahoma" w:cs="Tahoma"/>
          <w:sz w:val="22"/>
          <w:szCs w:val="22"/>
        </w:rPr>
        <w:t xml:space="preserve"> korišćenjem odgovarajućih program</w:t>
      </w:r>
      <w:r w:rsidR="00E961EE" w:rsidRPr="000768BC">
        <w:rPr>
          <w:rFonts w:ascii="Tahoma" w:hAnsi="Tahoma" w:cs="Tahoma"/>
          <w:sz w:val="22"/>
          <w:szCs w:val="22"/>
        </w:rPr>
        <w:t>skih softvera.</w:t>
      </w:r>
      <w:r w:rsidR="00E961EE" w:rsidRPr="000768BC">
        <w:rPr>
          <w:rFonts w:ascii="Tahoma" w:hAnsi="Tahoma" w:cs="Tahoma"/>
          <w:sz w:val="22"/>
          <w:szCs w:val="22"/>
          <w:bdr w:val="none" w:sz="0" w:space="0" w:color="auto" w:frame="1"/>
          <w:shd w:val="clear" w:color="auto" w:fill="FFFFFF"/>
        </w:rPr>
        <w:t xml:space="preserve"> </w:t>
      </w:r>
    </w:p>
    <w:p w:rsidR="00E961EE" w:rsidRPr="003A17AB" w:rsidRDefault="00E961EE" w:rsidP="00236E5F">
      <w:pPr>
        <w:ind w:firstLine="0"/>
        <w:jc w:val="left"/>
        <w:rPr>
          <w:rFonts w:ascii="Tahoma" w:hAnsi="Tahoma" w:cs="Tahoma"/>
          <w:color w:val="FF0000"/>
          <w:sz w:val="22"/>
          <w:szCs w:val="22"/>
          <w:bdr w:val="none" w:sz="0" w:space="0" w:color="auto" w:frame="1"/>
          <w:shd w:val="clear" w:color="auto" w:fill="FFFFFF"/>
        </w:rPr>
      </w:pPr>
    </w:p>
    <w:p w:rsidR="00837F0A" w:rsidRPr="000768BC" w:rsidRDefault="00E90DF6" w:rsidP="00236E5F">
      <w:pPr>
        <w:ind w:firstLine="0"/>
        <w:jc w:val="both"/>
        <w:rPr>
          <w:rFonts w:ascii="Tahoma" w:eastAsiaTheme="minorEastAsia" w:hAnsi="Tahoma" w:cs="Tahoma"/>
          <w:sz w:val="22"/>
          <w:szCs w:val="22"/>
          <w:bdr w:val="none" w:sz="0" w:space="0" w:color="auto" w:frame="1"/>
          <w:shd w:val="clear" w:color="auto" w:fill="FFFFFF"/>
        </w:rPr>
      </w:pPr>
      <w:r w:rsidRPr="000768BC">
        <w:rPr>
          <w:rFonts w:ascii="Tahoma" w:hAnsi="Tahoma" w:cs="Tahoma"/>
          <w:sz w:val="22"/>
          <w:szCs w:val="22"/>
          <w:bdr w:val="none" w:sz="0" w:space="0" w:color="auto" w:frame="1"/>
          <w:shd w:val="clear" w:color="auto" w:fill="FFFFFF"/>
        </w:rPr>
        <w:t>U razmatranom slučaju autora, jasno su pokazane i funkcionalne zavisnosti i valjanost ap</w:t>
      </w:r>
      <w:r w:rsidR="00570D21" w:rsidRPr="000768BC">
        <w:rPr>
          <w:rFonts w:ascii="Tahoma" w:hAnsi="Tahoma" w:cs="Tahoma"/>
          <w:sz w:val="22"/>
          <w:szCs w:val="22"/>
          <w:bdr w:val="none" w:sz="0" w:space="0" w:color="auto" w:frame="1"/>
          <w:shd w:val="clear" w:color="auto" w:fill="FFFFFF"/>
        </w:rPr>
        <w:t xml:space="preserve">roksimacija na nivou jednačina </w:t>
      </w:r>
      <m:oMath>
        <m:r>
          <w:rPr>
            <w:rFonts w:ascii="Cambria Math" w:hAnsi="Cambria Math" w:cs="Tahoma"/>
            <w:sz w:val="22"/>
            <w:szCs w:val="22"/>
            <w:bdr w:val="none" w:sz="0" w:space="0" w:color="auto" w:frame="1"/>
            <w:shd w:val="clear" w:color="auto" w:fill="FFFFFF"/>
          </w:rPr>
          <m:t>y</m:t>
        </m:r>
        <m:r>
          <w:rPr>
            <w:rFonts w:ascii="Cambria Math" w:hAnsi="Tahoma" w:cs="Tahoma"/>
            <w:sz w:val="22"/>
            <w:szCs w:val="22"/>
            <w:bdr w:val="none" w:sz="0" w:space="0" w:color="auto" w:frame="1"/>
            <w:shd w:val="clear" w:color="auto" w:fill="FFFFFF"/>
          </w:rPr>
          <m:t>=</m:t>
        </m:r>
        <m:r>
          <w:rPr>
            <w:rFonts w:ascii="Cambria Math" w:hAnsi="Cambria Math" w:cs="Tahoma"/>
            <w:sz w:val="22"/>
            <w:szCs w:val="22"/>
            <w:bdr w:val="none" w:sz="0" w:space="0" w:color="auto" w:frame="1"/>
            <w:shd w:val="clear" w:color="auto" w:fill="FFFFFF"/>
          </w:rPr>
          <m:t>f</m:t>
        </m:r>
        <m:r>
          <w:rPr>
            <w:rFonts w:ascii="Cambria Math" w:hAnsi="Tahoma" w:cs="Tahoma"/>
            <w:sz w:val="22"/>
            <w:szCs w:val="22"/>
            <w:bdr w:val="none" w:sz="0" w:space="0" w:color="auto" w:frame="1"/>
            <w:shd w:val="clear" w:color="auto" w:fill="FFFFFF"/>
          </w:rPr>
          <m:t>(</m:t>
        </m:r>
        <m:r>
          <w:rPr>
            <w:rFonts w:ascii="Cambria Math" w:hAnsi="Cambria Math" w:cs="Tahoma"/>
            <w:sz w:val="22"/>
            <w:szCs w:val="22"/>
            <w:bdr w:val="none" w:sz="0" w:space="0" w:color="auto" w:frame="1"/>
            <w:shd w:val="clear" w:color="auto" w:fill="FFFFFF"/>
          </w:rPr>
          <m:t>x</m:t>
        </m:r>
        <m:r>
          <w:rPr>
            <w:rFonts w:ascii="Cambria Math" w:hAnsi="Tahoma" w:cs="Tahoma"/>
            <w:sz w:val="22"/>
            <w:szCs w:val="22"/>
            <w:bdr w:val="none" w:sz="0" w:space="0" w:color="auto" w:frame="1"/>
            <w:shd w:val="clear" w:color="auto" w:fill="FFFFFF"/>
          </w:rPr>
          <m:t>)</m:t>
        </m:r>
      </m:oMath>
      <w:r w:rsidR="00570D21" w:rsidRPr="000768BC">
        <w:rPr>
          <w:rFonts w:ascii="Tahoma" w:hAnsi="Tahoma" w:cs="Tahoma"/>
          <w:sz w:val="22"/>
          <w:szCs w:val="22"/>
          <w:bdr w:val="none" w:sz="0" w:space="0" w:color="auto" w:frame="1"/>
          <w:shd w:val="clear" w:color="auto" w:fill="FFFFFF"/>
        </w:rPr>
        <w:t xml:space="preserve"> i vrednosti </w:t>
      </w:r>
      <m:oMath>
        <m:sSup>
          <m:sSupPr>
            <m:ctrlPr>
              <w:rPr>
                <w:rFonts w:ascii="Cambria Math" w:hAnsi="Tahoma" w:cs="Tahoma"/>
                <w:i/>
                <w:sz w:val="22"/>
                <w:szCs w:val="22"/>
                <w:bdr w:val="none" w:sz="0" w:space="0" w:color="auto" w:frame="1"/>
                <w:shd w:val="clear" w:color="auto" w:fill="FFFFFF"/>
              </w:rPr>
            </m:ctrlPr>
          </m:sSupPr>
          <m:e>
            <m:r>
              <w:rPr>
                <w:rFonts w:ascii="Cambria Math" w:hAnsi="Cambria Math" w:cs="Tahoma"/>
                <w:sz w:val="22"/>
                <w:szCs w:val="22"/>
                <w:bdr w:val="none" w:sz="0" w:space="0" w:color="auto" w:frame="1"/>
                <w:shd w:val="clear" w:color="auto" w:fill="FFFFFF"/>
              </w:rPr>
              <m:t>R</m:t>
            </m:r>
          </m:e>
          <m:sup>
            <m:r>
              <w:rPr>
                <w:rFonts w:ascii="Cambria Math" w:hAnsi="Tahoma" w:cs="Tahoma"/>
                <w:sz w:val="22"/>
                <w:szCs w:val="22"/>
                <w:bdr w:val="none" w:sz="0" w:space="0" w:color="auto" w:frame="1"/>
                <w:shd w:val="clear" w:color="auto" w:fill="FFFFFF"/>
              </w:rPr>
              <m:t>2</m:t>
            </m:r>
          </m:sup>
        </m:sSup>
      </m:oMath>
      <w:r w:rsidR="00570D21" w:rsidRPr="000768BC">
        <w:rPr>
          <w:rFonts w:ascii="Tahoma" w:hAnsi="Tahoma" w:cs="Tahoma"/>
          <w:sz w:val="22"/>
          <w:szCs w:val="22"/>
          <w:bdr w:val="none" w:sz="0" w:space="0" w:color="auto" w:frame="1"/>
          <w:shd w:val="clear" w:color="auto" w:fill="FFFFFF"/>
        </w:rPr>
        <w:t xml:space="preserve"> na grafikonima.</w:t>
      </w:r>
      <w:r w:rsidRPr="000768BC">
        <w:rPr>
          <w:rFonts w:ascii="Tahoma" w:hAnsi="Tahoma" w:cs="Tahoma"/>
          <w:sz w:val="22"/>
          <w:szCs w:val="22"/>
          <w:bdr w:val="none" w:sz="0" w:space="0" w:color="auto" w:frame="1"/>
          <w:shd w:val="clear" w:color="auto" w:fill="FFFFFF"/>
        </w:rPr>
        <w:t xml:space="preserve"> </w:t>
      </w:r>
      <w:r w:rsidR="00837F0A" w:rsidRPr="000768BC">
        <w:rPr>
          <w:rFonts w:ascii="Tahoma" w:hAnsi="Tahoma" w:cs="Tahoma"/>
          <w:sz w:val="22"/>
          <w:szCs w:val="22"/>
          <w:bdr w:val="none" w:sz="0" w:space="0" w:color="auto" w:frame="1"/>
          <w:shd w:val="clear" w:color="auto" w:fill="FFFFFF"/>
        </w:rPr>
        <w:t xml:space="preserve">Ako bi se elaborirao slučaj samo sa raspoloživim podacima a da se pri tome izbace sve vrste sa </w:t>
      </w:r>
      <m:oMath>
        <m:sSub>
          <m:sSubPr>
            <m:ctrlPr>
              <w:rPr>
                <w:rFonts w:ascii="Cambria Math" w:hAnsi="Tahoma" w:cs="Tahoma"/>
                <w:i/>
                <w:sz w:val="22"/>
                <w:szCs w:val="22"/>
                <w:bdr w:val="none" w:sz="0" w:space="0" w:color="auto" w:frame="1"/>
                <w:shd w:val="clear" w:color="auto" w:fill="FFFFFF"/>
              </w:rPr>
            </m:ctrlPr>
          </m:sSubPr>
          <m:e>
            <m:r>
              <w:rPr>
                <w:rFonts w:ascii="Cambria Math" w:hAnsi="Cambria Math" w:cs="Tahoma"/>
                <w:sz w:val="22"/>
                <w:szCs w:val="22"/>
                <w:bdr w:val="none" w:sz="0" w:space="0" w:color="auto" w:frame="1"/>
                <w:shd w:val="clear" w:color="auto" w:fill="FFFFFF"/>
              </w:rPr>
              <m:t>X</m:t>
            </m:r>
          </m:e>
          <m:sub>
            <m:r>
              <w:rPr>
                <w:rFonts w:ascii="Cambria Math" w:hAnsi="Cambria Math" w:cs="Tahoma"/>
                <w:sz w:val="22"/>
                <w:szCs w:val="22"/>
                <w:bdr w:val="none" w:sz="0" w:space="0" w:color="auto" w:frame="1"/>
                <w:shd w:val="clear" w:color="auto" w:fill="FFFFFF"/>
              </w:rPr>
              <m:t>j</m:t>
            </m:r>
          </m:sub>
        </m:sSub>
        <m:r>
          <w:rPr>
            <w:rFonts w:ascii="Cambria Math" w:hAnsi="Tahoma" w:cs="Tahoma"/>
            <w:sz w:val="22"/>
            <w:szCs w:val="22"/>
            <w:bdr w:val="none" w:sz="0" w:space="0" w:color="auto" w:frame="1"/>
            <w:shd w:val="clear" w:color="auto" w:fill="FFFFFF"/>
          </w:rPr>
          <m:t xml:space="preserve"> </m:t>
        </m:r>
      </m:oMath>
      <w:r w:rsidR="00837F0A" w:rsidRPr="000768BC">
        <w:rPr>
          <w:rFonts w:ascii="Tahoma" w:hAnsi="Tahoma" w:cs="Tahoma"/>
          <w:sz w:val="22"/>
          <w:szCs w:val="22"/>
          <w:bdr w:val="none" w:sz="0" w:space="0" w:color="auto" w:frame="1"/>
          <w:shd w:val="clear" w:color="auto" w:fill="FFFFFF"/>
        </w:rPr>
        <w:t xml:space="preserve">i nedostajućim podacima </w:t>
      </w:r>
      <m:oMath>
        <m:r>
          <w:rPr>
            <w:rFonts w:ascii="Cambria Math" w:hAnsi="Tahoma" w:cs="Tahoma"/>
            <w:sz w:val="22"/>
            <w:szCs w:val="22"/>
            <w:bdr w:val="none" w:sz="0" w:space="0" w:color="auto" w:frame="1"/>
            <w:shd w:val="clear" w:color="auto" w:fill="FFFFFF"/>
          </w:rPr>
          <m:t>(</m:t>
        </m:r>
        <m:sSub>
          <m:sSubPr>
            <m:ctrlPr>
              <w:rPr>
                <w:rFonts w:ascii="Cambria Math" w:hAnsi="Tahoma" w:cs="Tahoma"/>
                <w:i/>
                <w:sz w:val="22"/>
                <w:szCs w:val="22"/>
                <w:bdr w:val="none" w:sz="0" w:space="0" w:color="auto" w:frame="1"/>
                <w:shd w:val="clear" w:color="auto" w:fill="FFFFFF"/>
              </w:rPr>
            </m:ctrlPr>
          </m:sSubPr>
          <m:e>
            <m:r>
              <w:rPr>
                <w:rFonts w:ascii="Cambria Math" w:hAnsi="Cambria Math" w:cs="Tahoma"/>
                <w:sz w:val="22"/>
                <w:szCs w:val="22"/>
                <w:bdr w:val="none" w:sz="0" w:space="0" w:color="auto" w:frame="1"/>
                <w:shd w:val="clear" w:color="auto" w:fill="FFFFFF"/>
              </w:rPr>
              <m:t>Y</m:t>
            </m:r>
          </m:e>
          <m:sub>
            <m:r>
              <w:rPr>
                <w:rFonts w:ascii="Cambria Math" w:hAnsi="Tahoma" w:cs="Tahoma"/>
                <w:sz w:val="22"/>
                <w:szCs w:val="22"/>
                <w:bdr w:val="none" w:sz="0" w:space="0" w:color="auto" w:frame="1"/>
                <w:shd w:val="clear" w:color="auto" w:fill="FFFFFF"/>
              </w:rPr>
              <m:t>1</m:t>
            </m:r>
            <m:r>
              <w:rPr>
                <w:rFonts w:ascii="Cambria Math" w:hAnsi="Cambria Math" w:cs="Tahoma"/>
                <w:sz w:val="22"/>
                <w:szCs w:val="22"/>
                <w:bdr w:val="none" w:sz="0" w:space="0" w:color="auto" w:frame="1"/>
                <w:shd w:val="clear" w:color="auto" w:fill="FFFFFF"/>
              </w:rPr>
              <m:t>j</m:t>
            </m:r>
          </m:sub>
        </m:sSub>
        <m:r>
          <w:rPr>
            <w:rFonts w:ascii="Cambria Math" w:hAnsi="Tahoma" w:cs="Tahoma"/>
            <w:sz w:val="22"/>
            <w:szCs w:val="22"/>
            <w:bdr w:val="none" w:sz="0" w:space="0" w:color="auto" w:frame="1"/>
            <w:shd w:val="clear" w:color="auto" w:fill="FFFFFF"/>
          </w:rPr>
          <m:t xml:space="preserve">, </m:t>
        </m:r>
        <m:sSub>
          <m:sSubPr>
            <m:ctrlPr>
              <w:rPr>
                <w:rFonts w:ascii="Cambria Math" w:hAnsi="Tahoma" w:cs="Tahoma"/>
                <w:i/>
                <w:sz w:val="22"/>
                <w:szCs w:val="22"/>
                <w:bdr w:val="none" w:sz="0" w:space="0" w:color="auto" w:frame="1"/>
                <w:shd w:val="clear" w:color="auto" w:fill="FFFFFF"/>
              </w:rPr>
            </m:ctrlPr>
          </m:sSubPr>
          <m:e>
            <m:r>
              <w:rPr>
                <w:rFonts w:ascii="Cambria Math" w:hAnsi="Cambria Math" w:cs="Tahoma"/>
                <w:sz w:val="22"/>
                <w:szCs w:val="22"/>
                <w:bdr w:val="none" w:sz="0" w:space="0" w:color="auto" w:frame="1"/>
                <w:shd w:val="clear" w:color="auto" w:fill="FFFFFF"/>
              </w:rPr>
              <m:t>Y</m:t>
            </m:r>
          </m:e>
          <m:sub>
            <m:r>
              <w:rPr>
                <w:rFonts w:ascii="Cambria Math" w:hAnsi="Tahoma" w:cs="Tahoma"/>
                <w:sz w:val="22"/>
                <w:szCs w:val="22"/>
                <w:bdr w:val="none" w:sz="0" w:space="0" w:color="auto" w:frame="1"/>
                <w:shd w:val="clear" w:color="auto" w:fill="FFFFFF"/>
              </w:rPr>
              <m:t>2</m:t>
            </m:r>
            <m:r>
              <w:rPr>
                <w:rFonts w:ascii="Cambria Math" w:hAnsi="Cambria Math" w:cs="Tahoma"/>
                <w:sz w:val="22"/>
                <w:szCs w:val="22"/>
                <w:bdr w:val="none" w:sz="0" w:space="0" w:color="auto" w:frame="1"/>
                <w:shd w:val="clear" w:color="auto" w:fill="FFFFFF"/>
              </w:rPr>
              <m:t>j</m:t>
            </m:r>
          </m:sub>
        </m:sSub>
        <m:r>
          <w:rPr>
            <w:rFonts w:ascii="Cambria Math" w:hAnsi="Tahoma" w:cs="Tahoma"/>
            <w:sz w:val="22"/>
            <w:szCs w:val="22"/>
            <w:bdr w:val="none" w:sz="0" w:space="0" w:color="auto" w:frame="1"/>
            <w:shd w:val="clear" w:color="auto" w:fill="FFFFFF"/>
          </w:rPr>
          <m:t>,</m:t>
        </m:r>
        <m:sSub>
          <m:sSubPr>
            <m:ctrlPr>
              <w:rPr>
                <w:rFonts w:ascii="Cambria Math" w:hAnsi="Tahoma" w:cs="Tahoma"/>
                <w:i/>
                <w:sz w:val="22"/>
                <w:szCs w:val="22"/>
                <w:bdr w:val="none" w:sz="0" w:space="0" w:color="auto" w:frame="1"/>
                <w:shd w:val="clear" w:color="auto" w:fill="FFFFFF"/>
              </w:rPr>
            </m:ctrlPr>
          </m:sSubPr>
          <m:e>
            <m:r>
              <w:rPr>
                <w:rFonts w:ascii="Cambria Math" w:hAnsi="Cambria Math" w:cs="Tahoma"/>
                <w:sz w:val="22"/>
                <w:szCs w:val="22"/>
                <w:bdr w:val="none" w:sz="0" w:space="0" w:color="auto" w:frame="1"/>
                <w:shd w:val="clear" w:color="auto" w:fill="FFFFFF"/>
              </w:rPr>
              <m:t>Y</m:t>
            </m:r>
          </m:e>
          <m:sub>
            <m:r>
              <w:rPr>
                <w:rFonts w:ascii="Cambria Math" w:hAnsi="Tahoma" w:cs="Tahoma"/>
                <w:sz w:val="22"/>
                <w:szCs w:val="22"/>
                <w:bdr w:val="none" w:sz="0" w:space="0" w:color="auto" w:frame="1"/>
                <w:shd w:val="clear" w:color="auto" w:fill="FFFFFF"/>
              </w:rPr>
              <m:t>3</m:t>
            </m:r>
            <m:r>
              <w:rPr>
                <w:rFonts w:ascii="Cambria Math" w:hAnsi="Cambria Math" w:cs="Tahoma"/>
                <w:sz w:val="22"/>
                <w:szCs w:val="22"/>
                <w:bdr w:val="none" w:sz="0" w:space="0" w:color="auto" w:frame="1"/>
                <w:shd w:val="clear" w:color="auto" w:fill="FFFFFF"/>
              </w:rPr>
              <m:t>j</m:t>
            </m:r>
          </m:sub>
        </m:sSub>
        <m:r>
          <w:rPr>
            <w:rFonts w:ascii="Cambria Math" w:hAnsi="Tahoma" w:cs="Tahoma"/>
            <w:sz w:val="22"/>
            <w:szCs w:val="22"/>
            <w:bdr w:val="none" w:sz="0" w:space="0" w:color="auto" w:frame="1"/>
            <w:shd w:val="clear" w:color="auto" w:fill="FFFFFF"/>
          </w:rPr>
          <m:t>,</m:t>
        </m:r>
        <m:sSub>
          <m:sSubPr>
            <m:ctrlPr>
              <w:rPr>
                <w:rFonts w:ascii="Cambria Math" w:hAnsi="Tahoma" w:cs="Tahoma"/>
                <w:i/>
                <w:sz w:val="22"/>
                <w:szCs w:val="22"/>
                <w:bdr w:val="none" w:sz="0" w:space="0" w:color="auto" w:frame="1"/>
                <w:shd w:val="clear" w:color="auto" w:fill="FFFFFF"/>
              </w:rPr>
            </m:ctrlPr>
          </m:sSubPr>
          <m:e>
            <m:r>
              <w:rPr>
                <w:rFonts w:ascii="Cambria Math" w:hAnsi="Cambria Math" w:cs="Tahoma"/>
                <w:sz w:val="22"/>
                <w:szCs w:val="22"/>
                <w:bdr w:val="none" w:sz="0" w:space="0" w:color="auto" w:frame="1"/>
                <w:shd w:val="clear" w:color="auto" w:fill="FFFFFF"/>
              </w:rPr>
              <m:t>Y</m:t>
            </m:r>
          </m:e>
          <m:sub>
            <m:r>
              <w:rPr>
                <w:rFonts w:ascii="Cambria Math" w:hAnsi="Tahoma" w:cs="Tahoma"/>
                <w:sz w:val="22"/>
                <w:szCs w:val="22"/>
                <w:bdr w:val="none" w:sz="0" w:space="0" w:color="auto" w:frame="1"/>
                <w:shd w:val="clear" w:color="auto" w:fill="FFFFFF"/>
              </w:rPr>
              <m:t>4</m:t>
            </m:r>
            <m:r>
              <w:rPr>
                <w:rFonts w:ascii="Cambria Math" w:hAnsi="Cambria Math" w:cs="Tahoma"/>
                <w:sz w:val="22"/>
                <w:szCs w:val="22"/>
                <w:bdr w:val="none" w:sz="0" w:space="0" w:color="auto" w:frame="1"/>
                <w:shd w:val="clear" w:color="auto" w:fill="FFFFFF"/>
              </w:rPr>
              <m:t>j</m:t>
            </m:r>
          </m:sub>
        </m:sSub>
        <m:r>
          <w:rPr>
            <w:rFonts w:ascii="Cambria Math" w:hAnsi="Tahoma" w:cs="Tahoma"/>
            <w:sz w:val="22"/>
            <w:szCs w:val="22"/>
            <w:bdr w:val="none" w:sz="0" w:space="0" w:color="auto" w:frame="1"/>
            <w:shd w:val="clear" w:color="auto" w:fill="FFFFFF"/>
          </w:rPr>
          <m:t>)</m:t>
        </m:r>
      </m:oMath>
      <w:r w:rsidR="00837F0A" w:rsidRPr="000768BC">
        <w:rPr>
          <w:rFonts w:ascii="Tahoma" w:eastAsiaTheme="minorEastAsia" w:hAnsi="Tahoma" w:cs="Tahoma"/>
          <w:sz w:val="22"/>
          <w:szCs w:val="22"/>
          <w:bdr w:val="none" w:sz="0" w:space="0" w:color="auto" w:frame="1"/>
          <w:shd w:val="clear" w:color="auto" w:fill="FFFFFF"/>
        </w:rPr>
        <w:t>, tada bi se analizirao slučaj za koji bi se postigle korelacije kako sledi</w:t>
      </w:r>
      <w:r w:rsidR="00B974B7" w:rsidRPr="000768BC">
        <w:rPr>
          <w:rFonts w:ascii="Tahoma" w:eastAsiaTheme="minorEastAsia" w:hAnsi="Tahoma" w:cs="Tahoma"/>
          <w:sz w:val="22"/>
          <w:szCs w:val="22"/>
          <w:bdr w:val="none" w:sz="0" w:space="0" w:color="auto" w:frame="1"/>
          <w:shd w:val="clear" w:color="auto" w:fill="FFFFFF"/>
        </w:rPr>
        <w:t>,</w:t>
      </w:r>
    </w:p>
    <w:p w:rsidR="006A3F82" w:rsidRPr="003A17AB" w:rsidRDefault="006A3F82" w:rsidP="00236E5F">
      <w:pPr>
        <w:ind w:firstLine="0"/>
        <w:jc w:val="left"/>
        <w:rPr>
          <w:rFonts w:ascii="Tahoma" w:eastAsiaTheme="minorEastAsia" w:hAnsi="Tahoma" w:cs="Tahoma"/>
          <w:color w:val="FF0000"/>
          <w:sz w:val="22"/>
          <w:szCs w:val="22"/>
          <w:bdr w:val="none" w:sz="0" w:space="0" w:color="auto" w:frame="1"/>
          <w:shd w:val="clear" w:color="auto" w:fill="FFFFFF"/>
        </w:rPr>
      </w:pPr>
    </w:p>
    <w:tbl>
      <w:tblPr>
        <w:tblW w:w="587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9"/>
        <w:gridCol w:w="1469"/>
        <w:gridCol w:w="1469"/>
        <w:gridCol w:w="1469"/>
      </w:tblGrid>
      <w:tr w:rsidR="00B974B7" w:rsidRPr="000768BC" w:rsidTr="00F47C6F">
        <w:trPr>
          <w:trHeight w:val="300"/>
          <w:jc w:val="center"/>
        </w:trPr>
        <w:tc>
          <w:tcPr>
            <w:tcW w:w="1469" w:type="dxa"/>
            <w:shd w:val="clear" w:color="auto" w:fill="auto"/>
            <w:noWrap/>
            <w:vAlign w:val="bottom"/>
            <w:hideMark/>
          </w:tcPr>
          <w:p w:rsidR="00B974B7" w:rsidRPr="000768BC" w:rsidRDefault="00B974B7" w:rsidP="00236E5F">
            <w:pPr>
              <w:overflowPunct/>
              <w:autoSpaceDE/>
              <w:autoSpaceDN/>
              <w:adjustRightInd/>
              <w:ind w:firstLine="0"/>
              <w:jc w:val="left"/>
              <w:textAlignment w:val="auto"/>
              <w:rPr>
                <w:rFonts w:ascii="Tahoma" w:eastAsia="Times New Roman" w:hAnsi="Tahoma" w:cs="Tahoma"/>
                <w:bCs/>
                <w:lang w:eastAsia="en-US"/>
              </w:rPr>
            </w:pPr>
            <w:r w:rsidRPr="000768BC">
              <w:rPr>
                <w:rFonts w:ascii="Tahoma" w:eastAsia="Times New Roman" w:hAnsi="Tahoma" w:cs="Tahoma"/>
                <w:bCs/>
                <w:lang w:eastAsia="en-US"/>
              </w:rPr>
              <w:t>Correl(Y1,Yi)</w:t>
            </w:r>
          </w:p>
        </w:tc>
        <w:tc>
          <w:tcPr>
            <w:tcW w:w="1469" w:type="dxa"/>
            <w:shd w:val="clear" w:color="auto" w:fill="auto"/>
            <w:noWrap/>
            <w:vAlign w:val="bottom"/>
            <w:hideMark/>
          </w:tcPr>
          <w:p w:rsidR="00B974B7" w:rsidRPr="000768BC" w:rsidRDefault="00B974B7" w:rsidP="00236E5F">
            <w:pPr>
              <w:overflowPunct/>
              <w:autoSpaceDE/>
              <w:autoSpaceDN/>
              <w:adjustRightInd/>
              <w:ind w:firstLine="0"/>
              <w:jc w:val="right"/>
              <w:textAlignment w:val="auto"/>
              <w:rPr>
                <w:rFonts w:ascii="Tahoma" w:eastAsia="Times New Roman" w:hAnsi="Tahoma" w:cs="Tahoma"/>
                <w:bCs/>
                <w:lang w:eastAsia="en-US"/>
              </w:rPr>
            </w:pPr>
            <w:r w:rsidRPr="000768BC">
              <w:rPr>
                <w:rFonts w:ascii="Tahoma" w:eastAsia="Times New Roman" w:hAnsi="Tahoma" w:cs="Tahoma"/>
                <w:bCs/>
                <w:lang w:eastAsia="en-US"/>
              </w:rPr>
              <w:t>Correl(Y1,Y2)</w:t>
            </w:r>
          </w:p>
        </w:tc>
        <w:tc>
          <w:tcPr>
            <w:tcW w:w="1469" w:type="dxa"/>
            <w:shd w:val="clear" w:color="auto" w:fill="auto"/>
            <w:noWrap/>
            <w:vAlign w:val="bottom"/>
            <w:hideMark/>
          </w:tcPr>
          <w:p w:rsidR="00B974B7" w:rsidRPr="000768BC" w:rsidRDefault="00B974B7" w:rsidP="00236E5F">
            <w:pPr>
              <w:overflowPunct/>
              <w:autoSpaceDE/>
              <w:autoSpaceDN/>
              <w:adjustRightInd/>
              <w:ind w:firstLine="0"/>
              <w:jc w:val="right"/>
              <w:textAlignment w:val="auto"/>
              <w:rPr>
                <w:rFonts w:ascii="Tahoma" w:eastAsia="Times New Roman" w:hAnsi="Tahoma" w:cs="Tahoma"/>
                <w:bCs/>
                <w:lang w:eastAsia="en-US"/>
              </w:rPr>
            </w:pPr>
            <w:r w:rsidRPr="000768BC">
              <w:rPr>
                <w:rFonts w:ascii="Tahoma" w:eastAsia="Times New Roman" w:hAnsi="Tahoma" w:cs="Tahoma"/>
                <w:bCs/>
                <w:lang w:eastAsia="en-US"/>
              </w:rPr>
              <w:t>Correl(Y1,Y3)</w:t>
            </w:r>
          </w:p>
        </w:tc>
        <w:tc>
          <w:tcPr>
            <w:tcW w:w="1469" w:type="dxa"/>
            <w:shd w:val="clear" w:color="auto" w:fill="auto"/>
            <w:noWrap/>
            <w:vAlign w:val="bottom"/>
            <w:hideMark/>
          </w:tcPr>
          <w:p w:rsidR="00B974B7" w:rsidRPr="000768BC" w:rsidRDefault="00B974B7" w:rsidP="00236E5F">
            <w:pPr>
              <w:overflowPunct/>
              <w:autoSpaceDE/>
              <w:autoSpaceDN/>
              <w:adjustRightInd/>
              <w:ind w:firstLine="0"/>
              <w:jc w:val="right"/>
              <w:textAlignment w:val="auto"/>
              <w:rPr>
                <w:rFonts w:ascii="Tahoma" w:eastAsia="Times New Roman" w:hAnsi="Tahoma" w:cs="Tahoma"/>
                <w:bCs/>
                <w:lang w:eastAsia="en-US"/>
              </w:rPr>
            </w:pPr>
            <w:r w:rsidRPr="000768BC">
              <w:rPr>
                <w:rFonts w:ascii="Tahoma" w:eastAsia="Times New Roman" w:hAnsi="Tahoma" w:cs="Tahoma"/>
                <w:bCs/>
                <w:lang w:eastAsia="en-US"/>
              </w:rPr>
              <w:t>Correl(Y1,Y4)</w:t>
            </w:r>
          </w:p>
        </w:tc>
      </w:tr>
      <w:tr w:rsidR="00B974B7" w:rsidRPr="000768BC" w:rsidTr="00F47C6F">
        <w:trPr>
          <w:trHeight w:val="300"/>
          <w:jc w:val="center"/>
        </w:trPr>
        <w:tc>
          <w:tcPr>
            <w:tcW w:w="1469" w:type="dxa"/>
            <w:shd w:val="clear" w:color="auto" w:fill="auto"/>
            <w:noWrap/>
            <w:vAlign w:val="bottom"/>
            <w:hideMark/>
          </w:tcPr>
          <w:p w:rsidR="00B974B7" w:rsidRPr="000768BC" w:rsidRDefault="00B974B7" w:rsidP="00236E5F">
            <w:pPr>
              <w:overflowPunct/>
              <w:autoSpaceDE/>
              <w:autoSpaceDN/>
              <w:adjustRightInd/>
              <w:ind w:firstLine="0"/>
              <w:jc w:val="left"/>
              <w:textAlignment w:val="auto"/>
              <w:rPr>
                <w:rFonts w:ascii="Tahoma" w:eastAsia="Times New Roman" w:hAnsi="Tahoma" w:cs="Tahoma"/>
                <w:bCs/>
                <w:lang w:eastAsia="en-US"/>
              </w:rPr>
            </w:pPr>
            <w:r w:rsidRPr="000768BC">
              <w:rPr>
                <w:rFonts w:ascii="Tahoma" w:eastAsia="Times New Roman" w:hAnsi="Tahoma" w:cs="Tahoma"/>
                <w:bCs/>
                <w:lang w:eastAsia="en-US"/>
              </w:rPr>
              <w:t xml:space="preserve">Korelacija </w:t>
            </w:r>
          </w:p>
        </w:tc>
        <w:tc>
          <w:tcPr>
            <w:tcW w:w="1469" w:type="dxa"/>
            <w:shd w:val="clear" w:color="auto" w:fill="auto"/>
            <w:noWrap/>
            <w:vAlign w:val="bottom"/>
            <w:hideMark/>
          </w:tcPr>
          <w:p w:rsidR="00B974B7" w:rsidRPr="000768BC" w:rsidRDefault="00B974B7" w:rsidP="00236E5F">
            <w:pPr>
              <w:overflowPunct/>
              <w:autoSpaceDE/>
              <w:autoSpaceDN/>
              <w:adjustRightInd/>
              <w:ind w:firstLine="0"/>
              <w:jc w:val="right"/>
              <w:textAlignment w:val="auto"/>
              <w:rPr>
                <w:rFonts w:ascii="Tahoma" w:eastAsia="Times New Roman" w:hAnsi="Tahoma" w:cs="Tahoma"/>
                <w:bCs/>
                <w:lang w:eastAsia="en-US"/>
              </w:rPr>
            </w:pPr>
            <w:r w:rsidRPr="000768BC">
              <w:rPr>
                <w:rFonts w:ascii="Tahoma" w:eastAsia="Times New Roman" w:hAnsi="Tahoma" w:cs="Tahoma"/>
                <w:bCs/>
                <w:lang w:eastAsia="en-US"/>
              </w:rPr>
              <w:t>0,27735</w:t>
            </w:r>
          </w:p>
        </w:tc>
        <w:tc>
          <w:tcPr>
            <w:tcW w:w="1469" w:type="dxa"/>
            <w:shd w:val="clear" w:color="auto" w:fill="auto"/>
            <w:noWrap/>
            <w:vAlign w:val="bottom"/>
            <w:hideMark/>
          </w:tcPr>
          <w:p w:rsidR="00B974B7" w:rsidRPr="000768BC" w:rsidRDefault="00B974B7" w:rsidP="00236E5F">
            <w:pPr>
              <w:overflowPunct/>
              <w:autoSpaceDE/>
              <w:autoSpaceDN/>
              <w:adjustRightInd/>
              <w:ind w:firstLine="0"/>
              <w:jc w:val="right"/>
              <w:textAlignment w:val="auto"/>
              <w:rPr>
                <w:rFonts w:ascii="Tahoma" w:eastAsia="Times New Roman" w:hAnsi="Tahoma" w:cs="Tahoma"/>
                <w:bCs/>
                <w:lang w:eastAsia="en-US"/>
              </w:rPr>
            </w:pPr>
            <w:r w:rsidRPr="000768BC">
              <w:rPr>
                <w:rFonts w:ascii="Tahoma" w:eastAsia="Times New Roman" w:hAnsi="Tahoma" w:cs="Tahoma"/>
                <w:bCs/>
                <w:lang w:eastAsia="en-US"/>
              </w:rPr>
              <w:t>-0,50</w:t>
            </w:r>
          </w:p>
        </w:tc>
        <w:tc>
          <w:tcPr>
            <w:tcW w:w="1469" w:type="dxa"/>
            <w:shd w:val="clear" w:color="auto" w:fill="auto"/>
            <w:noWrap/>
            <w:vAlign w:val="bottom"/>
            <w:hideMark/>
          </w:tcPr>
          <w:p w:rsidR="00B974B7" w:rsidRPr="000768BC" w:rsidRDefault="00B974B7" w:rsidP="00236E5F">
            <w:pPr>
              <w:overflowPunct/>
              <w:autoSpaceDE/>
              <w:autoSpaceDN/>
              <w:adjustRightInd/>
              <w:ind w:firstLine="0"/>
              <w:jc w:val="right"/>
              <w:textAlignment w:val="auto"/>
              <w:rPr>
                <w:rFonts w:ascii="Tahoma" w:eastAsia="Times New Roman" w:hAnsi="Tahoma" w:cs="Tahoma"/>
                <w:bCs/>
                <w:lang w:eastAsia="en-US"/>
              </w:rPr>
            </w:pPr>
            <w:r w:rsidRPr="000768BC">
              <w:rPr>
                <w:rFonts w:ascii="Tahoma" w:eastAsia="Times New Roman" w:hAnsi="Tahoma" w:cs="Tahoma"/>
                <w:bCs/>
                <w:lang w:eastAsia="en-US"/>
              </w:rPr>
              <w:t>0,802955</w:t>
            </w:r>
          </w:p>
        </w:tc>
      </w:tr>
    </w:tbl>
    <w:p w:rsidR="00837F0A" w:rsidRPr="003A17AB" w:rsidRDefault="00837F0A" w:rsidP="00236E5F">
      <w:pPr>
        <w:ind w:firstLine="0"/>
        <w:jc w:val="left"/>
        <w:rPr>
          <w:rFonts w:ascii="Tahoma" w:eastAsiaTheme="minorEastAsia" w:hAnsi="Tahoma" w:cs="Tahoma"/>
          <w:color w:val="FF0000"/>
          <w:sz w:val="22"/>
          <w:szCs w:val="22"/>
          <w:bdr w:val="none" w:sz="0" w:space="0" w:color="auto" w:frame="1"/>
          <w:shd w:val="clear" w:color="auto" w:fill="FFFFFF"/>
        </w:rPr>
      </w:pPr>
    </w:p>
    <w:p w:rsidR="00B974B7" w:rsidRPr="000768BC" w:rsidRDefault="00B974B7" w:rsidP="00236E5F">
      <w:pPr>
        <w:ind w:firstLine="0"/>
        <w:jc w:val="both"/>
        <w:rPr>
          <w:rFonts w:ascii="Tahoma" w:eastAsiaTheme="minorEastAsia" w:hAnsi="Tahoma" w:cs="Tahoma"/>
          <w:sz w:val="22"/>
          <w:szCs w:val="22"/>
          <w:bdr w:val="none" w:sz="0" w:space="0" w:color="auto" w:frame="1"/>
          <w:shd w:val="clear" w:color="auto" w:fill="FFFFFF"/>
        </w:rPr>
      </w:pPr>
      <w:r w:rsidRPr="000768BC">
        <w:rPr>
          <w:rFonts w:ascii="Tahoma" w:eastAsiaTheme="minorEastAsia" w:hAnsi="Tahoma" w:cs="Tahoma"/>
          <w:sz w:val="22"/>
          <w:szCs w:val="22"/>
          <w:bdr w:val="none" w:sz="0" w:space="0" w:color="auto" w:frame="1"/>
          <w:shd w:val="clear" w:color="auto" w:fill="FFFFFF"/>
        </w:rPr>
        <w:t>Ako bi se izostavila kompletna kolona Y3, i sve vrste u kojima postoji makar jedna prazna ćelija u tabeli, dobija se</w:t>
      </w:r>
      <w:r w:rsidR="00192AF8" w:rsidRPr="000768BC">
        <w:rPr>
          <w:rFonts w:ascii="Tahoma" w:eastAsiaTheme="minorEastAsia" w:hAnsi="Tahoma" w:cs="Tahoma"/>
          <w:sz w:val="22"/>
          <w:szCs w:val="22"/>
          <w:bdr w:val="none" w:sz="0" w:space="0" w:color="auto" w:frame="1"/>
          <w:shd w:val="clear" w:color="auto" w:fill="FFFFFF"/>
        </w:rPr>
        <w:t xml:space="preserve"> tabela sa popravljenom korelacijom</w:t>
      </w:r>
      <w:r w:rsidRPr="000768BC">
        <w:rPr>
          <w:rFonts w:ascii="Tahoma" w:eastAsiaTheme="minorEastAsia" w:hAnsi="Tahoma" w:cs="Tahoma"/>
          <w:sz w:val="22"/>
          <w:szCs w:val="22"/>
          <w:bdr w:val="none" w:sz="0" w:space="0" w:color="auto" w:frame="1"/>
          <w:shd w:val="clear" w:color="auto" w:fill="FFFFFF"/>
        </w:rPr>
        <w:t>,</w:t>
      </w:r>
      <w:r w:rsidR="00192AF8" w:rsidRPr="000768BC">
        <w:rPr>
          <w:rFonts w:ascii="Tahoma" w:eastAsiaTheme="minorEastAsia" w:hAnsi="Tahoma" w:cs="Tahoma"/>
          <w:sz w:val="22"/>
          <w:szCs w:val="22"/>
          <w:bdr w:val="none" w:sz="0" w:space="0" w:color="auto" w:frame="1"/>
          <w:shd w:val="clear" w:color="auto" w:fill="FFFFFF"/>
        </w:rPr>
        <w:t xml:space="preserve"> produktivnost:prihod, kao i produktivnost</w:t>
      </w:r>
      <w:r w:rsidR="000768BC">
        <w:rPr>
          <w:rFonts w:ascii="Tahoma" w:eastAsiaTheme="minorEastAsia" w:hAnsi="Tahoma" w:cs="Tahoma"/>
          <w:sz w:val="22"/>
          <w:szCs w:val="22"/>
          <w:bdr w:val="none" w:sz="0" w:space="0" w:color="auto" w:frame="1"/>
          <w:shd w:val="clear" w:color="auto" w:fill="FFFFFF"/>
        </w:rPr>
        <w:t xml:space="preserve"> i </w:t>
      </w:r>
      <w:r w:rsidR="00192AF8" w:rsidRPr="000768BC">
        <w:rPr>
          <w:rFonts w:ascii="Tahoma" w:eastAsiaTheme="minorEastAsia" w:hAnsi="Tahoma" w:cs="Tahoma"/>
          <w:sz w:val="22"/>
          <w:szCs w:val="22"/>
          <w:bdr w:val="none" w:sz="0" w:space="0" w:color="auto" w:frame="1"/>
          <w:shd w:val="clear" w:color="auto" w:fill="FFFFFF"/>
        </w:rPr>
        <w:t>dobit.</w:t>
      </w:r>
    </w:p>
    <w:p w:rsidR="00B974B7" w:rsidRPr="003A17AB" w:rsidRDefault="00B974B7" w:rsidP="00236E5F">
      <w:pPr>
        <w:ind w:firstLine="0"/>
        <w:jc w:val="left"/>
        <w:rPr>
          <w:rFonts w:ascii="Tahoma" w:eastAsiaTheme="minorEastAsia" w:hAnsi="Tahoma" w:cs="Tahoma"/>
          <w:color w:val="FF0000"/>
          <w:sz w:val="22"/>
          <w:szCs w:val="22"/>
          <w:bdr w:val="none" w:sz="0" w:space="0" w:color="auto" w:frame="1"/>
          <w:shd w:val="clear" w:color="auto" w:fill="FFFFFF"/>
        </w:rPr>
      </w:pPr>
    </w:p>
    <w:tbl>
      <w:tblPr>
        <w:tblW w:w="355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69"/>
        <w:gridCol w:w="1403"/>
        <w:gridCol w:w="1403"/>
      </w:tblGrid>
      <w:tr w:rsidR="00B974B7" w:rsidRPr="000768BC" w:rsidTr="00B974B7">
        <w:trPr>
          <w:trHeight w:val="300"/>
          <w:jc w:val="center"/>
        </w:trPr>
        <w:tc>
          <w:tcPr>
            <w:tcW w:w="1469" w:type="dxa"/>
            <w:shd w:val="clear" w:color="auto" w:fill="auto"/>
            <w:noWrap/>
            <w:vAlign w:val="bottom"/>
            <w:hideMark/>
          </w:tcPr>
          <w:p w:rsidR="00B974B7" w:rsidRPr="000768BC" w:rsidRDefault="00B974B7" w:rsidP="00236E5F">
            <w:pPr>
              <w:overflowPunct/>
              <w:autoSpaceDE/>
              <w:autoSpaceDN/>
              <w:adjustRightInd/>
              <w:ind w:firstLine="0"/>
              <w:jc w:val="left"/>
              <w:textAlignment w:val="auto"/>
              <w:rPr>
                <w:rFonts w:ascii="Tahoma" w:eastAsia="Times New Roman" w:hAnsi="Tahoma" w:cs="Tahoma"/>
                <w:bCs/>
                <w:lang w:eastAsia="en-US"/>
              </w:rPr>
            </w:pPr>
            <w:r w:rsidRPr="000768BC">
              <w:rPr>
                <w:rFonts w:ascii="Tahoma" w:eastAsia="Times New Roman" w:hAnsi="Tahoma" w:cs="Tahoma"/>
                <w:bCs/>
                <w:lang w:eastAsia="en-US"/>
              </w:rPr>
              <w:lastRenderedPageBreak/>
              <w:t>Correl(Y1,Yi)</w:t>
            </w:r>
          </w:p>
        </w:tc>
        <w:tc>
          <w:tcPr>
            <w:tcW w:w="1041" w:type="dxa"/>
            <w:shd w:val="clear" w:color="auto" w:fill="auto"/>
            <w:noWrap/>
            <w:vAlign w:val="bottom"/>
            <w:hideMark/>
          </w:tcPr>
          <w:p w:rsidR="00B974B7" w:rsidRPr="000768BC" w:rsidRDefault="00B974B7" w:rsidP="00236E5F">
            <w:pPr>
              <w:overflowPunct/>
              <w:autoSpaceDE/>
              <w:autoSpaceDN/>
              <w:adjustRightInd/>
              <w:ind w:firstLine="0"/>
              <w:jc w:val="right"/>
              <w:textAlignment w:val="auto"/>
              <w:rPr>
                <w:rFonts w:ascii="Tahoma" w:eastAsia="Times New Roman" w:hAnsi="Tahoma" w:cs="Tahoma"/>
                <w:bCs/>
                <w:lang w:eastAsia="en-US"/>
              </w:rPr>
            </w:pPr>
            <w:r w:rsidRPr="000768BC">
              <w:rPr>
                <w:rFonts w:ascii="Tahoma" w:eastAsia="Times New Roman" w:hAnsi="Tahoma" w:cs="Tahoma"/>
                <w:bCs/>
                <w:lang w:eastAsia="en-US"/>
              </w:rPr>
              <w:t>Correl(Y1,Y2)</w:t>
            </w:r>
          </w:p>
        </w:tc>
        <w:tc>
          <w:tcPr>
            <w:tcW w:w="1041" w:type="dxa"/>
            <w:shd w:val="clear" w:color="auto" w:fill="auto"/>
            <w:noWrap/>
            <w:vAlign w:val="bottom"/>
            <w:hideMark/>
          </w:tcPr>
          <w:p w:rsidR="00B974B7" w:rsidRPr="000768BC" w:rsidRDefault="00B974B7" w:rsidP="00236E5F">
            <w:pPr>
              <w:overflowPunct/>
              <w:autoSpaceDE/>
              <w:autoSpaceDN/>
              <w:adjustRightInd/>
              <w:ind w:firstLine="0"/>
              <w:jc w:val="right"/>
              <w:textAlignment w:val="auto"/>
              <w:rPr>
                <w:rFonts w:ascii="Tahoma" w:eastAsia="Times New Roman" w:hAnsi="Tahoma" w:cs="Tahoma"/>
                <w:bCs/>
                <w:lang w:eastAsia="en-US"/>
              </w:rPr>
            </w:pPr>
            <w:r w:rsidRPr="000768BC">
              <w:rPr>
                <w:rFonts w:ascii="Tahoma" w:eastAsia="Times New Roman" w:hAnsi="Tahoma" w:cs="Tahoma"/>
                <w:bCs/>
                <w:lang w:eastAsia="en-US"/>
              </w:rPr>
              <w:t>Correl(Y1,Y4)</w:t>
            </w:r>
          </w:p>
        </w:tc>
      </w:tr>
      <w:tr w:rsidR="00B974B7" w:rsidRPr="000768BC" w:rsidTr="00B974B7">
        <w:trPr>
          <w:trHeight w:val="300"/>
          <w:jc w:val="center"/>
        </w:trPr>
        <w:tc>
          <w:tcPr>
            <w:tcW w:w="1469" w:type="dxa"/>
            <w:shd w:val="clear" w:color="auto" w:fill="auto"/>
            <w:noWrap/>
            <w:vAlign w:val="bottom"/>
            <w:hideMark/>
          </w:tcPr>
          <w:p w:rsidR="00B974B7" w:rsidRPr="000768BC" w:rsidRDefault="00B974B7" w:rsidP="00236E5F">
            <w:pPr>
              <w:overflowPunct/>
              <w:autoSpaceDE/>
              <w:autoSpaceDN/>
              <w:adjustRightInd/>
              <w:ind w:firstLine="0"/>
              <w:jc w:val="left"/>
              <w:textAlignment w:val="auto"/>
              <w:rPr>
                <w:rFonts w:ascii="Tahoma" w:eastAsia="Times New Roman" w:hAnsi="Tahoma" w:cs="Tahoma"/>
                <w:bCs/>
                <w:lang w:eastAsia="en-US"/>
              </w:rPr>
            </w:pPr>
            <w:r w:rsidRPr="000768BC">
              <w:rPr>
                <w:rFonts w:ascii="Tahoma" w:eastAsia="Times New Roman" w:hAnsi="Tahoma" w:cs="Tahoma"/>
                <w:bCs/>
                <w:lang w:eastAsia="en-US"/>
              </w:rPr>
              <w:t>Korelacija</w:t>
            </w:r>
          </w:p>
        </w:tc>
        <w:tc>
          <w:tcPr>
            <w:tcW w:w="1041" w:type="dxa"/>
            <w:shd w:val="clear" w:color="auto" w:fill="auto"/>
            <w:noWrap/>
            <w:vAlign w:val="bottom"/>
            <w:hideMark/>
          </w:tcPr>
          <w:p w:rsidR="00B974B7" w:rsidRPr="000768BC" w:rsidRDefault="00B974B7" w:rsidP="00236E5F">
            <w:pPr>
              <w:overflowPunct/>
              <w:autoSpaceDE/>
              <w:autoSpaceDN/>
              <w:adjustRightInd/>
              <w:ind w:firstLine="0"/>
              <w:jc w:val="right"/>
              <w:textAlignment w:val="auto"/>
              <w:rPr>
                <w:rFonts w:ascii="Tahoma" w:eastAsia="Times New Roman" w:hAnsi="Tahoma" w:cs="Tahoma"/>
                <w:bCs/>
                <w:lang w:eastAsia="en-US"/>
              </w:rPr>
            </w:pPr>
            <w:r w:rsidRPr="000768BC">
              <w:rPr>
                <w:rFonts w:ascii="Tahoma" w:eastAsia="Times New Roman" w:hAnsi="Tahoma" w:cs="Tahoma"/>
                <w:bCs/>
                <w:lang w:eastAsia="en-US"/>
              </w:rPr>
              <w:t>0,582739</w:t>
            </w:r>
          </w:p>
        </w:tc>
        <w:tc>
          <w:tcPr>
            <w:tcW w:w="1041" w:type="dxa"/>
            <w:shd w:val="clear" w:color="auto" w:fill="auto"/>
            <w:noWrap/>
            <w:vAlign w:val="bottom"/>
            <w:hideMark/>
          </w:tcPr>
          <w:p w:rsidR="00B974B7" w:rsidRPr="000768BC" w:rsidRDefault="00B974B7" w:rsidP="00236E5F">
            <w:pPr>
              <w:overflowPunct/>
              <w:autoSpaceDE/>
              <w:autoSpaceDN/>
              <w:adjustRightInd/>
              <w:ind w:firstLine="0"/>
              <w:jc w:val="right"/>
              <w:textAlignment w:val="auto"/>
              <w:rPr>
                <w:rFonts w:ascii="Tahoma" w:eastAsia="Times New Roman" w:hAnsi="Tahoma" w:cs="Tahoma"/>
                <w:bCs/>
                <w:lang w:eastAsia="en-US"/>
              </w:rPr>
            </w:pPr>
            <w:r w:rsidRPr="000768BC">
              <w:rPr>
                <w:rFonts w:ascii="Tahoma" w:eastAsia="Times New Roman" w:hAnsi="Tahoma" w:cs="Tahoma"/>
                <w:bCs/>
                <w:lang w:eastAsia="en-US"/>
              </w:rPr>
              <w:t>0,938315</w:t>
            </w:r>
          </w:p>
        </w:tc>
      </w:tr>
    </w:tbl>
    <w:p w:rsidR="003976F3" w:rsidRPr="003A17AB" w:rsidRDefault="003976F3" w:rsidP="00236E5F">
      <w:pPr>
        <w:ind w:firstLine="0"/>
        <w:jc w:val="left"/>
        <w:rPr>
          <w:rFonts w:ascii="Tahoma" w:eastAsiaTheme="minorEastAsia" w:hAnsi="Tahoma" w:cs="Tahoma"/>
          <w:color w:val="FF0000"/>
          <w:sz w:val="22"/>
          <w:szCs w:val="22"/>
          <w:bdr w:val="none" w:sz="0" w:space="0" w:color="auto" w:frame="1"/>
          <w:shd w:val="clear" w:color="auto" w:fill="FFFFFF"/>
        </w:rPr>
      </w:pPr>
    </w:p>
    <w:p w:rsidR="00570D21" w:rsidRPr="000768BC" w:rsidRDefault="003976F3" w:rsidP="00236E5F">
      <w:pPr>
        <w:ind w:firstLine="0"/>
        <w:jc w:val="both"/>
        <w:rPr>
          <w:rFonts w:ascii="Tahoma" w:eastAsiaTheme="minorEastAsia" w:hAnsi="Tahoma" w:cs="Tahoma"/>
          <w:sz w:val="22"/>
          <w:szCs w:val="22"/>
          <w:bdr w:val="none" w:sz="0" w:space="0" w:color="auto" w:frame="1"/>
          <w:shd w:val="clear" w:color="auto" w:fill="FFFFFF"/>
        </w:rPr>
      </w:pPr>
      <w:r w:rsidRPr="000768BC">
        <w:rPr>
          <w:rFonts w:ascii="Tahoma" w:eastAsiaTheme="minorEastAsia" w:hAnsi="Tahoma" w:cs="Tahoma"/>
          <w:sz w:val="22"/>
          <w:szCs w:val="22"/>
          <w:bdr w:val="none" w:sz="0" w:space="0" w:color="auto" w:frame="1"/>
          <w:shd w:val="clear" w:color="auto" w:fill="FFFFFF"/>
        </w:rPr>
        <w:t xml:space="preserve">Dakle, situacija bi se približila onoj sa umetnutim podacima (III-faza), no radi regularnosti pokazatelja za sagledavanje poslovnih performansi preduzeća, prethodna analiza sa izostavljenim izlazom Y3, nije prihvatljiva, a ukupan skup podataka kod zadnje tabele sa podacima je sa znatno smanjenim sadržajem pa je diskutabilno u kojoij meri je predmetna statistika pouzdana. Pregled rezultata korelacione analize, za 3-tri različite situacije sa matricama podataka, ilustrovan je u tabeli </w:t>
      </w:r>
      <w:r w:rsidR="00DA321C" w:rsidRPr="000768BC">
        <w:rPr>
          <w:rFonts w:ascii="Tahoma" w:eastAsiaTheme="minorEastAsia" w:hAnsi="Tahoma" w:cs="Tahoma"/>
          <w:sz w:val="22"/>
          <w:szCs w:val="22"/>
          <w:bdr w:val="none" w:sz="0" w:space="0" w:color="auto" w:frame="1"/>
          <w:shd w:val="clear" w:color="auto" w:fill="FFFFFF"/>
        </w:rPr>
        <w:t>4</w:t>
      </w:r>
      <w:r w:rsidRPr="000768BC">
        <w:rPr>
          <w:rFonts w:ascii="Tahoma" w:eastAsiaTheme="minorEastAsia" w:hAnsi="Tahoma" w:cs="Tahoma"/>
          <w:sz w:val="22"/>
          <w:szCs w:val="22"/>
          <w:bdr w:val="none" w:sz="0" w:space="0" w:color="auto" w:frame="1"/>
          <w:shd w:val="clear" w:color="auto" w:fill="FFFFFF"/>
        </w:rPr>
        <w:t>.</w:t>
      </w:r>
    </w:p>
    <w:p w:rsidR="001C5524" w:rsidRPr="003A17AB" w:rsidRDefault="001C5524" w:rsidP="00236E5F">
      <w:pPr>
        <w:ind w:firstLine="0"/>
        <w:jc w:val="left"/>
        <w:rPr>
          <w:rFonts w:ascii="Tahoma" w:eastAsiaTheme="minorEastAsia" w:hAnsi="Tahoma" w:cs="Tahoma"/>
          <w:color w:val="FF0000"/>
          <w:sz w:val="22"/>
          <w:szCs w:val="22"/>
          <w:bdr w:val="none" w:sz="0" w:space="0" w:color="auto" w:frame="1"/>
          <w:shd w:val="clear" w:color="auto" w:fill="FFFFFF"/>
        </w:rPr>
      </w:pPr>
    </w:p>
    <w:tbl>
      <w:tblPr>
        <w:tblW w:w="7874" w:type="dxa"/>
        <w:jc w:val="center"/>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75"/>
        <w:gridCol w:w="1054"/>
        <w:gridCol w:w="1054"/>
        <w:gridCol w:w="1054"/>
        <w:gridCol w:w="2437"/>
      </w:tblGrid>
      <w:tr w:rsidR="001C5524" w:rsidRPr="003A17AB" w:rsidTr="000768BC">
        <w:trPr>
          <w:trHeight w:val="514"/>
          <w:jc w:val="center"/>
        </w:trPr>
        <w:tc>
          <w:tcPr>
            <w:tcW w:w="2275" w:type="dxa"/>
            <w:shd w:val="clear" w:color="auto" w:fill="auto"/>
            <w:noWrap/>
            <w:vAlign w:val="center"/>
            <w:hideMark/>
          </w:tcPr>
          <w:p w:rsidR="001C5524" w:rsidRPr="000768BC" w:rsidRDefault="001C5524" w:rsidP="00236E5F">
            <w:pPr>
              <w:overflowPunct/>
              <w:autoSpaceDE/>
              <w:autoSpaceDN/>
              <w:adjustRightInd/>
              <w:ind w:firstLine="0"/>
              <w:textAlignment w:val="auto"/>
              <w:rPr>
                <w:rFonts w:ascii="Tahoma" w:eastAsia="Times New Roman" w:hAnsi="Tahoma" w:cs="Tahoma"/>
                <w:bCs/>
                <w:lang w:eastAsia="en-US"/>
              </w:rPr>
            </w:pPr>
            <w:r w:rsidRPr="000768BC">
              <w:rPr>
                <w:rFonts w:ascii="Tahoma" w:eastAsia="Times New Roman" w:hAnsi="Tahoma" w:cs="Tahoma"/>
                <w:bCs/>
                <w:lang w:eastAsia="en-US"/>
              </w:rPr>
              <w:t>Korelacija na nivou izlaznih funkcija</w:t>
            </w:r>
          </w:p>
        </w:tc>
        <w:tc>
          <w:tcPr>
            <w:tcW w:w="1054" w:type="dxa"/>
            <w:shd w:val="clear" w:color="auto" w:fill="auto"/>
            <w:noWrap/>
            <w:vAlign w:val="center"/>
            <w:hideMark/>
          </w:tcPr>
          <w:p w:rsidR="001C5524" w:rsidRPr="000768BC" w:rsidRDefault="001C5524"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Y1:Y2</w:t>
            </w:r>
          </w:p>
        </w:tc>
        <w:tc>
          <w:tcPr>
            <w:tcW w:w="1054" w:type="dxa"/>
            <w:shd w:val="clear" w:color="auto" w:fill="auto"/>
            <w:noWrap/>
            <w:vAlign w:val="center"/>
            <w:hideMark/>
          </w:tcPr>
          <w:p w:rsidR="001C5524" w:rsidRPr="000768BC" w:rsidRDefault="001C5524"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Y1:Y3</w:t>
            </w:r>
          </w:p>
        </w:tc>
        <w:tc>
          <w:tcPr>
            <w:tcW w:w="1054" w:type="dxa"/>
            <w:shd w:val="clear" w:color="auto" w:fill="auto"/>
            <w:noWrap/>
            <w:vAlign w:val="center"/>
            <w:hideMark/>
          </w:tcPr>
          <w:p w:rsidR="001C5524" w:rsidRPr="000768BC" w:rsidRDefault="001C5524" w:rsidP="00236E5F">
            <w:pPr>
              <w:overflowPunct/>
              <w:autoSpaceDE/>
              <w:autoSpaceDN/>
              <w:adjustRightInd/>
              <w:ind w:firstLine="0"/>
              <w:textAlignment w:val="auto"/>
              <w:rPr>
                <w:rFonts w:ascii="Tahoma" w:eastAsia="Times New Roman" w:hAnsi="Tahoma" w:cs="Tahoma"/>
                <w:b/>
                <w:bCs/>
                <w:lang w:eastAsia="en-US"/>
              </w:rPr>
            </w:pPr>
            <w:r w:rsidRPr="000768BC">
              <w:rPr>
                <w:rFonts w:ascii="Tahoma" w:eastAsia="Times New Roman" w:hAnsi="Tahoma" w:cs="Tahoma"/>
                <w:b/>
                <w:bCs/>
                <w:lang w:eastAsia="en-US"/>
              </w:rPr>
              <w:t>Y1:Y4</w:t>
            </w:r>
          </w:p>
        </w:tc>
        <w:tc>
          <w:tcPr>
            <w:tcW w:w="2437" w:type="dxa"/>
            <w:shd w:val="clear" w:color="auto" w:fill="auto"/>
            <w:vAlign w:val="center"/>
          </w:tcPr>
          <w:p w:rsidR="001C5524" w:rsidRPr="000768BC" w:rsidRDefault="001C5524" w:rsidP="00236E5F">
            <w:pPr>
              <w:overflowPunct/>
              <w:autoSpaceDE/>
              <w:autoSpaceDN/>
              <w:adjustRightInd/>
              <w:ind w:firstLine="0"/>
              <w:textAlignment w:val="auto"/>
              <w:rPr>
                <w:rFonts w:ascii="Tahoma" w:eastAsia="Times New Roman" w:hAnsi="Tahoma" w:cs="Tahoma"/>
                <w:bCs/>
                <w:lang w:eastAsia="en-US"/>
              </w:rPr>
            </w:pPr>
            <w:r w:rsidRPr="000768BC">
              <w:rPr>
                <w:rFonts w:ascii="Tahoma" w:eastAsia="Times New Roman" w:hAnsi="Tahoma" w:cs="Tahoma"/>
                <w:bCs/>
                <w:lang w:eastAsia="en-US"/>
              </w:rPr>
              <w:t>Napomena</w:t>
            </w:r>
          </w:p>
        </w:tc>
      </w:tr>
      <w:tr w:rsidR="001C5524" w:rsidRPr="003A17AB" w:rsidTr="000768BC">
        <w:trPr>
          <w:trHeight w:val="514"/>
          <w:jc w:val="center"/>
        </w:trPr>
        <w:tc>
          <w:tcPr>
            <w:tcW w:w="2275" w:type="dxa"/>
            <w:shd w:val="clear" w:color="auto" w:fill="auto"/>
            <w:noWrap/>
            <w:vAlign w:val="center"/>
            <w:hideMark/>
          </w:tcPr>
          <w:p w:rsidR="001C5524" w:rsidRPr="000768BC" w:rsidRDefault="001C5524" w:rsidP="00236E5F">
            <w:pPr>
              <w:overflowPunct/>
              <w:autoSpaceDE/>
              <w:autoSpaceDN/>
              <w:adjustRightInd/>
              <w:ind w:firstLine="0"/>
              <w:textAlignment w:val="auto"/>
              <w:rPr>
                <w:rFonts w:ascii="Tahoma" w:eastAsia="Times New Roman" w:hAnsi="Tahoma" w:cs="Tahoma"/>
                <w:bCs/>
                <w:lang w:eastAsia="en-US"/>
              </w:rPr>
            </w:pPr>
            <w:r w:rsidRPr="000768BC">
              <w:rPr>
                <w:rFonts w:ascii="Tahoma" w:eastAsia="Times New Roman" w:hAnsi="Tahoma" w:cs="Tahoma"/>
                <w:bCs/>
                <w:lang w:eastAsia="en-US"/>
              </w:rPr>
              <w:t>1.slučaj</w:t>
            </w:r>
          </w:p>
        </w:tc>
        <w:tc>
          <w:tcPr>
            <w:tcW w:w="1054" w:type="dxa"/>
            <w:shd w:val="clear" w:color="auto" w:fill="auto"/>
            <w:noWrap/>
            <w:vAlign w:val="center"/>
            <w:hideMark/>
          </w:tcPr>
          <w:p w:rsidR="001C5524" w:rsidRPr="000768BC" w:rsidRDefault="001C5524" w:rsidP="00236E5F">
            <w:pPr>
              <w:overflowPunct/>
              <w:autoSpaceDE/>
              <w:autoSpaceDN/>
              <w:adjustRightInd/>
              <w:ind w:firstLine="0"/>
              <w:textAlignment w:val="auto"/>
              <w:rPr>
                <w:rFonts w:ascii="Tahoma" w:eastAsia="Times New Roman" w:hAnsi="Tahoma" w:cs="Tahoma"/>
                <w:bCs/>
                <w:lang w:eastAsia="en-US"/>
              </w:rPr>
            </w:pPr>
            <w:r w:rsidRPr="000768BC">
              <w:rPr>
                <w:rFonts w:ascii="Tahoma" w:eastAsia="Times New Roman" w:hAnsi="Tahoma" w:cs="Tahoma"/>
                <w:bCs/>
                <w:lang w:eastAsia="en-US"/>
              </w:rPr>
              <w:t>0,27735</w:t>
            </w:r>
          </w:p>
        </w:tc>
        <w:tc>
          <w:tcPr>
            <w:tcW w:w="1054" w:type="dxa"/>
            <w:shd w:val="clear" w:color="auto" w:fill="auto"/>
            <w:noWrap/>
            <w:vAlign w:val="center"/>
            <w:hideMark/>
          </w:tcPr>
          <w:p w:rsidR="001C5524" w:rsidRPr="000768BC" w:rsidRDefault="001C5524" w:rsidP="00236E5F">
            <w:pPr>
              <w:overflowPunct/>
              <w:autoSpaceDE/>
              <w:autoSpaceDN/>
              <w:adjustRightInd/>
              <w:ind w:firstLine="0"/>
              <w:textAlignment w:val="auto"/>
              <w:rPr>
                <w:rFonts w:ascii="Tahoma" w:eastAsia="Times New Roman" w:hAnsi="Tahoma" w:cs="Tahoma"/>
                <w:bCs/>
                <w:lang w:eastAsia="en-US"/>
              </w:rPr>
            </w:pPr>
            <w:r w:rsidRPr="000768BC">
              <w:rPr>
                <w:rFonts w:ascii="Tahoma" w:eastAsia="Times New Roman" w:hAnsi="Tahoma" w:cs="Tahoma"/>
                <w:bCs/>
                <w:lang w:eastAsia="en-US"/>
              </w:rPr>
              <w:t>-0,5000</w:t>
            </w:r>
          </w:p>
        </w:tc>
        <w:tc>
          <w:tcPr>
            <w:tcW w:w="1054" w:type="dxa"/>
            <w:shd w:val="clear" w:color="auto" w:fill="auto"/>
            <w:noWrap/>
            <w:vAlign w:val="center"/>
            <w:hideMark/>
          </w:tcPr>
          <w:p w:rsidR="001C5524" w:rsidRPr="000768BC" w:rsidRDefault="001C5524" w:rsidP="00236E5F">
            <w:pPr>
              <w:overflowPunct/>
              <w:autoSpaceDE/>
              <w:autoSpaceDN/>
              <w:adjustRightInd/>
              <w:ind w:firstLine="0"/>
              <w:textAlignment w:val="auto"/>
              <w:rPr>
                <w:rFonts w:ascii="Tahoma" w:eastAsia="Times New Roman" w:hAnsi="Tahoma" w:cs="Tahoma"/>
                <w:bCs/>
                <w:lang w:eastAsia="en-US"/>
              </w:rPr>
            </w:pPr>
            <w:r w:rsidRPr="000768BC">
              <w:rPr>
                <w:rFonts w:ascii="Tahoma" w:eastAsia="Times New Roman" w:hAnsi="Tahoma" w:cs="Tahoma"/>
                <w:bCs/>
                <w:lang w:eastAsia="en-US"/>
              </w:rPr>
              <w:t>0,802955</w:t>
            </w:r>
          </w:p>
        </w:tc>
        <w:tc>
          <w:tcPr>
            <w:tcW w:w="2437" w:type="dxa"/>
            <w:shd w:val="clear" w:color="auto" w:fill="auto"/>
            <w:vAlign w:val="center"/>
          </w:tcPr>
          <w:p w:rsidR="001C5524" w:rsidRPr="000768BC" w:rsidRDefault="001C5524" w:rsidP="00236E5F">
            <w:pPr>
              <w:overflowPunct/>
              <w:autoSpaceDE/>
              <w:autoSpaceDN/>
              <w:adjustRightInd/>
              <w:ind w:firstLine="0"/>
              <w:textAlignment w:val="auto"/>
              <w:rPr>
                <w:rFonts w:ascii="Tahoma" w:eastAsia="Times New Roman" w:hAnsi="Tahoma" w:cs="Tahoma"/>
                <w:bCs/>
                <w:lang w:eastAsia="en-US"/>
              </w:rPr>
            </w:pPr>
            <w:r w:rsidRPr="000768BC">
              <w:rPr>
                <w:rFonts w:ascii="Tahoma" w:eastAsia="Times New Roman" w:hAnsi="Tahoma" w:cs="Tahoma"/>
                <w:bCs/>
                <w:lang w:eastAsia="en-US"/>
              </w:rPr>
              <w:t>Bez svih ćelija koje ne sadrže podatke</w:t>
            </w:r>
          </w:p>
        </w:tc>
      </w:tr>
      <w:tr w:rsidR="001C5524" w:rsidRPr="003A17AB" w:rsidTr="000768BC">
        <w:trPr>
          <w:trHeight w:val="514"/>
          <w:jc w:val="center"/>
        </w:trPr>
        <w:tc>
          <w:tcPr>
            <w:tcW w:w="2275" w:type="dxa"/>
            <w:shd w:val="clear" w:color="auto" w:fill="auto"/>
            <w:noWrap/>
            <w:vAlign w:val="center"/>
            <w:hideMark/>
          </w:tcPr>
          <w:p w:rsidR="001C5524" w:rsidRPr="000768BC" w:rsidRDefault="001C5524" w:rsidP="00236E5F">
            <w:pPr>
              <w:overflowPunct/>
              <w:autoSpaceDE/>
              <w:autoSpaceDN/>
              <w:adjustRightInd/>
              <w:ind w:firstLine="0"/>
              <w:textAlignment w:val="auto"/>
              <w:rPr>
                <w:rFonts w:ascii="Tahoma" w:eastAsia="Times New Roman" w:hAnsi="Tahoma" w:cs="Tahoma"/>
                <w:bCs/>
                <w:lang w:eastAsia="en-US"/>
              </w:rPr>
            </w:pPr>
            <w:r w:rsidRPr="000768BC">
              <w:rPr>
                <w:rFonts w:ascii="Tahoma" w:eastAsia="Times New Roman" w:hAnsi="Tahoma" w:cs="Tahoma"/>
                <w:bCs/>
                <w:lang w:eastAsia="en-US"/>
              </w:rPr>
              <w:t>2.slučaj</w:t>
            </w:r>
          </w:p>
        </w:tc>
        <w:tc>
          <w:tcPr>
            <w:tcW w:w="1054" w:type="dxa"/>
            <w:shd w:val="clear" w:color="auto" w:fill="F2F2F2" w:themeFill="background1" w:themeFillShade="F2"/>
            <w:noWrap/>
            <w:vAlign w:val="center"/>
            <w:hideMark/>
          </w:tcPr>
          <w:p w:rsidR="001C5524" w:rsidRPr="000768BC" w:rsidRDefault="001C5524" w:rsidP="00236E5F">
            <w:pPr>
              <w:overflowPunct/>
              <w:autoSpaceDE/>
              <w:autoSpaceDN/>
              <w:adjustRightInd/>
              <w:ind w:firstLine="0"/>
              <w:textAlignment w:val="auto"/>
              <w:rPr>
                <w:rFonts w:ascii="Tahoma" w:eastAsia="Times New Roman" w:hAnsi="Tahoma" w:cs="Tahoma"/>
                <w:bCs/>
                <w:lang w:eastAsia="en-US"/>
              </w:rPr>
            </w:pPr>
            <w:r w:rsidRPr="000768BC">
              <w:rPr>
                <w:rFonts w:ascii="Tahoma" w:eastAsia="Times New Roman" w:hAnsi="Tahoma" w:cs="Tahoma"/>
                <w:bCs/>
                <w:lang w:eastAsia="en-US"/>
              </w:rPr>
              <w:t>0,582739</w:t>
            </w:r>
          </w:p>
        </w:tc>
        <w:tc>
          <w:tcPr>
            <w:tcW w:w="1054" w:type="dxa"/>
            <w:shd w:val="clear" w:color="auto" w:fill="auto"/>
            <w:noWrap/>
            <w:vAlign w:val="center"/>
            <w:hideMark/>
          </w:tcPr>
          <w:p w:rsidR="001C5524" w:rsidRPr="000768BC" w:rsidRDefault="001C5524" w:rsidP="00236E5F">
            <w:pPr>
              <w:overflowPunct/>
              <w:autoSpaceDE/>
              <w:autoSpaceDN/>
              <w:adjustRightInd/>
              <w:ind w:firstLine="0"/>
              <w:textAlignment w:val="auto"/>
              <w:rPr>
                <w:rFonts w:ascii="Tahoma" w:eastAsia="Times New Roman" w:hAnsi="Tahoma" w:cs="Tahoma"/>
                <w:bCs/>
                <w:lang w:eastAsia="en-US"/>
              </w:rPr>
            </w:pPr>
            <w:r w:rsidRPr="000768BC">
              <w:rPr>
                <w:rFonts w:ascii="Tahoma" w:eastAsia="Times New Roman" w:hAnsi="Tahoma" w:cs="Tahoma"/>
                <w:bCs/>
                <w:lang w:eastAsia="en-US"/>
              </w:rPr>
              <w:t>-</w:t>
            </w:r>
          </w:p>
        </w:tc>
        <w:tc>
          <w:tcPr>
            <w:tcW w:w="1054" w:type="dxa"/>
            <w:shd w:val="clear" w:color="auto" w:fill="F2F2F2" w:themeFill="background1" w:themeFillShade="F2"/>
            <w:noWrap/>
            <w:vAlign w:val="center"/>
            <w:hideMark/>
          </w:tcPr>
          <w:p w:rsidR="001C5524" w:rsidRPr="000768BC" w:rsidRDefault="001C5524" w:rsidP="00236E5F">
            <w:pPr>
              <w:overflowPunct/>
              <w:autoSpaceDE/>
              <w:autoSpaceDN/>
              <w:adjustRightInd/>
              <w:ind w:firstLine="0"/>
              <w:textAlignment w:val="auto"/>
              <w:rPr>
                <w:rFonts w:ascii="Tahoma" w:eastAsia="Times New Roman" w:hAnsi="Tahoma" w:cs="Tahoma"/>
                <w:bCs/>
                <w:lang w:eastAsia="en-US"/>
              </w:rPr>
            </w:pPr>
            <w:r w:rsidRPr="000768BC">
              <w:rPr>
                <w:rFonts w:ascii="Tahoma" w:eastAsia="Times New Roman" w:hAnsi="Tahoma" w:cs="Tahoma"/>
                <w:bCs/>
                <w:lang w:eastAsia="en-US"/>
              </w:rPr>
              <w:t>0,938315</w:t>
            </w:r>
          </w:p>
        </w:tc>
        <w:tc>
          <w:tcPr>
            <w:tcW w:w="2437" w:type="dxa"/>
            <w:shd w:val="clear" w:color="auto" w:fill="auto"/>
            <w:vAlign w:val="center"/>
          </w:tcPr>
          <w:p w:rsidR="001C5524" w:rsidRPr="000768BC" w:rsidRDefault="001C5524" w:rsidP="00236E5F">
            <w:pPr>
              <w:overflowPunct/>
              <w:autoSpaceDE/>
              <w:autoSpaceDN/>
              <w:adjustRightInd/>
              <w:ind w:firstLine="0"/>
              <w:textAlignment w:val="auto"/>
              <w:rPr>
                <w:rFonts w:ascii="Tahoma" w:eastAsia="Times New Roman" w:hAnsi="Tahoma" w:cs="Tahoma"/>
                <w:bCs/>
                <w:lang w:eastAsia="en-US"/>
              </w:rPr>
            </w:pPr>
            <w:r w:rsidRPr="000768BC">
              <w:rPr>
                <w:rFonts w:ascii="Tahoma" w:eastAsia="Times New Roman" w:hAnsi="Tahoma" w:cs="Tahoma"/>
                <w:bCs/>
                <w:lang w:eastAsia="en-US"/>
              </w:rPr>
              <w:t>Bez kolone Y3, i bez svih ćelija koje ne sadrže podatke</w:t>
            </w:r>
          </w:p>
        </w:tc>
      </w:tr>
      <w:tr w:rsidR="001C5524" w:rsidRPr="003A17AB" w:rsidTr="000768BC">
        <w:trPr>
          <w:trHeight w:val="514"/>
          <w:jc w:val="center"/>
        </w:trPr>
        <w:tc>
          <w:tcPr>
            <w:tcW w:w="2275" w:type="dxa"/>
            <w:shd w:val="clear" w:color="auto" w:fill="auto"/>
            <w:noWrap/>
            <w:vAlign w:val="center"/>
            <w:hideMark/>
          </w:tcPr>
          <w:p w:rsidR="001C5524" w:rsidRPr="000768BC" w:rsidRDefault="001C5524" w:rsidP="00236E5F">
            <w:pPr>
              <w:overflowPunct/>
              <w:autoSpaceDE/>
              <w:autoSpaceDN/>
              <w:adjustRightInd/>
              <w:ind w:firstLine="0"/>
              <w:textAlignment w:val="auto"/>
              <w:rPr>
                <w:rFonts w:ascii="Tahoma" w:eastAsia="Times New Roman" w:hAnsi="Tahoma" w:cs="Tahoma"/>
                <w:bCs/>
                <w:lang w:eastAsia="en-US"/>
              </w:rPr>
            </w:pPr>
            <w:r w:rsidRPr="000768BC">
              <w:rPr>
                <w:rFonts w:ascii="Tahoma" w:eastAsia="Times New Roman" w:hAnsi="Tahoma" w:cs="Tahoma"/>
                <w:bCs/>
                <w:lang w:eastAsia="en-US"/>
              </w:rPr>
              <w:t>3.slučaj</w:t>
            </w:r>
          </w:p>
        </w:tc>
        <w:tc>
          <w:tcPr>
            <w:tcW w:w="1054" w:type="dxa"/>
            <w:shd w:val="clear" w:color="auto" w:fill="F2F2F2" w:themeFill="background1" w:themeFillShade="F2"/>
            <w:noWrap/>
            <w:vAlign w:val="center"/>
            <w:hideMark/>
          </w:tcPr>
          <w:p w:rsidR="001C5524" w:rsidRPr="000768BC" w:rsidRDefault="001C5524" w:rsidP="00236E5F">
            <w:pPr>
              <w:overflowPunct/>
              <w:autoSpaceDE/>
              <w:autoSpaceDN/>
              <w:adjustRightInd/>
              <w:ind w:firstLine="0"/>
              <w:textAlignment w:val="auto"/>
              <w:rPr>
                <w:rFonts w:ascii="Tahoma" w:eastAsia="Times New Roman" w:hAnsi="Tahoma" w:cs="Tahoma"/>
                <w:bCs/>
                <w:lang w:eastAsia="en-US"/>
              </w:rPr>
            </w:pPr>
            <w:r w:rsidRPr="000768BC">
              <w:rPr>
                <w:rFonts w:ascii="Tahoma" w:eastAsia="Times New Roman" w:hAnsi="Tahoma" w:cs="Tahoma"/>
                <w:bCs/>
                <w:lang w:eastAsia="en-US"/>
              </w:rPr>
              <w:t>0,549531</w:t>
            </w:r>
          </w:p>
        </w:tc>
        <w:tc>
          <w:tcPr>
            <w:tcW w:w="1054" w:type="dxa"/>
            <w:shd w:val="clear" w:color="auto" w:fill="auto"/>
            <w:noWrap/>
            <w:vAlign w:val="center"/>
            <w:hideMark/>
          </w:tcPr>
          <w:p w:rsidR="001C5524" w:rsidRPr="000768BC" w:rsidRDefault="001C5524" w:rsidP="00236E5F">
            <w:pPr>
              <w:overflowPunct/>
              <w:autoSpaceDE/>
              <w:autoSpaceDN/>
              <w:adjustRightInd/>
              <w:ind w:firstLine="0"/>
              <w:textAlignment w:val="auto"/>
              <w:rPr>
                <w:rFonts w:ascii="Tahoma" w:eastAsia="Times New Roman" w:hAnsi="Tahoma" w:cs="Tahoma"/>
                <w:bCs/>
                <w:i/>
                <w:lang w:eastAsia="en-US"/>
              </w:rPr>
            </w:pPr>
            <w:r w:rsidRPr="000768BC">
              <w:rPr>
                <w:rFonts w:ascii="Tahoma" w:eastAsia="Times New Roman" w:hAnsi="Tahoma" w:cs="Tahoma"/>
                <w:bCs/>
                <w:i/>
                <w:lang w:eastAsia="en-US"/>
              </w:rPr>
              <w:t>0,021447</w:t>
            </w:r>
          </w:p>
        </w:tc>
        <w:tc>
          <w:tcPr>
            <w:tcW w:w="1054" w:type="dxa"/>
            <w:shd w:val="clear" w:color="auto" w:fill="F2F2F2" w:themeFill="background1" w:themeFillShade="F2"/>
            <w:noWrap/>
            <w:vAlign w:val="center"/>
            <w:hideMark/>
          </w:tcPr>
          <w:p w:rsidR="001C5524" w:rsidRPr="000768BC" w:rsidRDefault="001C5524" w:rsidP="00236E5F">
            <w:pPr>
              <w:overflowPunct/>
              <w:autoSpaceDE/>
              <w:autoSpaceDN/>
              <w:adjustRightInd/>
              <w:ind w:firstLine="0"/>
              <w:textAlignment w:val="auto"/>
              <w:rPr>
                <w:rFonts w:ascii="Tahoma" w:eastAsia="Times New Roman" w:hAnsi="Tahoma" w:cs="Tahoma"/>
                <w:bCs/>
                <w:lang w:eastAsia="en-US"/>
              </w:rPr>
            </w:pPr>
            <w:r w:rsidRPr="000768BC">
              <w:rPr>
                <w:rFonts w:ascii="Tahoma" w:eastAsia="Times New Roman" w:hAnsi="Tahoma" w:cs="Tahoma"/>
                <w:bCs/>
                <w:lang w:eastAsia="en-US"/>
              </w:rPr>
              <w:t>0,828248</w:t>
            </w:r>
          </w:p>
        </w:tc>
        <w:tc>
          <w:tcPr>
            <w:tcW w:w="2437" w:type="dxa"/>
            <w:shd w:val="clear" w:color="auto" w:fill="auto"/>
            <w:vAlign w:val="center"/>
          </w:tcPr>
          <w:p w:rsidR="001C5524" w:rsidRPr="000768BC" w:rsidRDefault="001C5524" w:rsidP="00236E5F">
            <w:pPr>
              <w:overflowPunct/>
              <w:autoSpaceDE/>
              <w:autoSpaceDN/>
              <w:adjustRightInd/>
              <w:ind w:firstLine="0"/>
              <w:textAlignment w:val="auto"/>
              <w:rPr>
                <w:rFonts w:ascii="Tahoma" w:eastAsia="Times New Roman" w:hAnsi="Tahoma" w:cs="Tahoma"/>
                <w:b/>
                <w:bCs/>
                <w:i/>
                <w:lang w:eastAsia="en-US"/>
              </w:rPr>
            </w:pPr>
            <w:r w:rsidRPr="000768BC">
              <w:rPr>
                <w:rFonts w:ascii="Tahoma" w:eastAsia="Times New Roman" w:hAnsi="Tahoma" w:cs="Tahoma"/>
                <w:b/>
                <w:bCs/>
                <w:i/>
                <w:lang w:eastAsia="en-US"/>
              </w:rPr>
              <w:t>Sa umetnutim podacima</w:t>
            </w:r>
          </w:p>
        </w:tc>
      </w:tr>
    </w:tbl>
    <w:p w:rsidR="000768BC" w:rsidRDefault="000768BC" w:rsidP="000768BC">
      <w:pPr>
        <w:ind w:firstLine="0"/>
        <w:rPr>
          <w:rFonts w:ascii="Tahoma" w:eastAsiaTheme="minorEastAsia" w:hAnsi="Tahoma" w:cs="Tahoma"/>
          <w:color w:val="FF0000"/>
          <w:sz w:val="22"/>
          <w:szCs w:val="22"/>
          <w:bdr w:val="none" w:sz="0" w:space="0" w:color="auto" w:frame="1"/>
          <w:shd w:val="clear" w:color="auto" w:fill="FFFFFF"/>
        </w:rPr>
      </w:pPr>
    </w:p>
    <w:p w:rsidR="000768BC" w:rsidRPr="000768BC" w:rsidRDefault="000768BC" w:rsidP="000768BC">
      <w:pPr>
        <w:ind w:firstLine="0"/>
        <w:rPr>
          <w:rFonts w:ascii="Tahoma" w:eastAsiaTheme="minorEastAsia" w:hAnsi="Tahoma" w:cs="Tahoma"/>
          <w:i/>
          <w:bdr w:val="none" w:sz="0" w:space="0" w:color="auto" w:frame="1"/>
          <w:shd w:val="clear" w:color="auto" w:fill="FFFFFF"/>
        </w:rPr>
      </w:pPr>
      <w:r w:rsidRPr="000768BC">
        <w:rPr>
          <w:rFonts w:ascii="Tahoma" w:eastAsiaTheme="minorEastAsia" w:hAnsi="Tahoma" w:cs="Tahoma"/>
          <w:i/>
          <w:bdr w:val="none" w:sz="0" w:space="0" w:color="auto" w:frame="1"/>
          <w:shd w:val="clear" w:color="auto" w:fill="FFFFFF"/>
        </w:rPr>
        <w:t>Tabela 4: Pregled korelacija za različite sadržaje matrica podataka</w:t>
      </w:r>
    </w:p>
    <w:p w:rsidR="000768BC" w:rsidRPr="000768BC" w:rsidRDefault="000768BC" w:rsidP="000768BC">
      <w:pPr>
        <w:ind w:firstLine="0"/>
        <w:rPr>
          <w:rFonts w:ascii="Tahoma" w:eastAsiaTheme="minorEastAsia" w:hAnsi="Tahoma" w:cs="Tahoma"/>
          <w:i/>
          <w:bdr w:val="none" w:sz="0" w:space="0" w:color="auto" w:frame="1"/>
          <w:shd w:val="clear" w:color="auto" w:fill="FFFFFF"/>
        </w:rPr>
      </w:pPr>
      <w:r w:rsidRPr="000768BC">
        <w:rPr>
          <w:rFonts w:ascii="Tahoma" w:eastAsiaTheme="minorEastAsia" w:hAnsi="Tahoma" w:cs="Tahoma"/>
          <w:i/>
          <w:bdr w:val="none" w:sz="0" w:space="0" w:color="auto" w:frame="1"/>
          <w:shd w:val="clear" w:color="auto" w:fill="FFFFFF"/>
        </w:rPr>
        <w:t>Izvor: autori</w:t>
      </w:r>
    </w:p>
    <w:p w:rsidR="00373E7C" w:rsidRPr="003A17AB" w:rsidRDefault="00373E7C" w:rsidP="00236E5F">
      <w:pPr>
        <w:ind w:firstLine="0"/>
        <w:jc w:val="left"/>
        <w:rPr>
          <w:rFonts w:ascii="Tahoma" w:hAnsi="Tahoma" w:cs="Tahoma"/>
          <w:color w:val="FF0000"/>
          <w:sz w:val="22"/>
          <w:szCs w:val="22"/>
          <w:bdr w:val="none" w:sz="0" w:space="0" w:color="auto" w:frame="1"/>
          <w:shd w:val="clear" w:color="auto" w:fill="FFFFFF"/>
        </w:rPr>
      </w:pPr>
    </w:p>
    <w:p w:rsidR="001B12AF" w:rsidRPr="000768BC" w:rsidRDefault="002311A5" w:rsidP="00236E5F">
      <w:pPr>
        <w:spacing w:before="120"/>
        <w:ind w:firstLine="0"/>
        <w:jc w:val="both"/>
        <w:rPr>
          <w:rFonts w:ascii="Tahoma" w:hAnsi="Tahoma" w:cs="Tahoma"/>
          <w:bCs/>
          <w:sz w:val="22"/>
          <w:szCs w:val="22"/>
        </w:rPr>
      </w:pPr>
      <w:r w:rsidRPr="000768BC">
        <w:rPr>
          <w:rFonts w:ascii="Tahoma" w:hAnsi="Tahoma" w:cs="Tahoma"/>
          <w:bCs/>
          <w:sz w:val="22"/>
          <w:szCs w:val="22"/>
        </w:rPr>
        <w:t>Može se zaključiti da su m</w:t>
      </w:r>
      <w:r w:rsidR="00E157E9" w:rsidRPr="000768BC">
        <w:rPr>
          <w:rFonts w:ascii="Tahoma" w:hAnsi="Tahoma" w:cs="Tahoma"/>
          <w:bCs/>
          <w:sz w:val="22"/>
          <w:szCs w:val="22"/>
        </w:rPr>
        <w:t xml:space="preserve">etode rukovanja nedostajućim podacima zasnovane na jednoj imputaciji lake za implementaciju, </w:t>
      </w:r>
      <w:r w:rsidRPr="000768BC">
        <w:rPr>
          <w:rFonts w:ascii="Tahoma" w:hAnsi="Tahoma" w:cs="Tahoma"/>
          <w:bCs/>
          <w:sz w:val="22"/>
          <w:szCs w:val="22"/>
        </w:rPr>
        <w:t>no,</w:t>
      </w:r>
      <w:r w:rsidR="00E157E9" w:rsidRPr="000768BC">
        <w:rPr>
          <w:rFonts w:ascii="Tahoma" w:hAnsi="Tahoma" w:cs="Tahoma"/>
          <w:bCs/>
          <w:sz w:val="22"/>
          <w:szCs w:val="22"/>
        </w:rPr>
        <w:t xml:space="preserve"> mogu obezbediti pristrasne imput</w:t>
      </w:r>
      <w:r w:rsidRPr="000768BC">
        <w:rPr>
          <w:rFonts w:ascii="Tahoma" w:hAnsi="Tahoma" w:cs="Tahoma"/>
          <w:bCs/>
          <w:sz w:val="22"/>
          <w:szCs w:val="22"/>
        </w:rPr>
        <w:t>e</w:t>
      </w:r>
      <w:r w:rsidR="00E157E9" w:rsidRPr="000768BC">
        <w:rPr>
          <w:rFonts w:ascii="Tahoma" w:hAnsi="Tahoma" w:cs="Tahoma"/>
          <w:bCs/>
          <w:sz w:val="22"/>
          <w:szCs w:val="22"/>
        </w:rPr>
        <w:t xml:space="preserve"> prema statističarima. S druge strane, metode zasnovane na višestrukim imputacijama uzimaju u</w:t>
      </w:r>
      <w:r w:rsidR="00E157E9" w:rsidRPr="003A17AB">
        <w:rPr>
          <w:rFonts w:ascii="Tahoma" w:hAnsi="Tahoma" w:cs="Tahoma"/>
          <w:bCs/>
          <w:color w:val="FF0000"/>
          <w:sz w:val="22"/>
          <w:szCs w:val="22"/>
        </w:rPr>
        <w:t xml:space="preserve"> </w:t>
      </w:r>
      <w:r w:rsidR="00E157E9" w:rsidRPr="000768BC">
        <w:rPr>
          <w:rFonts w:ascii="Tahoma" w:hAnsi="Tahoma" w:cs="Tahoma"/>
          <w:bCs/>
          <w:sz w:val="22"/>
          <w:szCs w:val="22"/>
        </w:rPr>
        <w:t>obzir nesigurnost skupa podataka i generišu skup verodostojnih vrednosti za svaki podatak koji nedostaje</w:t>
      </w:r>
      <w:r w:rsidRPr="000768BC">
        <w:rPr>
          <w:rFonts w:ascii="Tahoma" w:hAnsi="Tahoma" w:cs="Tahoma"/>
          <w:bCs/>
          <w:sz w:val="22"/>
          <w:szCs w:val="22"/>
        </w:rPr>
        <w:t xml:space="preserve"> (vrlo </w:t>
      </w:r>
      <w:r w:rsidR="00E157E9" w:rsidRPr="000768BC">
        <w:rPr>
          <w:rFonts w:ascii="Tahoma" w:hAnsi="Tahoma" w:cs="Tahoma"/>
          <w:bCs/>
          <w:sz w:val="22"/>
          <w:szCs w:val="22"/>
        </w:rPr>
        <w:t>složen</w:t>
      </w:r>
      <w:r w:rsidRPr="000768BC">
        <w:rPr>
          <w:rFonts w:ascii="Tahoma" w:hAnsi="Tahoma" w:cs="Tahoma"/>
          <w:bCs/>
          <w:sz w:val="22"/>
          <w:szCs w:val="22"/>
        </w:rPr>
        <w:t>o</w:t>
      </w:r>
      <w:r w:rsidR="00E157E9" w:rsidRPr="000768BC">
        <w:rPr>
          <w:rFonts w:ascii="Tahoma" w:hAnsi="Tahoma" w:cs="Tahoma"/>
          <w:bCs/>
          <w:sz w:val="22"/>
          <w:szCs w:val="22"/>
        </w:rPr>
        <w:t xml:space="preserve"> za implementaciju</w:t>
      </w:r>
      <w:r w:rsidRPr="000768BC">
        <w:rPr>
          <w:rFonts w:ascii="Tahoma" w:hAnsi="Tahoma" w:cs="Tahoma"/>
          <w:bCs/>
          <w:sz w:val="22"/>
          <w:szCs w:val="22"/>
        </w:rPr>
        <w:t>)</w:t>
      </w:r>
      <w:r w:rsidR="00E157E9" w:rsidRPr="000768BC">
        <w:rPr>
          <w:rFonts w:ascii="Tahoma" w:hAnsi="Tahoma" w:cs="Tahoma"/>
          <w:bCs/>
          <w:sz w:val="22"/>
          <w:szCs w:val="22"/>
        </w:rPr>
        <w:t xml:space="preserve">. </w:t>
      </w:r>
    </w:p>
    <w:p w:rsidR="00E157E9" w:rsidRPr="003A17AB" w:rsidRDefault="001B12AF" w:rsidP="00236E5F">
      <w:pPr>
        <w:spacing w:before="120"/>
        <w:ind w:firstLine="0"/>
        <w:jc w:val="both"/>
        <w:rPr>
          <w:rFonts w:ascii="Tahoma" w:hAnsi="Tahoma" w:cs="Tahoma"/>
          <w:bCs/>
          <w:color w:val="FF0000"/>
          <w:sz w:val="22"/>
          <w:szCs w:val="22"/>
        </w:rPr>
      </w:pPr>
      <w:r w:rsidRPr="000768BC">
        <w:rPr>
          <w:rFonts w:ascii="Tahoma" w:hAnsi="Tahoma" w:cs="Tahoma"/>
          <w:bCs/>
          <w:sz w:val="22"/>
          <w:szCs w:val="22"/>
        </w:rPr>
        <w:t xml:space="preserve">Napomena: </w:t>
      </w:r>
      <w:r w:rsidR="002311A5" w:rsidRPr="000768BC">
        <w:rPr>
          <w:rFonts w:ascii="Tahoma" w:hAnsi="Tahoma" w:cs="Tahoma"/>
          <w:bCs/>
          <w:sz w:val="22"/>
          <w:szCs w:val="22"/>
        </w:rPr>
        <w:t>D</w:t>
      </w:r>
      <w:r w:rsidR="00E157E9" w:rsidRPr="000768BC">
        <w:rPr>
          <w:rFonts w:ascii="Tahoma" w:hAnsi="Tahoma" w:cs="Tahoma"/>
          <w:bCs/>
          <w:sz w:val="22"/>
          <w:szCs w:val="22"/>
        </w:rPr>
        <w:t>ve varijante SICE-a</w:t>
      </w:r>
      <w:r w:rsidR="002311A5" w:rsidRPr="000768BC">
        <w:rPr>
          <w:rFonts w:ascii="Tahoma" w:hAnsi="Tahoma" w:cs="Tahoma"/>
          <w:bCs/>
          <w:sz w:val="22"/>
          <w:szCs w:val="22"/>
        </w:rPr>
        <w:t xml:space="preserve"> (</w:t>
      </w:r>
      <w:r w:rsidR="00E157E9" w:rsidRPr="000768BC">
        <w:rPr>
          <w:rFonts w:ascii="Tahoma" w:hAnsi="Tahoma" w:cs="Tahoma"/>
          <w:bCs/>
          <w:sz w:val="22"/>
          <w:szCs w:val="22"/>
        </w:rPr>
        <w:t>SICE-kategoričk</w:t>
      </w:r>
      <w:r w:rsidR="002311A5" w:rsidRPr="000768BC">
        <w:rPr>
          <w:rFonts w:ascii="Tahoma" w:hAnsi="Tahoma" w:cs="Tahoma"/>
          <w:bCs/>
          <w:sz w:val="22"/>
          <w:szCs w:val="22"/>
        </w:rPr>
        <w:t>a</w:t>
      </w:r>
      <w:r w:rsidR="00E157E9" w:rsidRPr="000768BC">
        <w:rPr>
          <w:rFonts w:ascii="Tahoma" w:hAnsi="Tahoma" w:cs="Tahoma"/>
          <w:bCs/>
          <w:sz w:val="22"/>
          <w:szCs w:val="22"/>
        </w:rPr>
        <w:t xml:space="preserve"> i SICE-numeričk</w:t>
      </w:r>
      <w:r w:rsidR="002311A5" w:rsidRPr="000768BC">
        <w:rPr>
          <w:rFonts w:ascii="Tahoma" w:hAnsi="Tahoma" w:cs="Tahoma"/>
          <w:bCs/>
          <w:sz w:val="22"/>
          <w:szCs w:val="22"/>
        </w:rPr>
        <w:t>a)</w:t>
      </w:r>
      <w:r w:rsidR="00E157E9" w:rsidRPr="000768BC">
        <w:rPr>
          <w:rFonts w:ascii="Tahoma" w:hAnsi="Tahoma" w:cs="Tahoma"/>
          <w:bCs/>
          <w:sz w:val="22"/>
          <w:szCs w:val="22"/>
        </w:rPr>
        <w:t xml:space="preserve"> </w:t>
      </w:r>
      <w:r w:rsidR="00B970D7" w:rsidRPr="000768BC">
        <w:rPr>
          <w:rFonts w:ascii="Tahoma" w:hAnsi="Tahoma" w:cs="Tahoma"/>
          <w:bCs/>
          <w:sz w:val="22"/>
          <w:szCs w:val="22"/>
        </w:rPr>
        <w:t xml:space="preserve">namenjene su </w:t>
      </w:r>
      <w:r w:rsidR="00E157E9" w:rsidRPr="000768BC">
        <w:rPr>
          <w:rFonts w:ascii="Tahoma" w:hAnsi="Tahoma" w:cs="Tahoma"/>
          <w:bCs/>
          <w:sz w:val="22"/>
          <w:szCs w:val="22"/>
        </w:rPr>
        <w:t>za imputaciju binarnih, rednih i numeričkih podataka. Što se tiče F-mere, poboljšanje je oko 20%, a u smislu smanjenja greške, poboljšanje je oko 11%. Vreme izvršenja SICE-a je skoro jednako MICE-u. Dakle, može</w:t>
      </w:r>
      <w:r w:rsidR="00B970D7" w:rsidRPr="000768BC">
        <w:rPr>
          <w:rFonts w:ascii="Tahoma" w:hAnsi="Tahoma" w:cs="Tahoma"/>
          <w:bCs/>
          <w:sz w:val="22"/>
          <w:szCs w:val="22"/>
        </w:rPr>
        <w:t xml:space="preserve"> se</w:t>
      </w:r>
      <w:r w:rsidR="00E157E9" w:rsidRPr="000768BC">
        <w:rPr>
          <w:rFonts w:ascii="Tahoma" w:hAnsi="Tahoma" w:cs="Tahoma"/>
          <w:bCs/>
          <w:sz w:val="22"/>
          <w:szCs w:val="22"/>
        </w:rPr>
        <w:t xml:space="preserve"> reći da je SICE odličan izbor za imputaciju podataka koji nedostaju, posebno za masivne skupove podataka gde je MICE nepraktičan za korišćenje zbog svoje složenosti</w:t>
      </w:r>
      <w:r w:rsidR="000768BC">
        <w:rPr>
          <w:rFonts w:ascii="Tahoma" w:hAnsi="Tahoma" w:cs="Tahoma"/>
          <w:bCs/>
          <w:sz w:val="22"/>
          <w:szCs w:val="22"/>
        </w:rPr>
        <w:t xml:space="preserve"> </w:t>
      </w:r>
      <w:r w:rsidR="000768BC" w:rsidRPr="00064604">
        <w:rPr>
          <w:rFonts w:ascii="Tahoma" w:hAnsi="Tahoma" w:cs="Tahoma"/>
          <w:sz w:val="22"/>
          <w:szCs w:val="22"/>
        </w:rPr>
        <w:t>[13]</w:t>
      </w:r>
      <w:r w:rsidR="00E157E9" w:rsidRPr="003A17AB">
        <w:rPr>
          <w:rFonts w:ascii="Tahoma" w:hAnsi="Tahoma" w:cs="Tahoma"/>
          <w:bCs/>
          <w:color w:val="FF0000"/>
          <w:sz w:val="22"/>
          <w:szCs w:val="22"/>
        </w:rPr>
        <w:t>.</w:t>
      </w:r>
    </w:p>
    <w:p w:rsidR="00FF6A1C" w:rsidRPr="000768BC" w:rsidRDefault="00784C43" w:rsidP="00236E5F">
      <w:pPr>
        <w:spacing w:before="120"/>
        <w:ind w:firstLine="0"/>
        <w:jc w:val="both"/>
        <w:rPr>
          <w:rFonts w:ascii="Tahoma" w:eastAsia="Times New Roman" w:hAnsi="Tahoma" w:cs="Tahoma"/>
          <w:sz w:val="22"/>
          <w:szCs w:val="22"/>
          <w:lang w:eastAsia="en-US"/>
        </w:rPr>
      </w:pPr>
      <w:r w:rsidRPr="000768BC">
        <w:rPr>
          <w:rFonts w:ascii="Tahoma" w:eastAsia="Times New Roman" w:hAnsi="Tahoma" w:cs="Tahoma"/>
          <w:sz w:val="22"/>
          <w:szCs w:val="22"/>
          <w:lang w:eastAsia="en-US"/>
        </w:rPr>
        <w:t>O mehanizmima popunjavanja matrice podataka nedostajućim podacima biće dodatno reči u narednim tačkama (posebno u skladu sa identifikovanim modelima: MCAR</w:t>
      </w:r>
      <w:r w:rsidR="00FE6E42" w:rsidRPr="000768BC">
        <w:rPr>
          <w:rFonts w:ascii="Tahoma" w:eastAsia="Times New Roman" w:hAnsi="Tahoma" w:cs="Tahoma"/>
          <w:sz w:val="22"/>
          <w:szCs w:val="22"/>
          <w:lang w:eastAsia="en-US"/>
        </w:rPr>
        <w:t>-</w:t>
      </w:r>
      <w:r w:rsidR="00FE6E42" w:rsidRPr="000768BC">
        <w:rPr>
          <w:rFonts w:ascii="Tahoma" w:hAnsi="Tahoma" w:cs="Tahoma"/>
          <w:sz w:val="22"/>
          <w:szCs w:val="22"/>
        </w:rPr>
        <w:t xml:space="preserve"> potpuno slučajno distribuirani nedostajudi podaci</w:t>
      </w:r>
      <w:r w:rsidRPr="000768BC">
        <w:rPr>
          <w:rFonts w:ascii="Tahoma" w:eastAsia="Times New Roman" w:hAnsi="Tahoma" w:cs="Tahoma"/>
          <w:sz w:val="22"/>
          <w:szCs w:val="22"/>
          <w:lang w:eastAsia="en-US"/>
        </w:rPr>
        <w:t>, MAR</w:t>
      </w:r>
      <w:r w:rsidR="00FE6E42" w:rsidRPr="000768BC">
        <w:rPr>
          <w:rFonts w:ascii="Tahoma" w:eastAsia="Times New Roman" w:hAnsi="Tahoma" w:cs="Tahoma"/>
          <w:sz w:val="22"/>
          <w:szCs w:val="22"/>
          <w:lang w:eastAsia="en-US"/>
        </w:rPr>
        <w:t>-</w:t>
      </w:r>
      <w:r w:rsidR="00FE6E42" w:rsidRPr="000768BC">
        <w:rPr>
          <w:rFonts w:ascii="Tahoma" w:hAnsi="Tahoma" w:cs="Tahoma"/>
          <w:sz w:val="22"/>
          <w:szCs w:val="22"/>
        </w:rPr>
        <w:t xml:space="preserve"> slučajno distribuirani nedostajudi podaci</w:t>
      </w:r>
      <w:r w:rsidRPr="000768BC">
        <w:rPr>
          <w:rFonts w:ascii="Tahoma" w:eastAsia="Times New Roman" w:hAnsi="Tahoma" w:cs="Tahoma"/>
          <w:sz w:val="22"/>
          <w:szCs w:val="22"/>
          <w:lang w:eastAsia="en-US"/>
        </w:rPr>
        <w:t xml:space="preserve"> i MNAR - slučajno distribuirani nedostajući podaci</w:t>
      </w:r>
      <w:r w:rsidR="00FE6E42" w:rsidRPr="000768BC">
        <w:rPr>
          <w:rFonts w:ascii="Tahoma" w:eastAsia="Times New Roman" w:hAnsi="Tahoma" w:cs="Tahoma"/>
          <w:sz w:val="22"/>
          <w:szCs w:val="22"/>
          <w:lang w:eastAsia="en-US"/>
        </w:rPr>
        <w:t xml:space="preserve">). </w:t>
      </w:r>
    </w:p>
    <w:p w:rsidR="00FE6E42" w:rsidRPr="000768BC" w:rsidRDefault="00FE6E42" w:rsidP="00236E5F">
      <w:pPr>
        <w:spacing w:before="120"/>
        <w:ind w:firstLine="0"/>
        <w:jc w:val="left"/>
        <w:rPr>
          <w:rFonts w:ascii="Tahoma" w:hAnsi="Tahoma" w:cs="Tahoma"/>
          <w:bCs/>
          <w:sz w:val="22"/>
          <w:szCs w:val="22"/>
        </w:rPr>
      </w:pPr>
    </w:p>
    <w:p w:rsidR="000C6357" w:rsidRPr="000768BC" w:rsidRDefault="001B12AF" w:rsidP="00236E5F">
      <w:pPr>
        <w:pStyle w:val="Heading1"/>
        <w:ind w:left="0"/>
        <w:jc w:val="left"/>
        <w:rPr>
          <w:rFonts w:ascii="Tahoma" w:hAnsi="Tahoma" w:cs="Tahoma"/>
          <w:sz w:val="22"/>
          <w:szCs w:val="22"/>
          <w:bdr w:val="none" w:sz="0" w:space="0" w:color="auto" w:frame="1"/>
          <w:shd w:val="clear" w:color="auto" w:fill="FFFFFF"/>
        </w:rPr>
      </w:pPr>
      <w:bookmarkStart w:id="3" w:name="_Toc108539072"/>
      <w:r w:rsidRPr="000768BC">
        <w:rPr>
          <w:rFonts w:ascii="Tahoma" w:hAnsi="Tahoma" w:cs="Tahoma"/>
          <w:sz w:val="22"/>
          <w:szCs w:val="22"/>
          <w:bdr w:val="none" w:sz="0" w:space="0" w:color="auto" w:frame="1"/>
          <w:shd w:val="clear" w:color="auto" w:fill="FFFFFF"/>
        </w:rPr>
        <w:t>MERENJE EFIKASNOSTI NA BAZI DEA</w:t>
      </w:r>
      <w:bookmarkEnd w:id="3"/>
    </w:p>
    <w:p w:rsidR="001B12AF" w:rsidRPr="00AB3C43" w:rsidRDefault="001B12AF" w:rsidP="00236E5F">
      <w:pPr>
        <w:ind w:firstLine="0"/>
        <w:jc w:val="left"/>
        <w:rPr>
          <w:rFonts w:ascii="Tahoma" w:hAnsi="Tahoma" w:cs="Tahoma"/>
          <w:bCs/>
          <w:sz w:val="22"/>
          <w:szCs w:val="22"/>
        </w:rPr>
      </w:pPr>
    </w:p>
    <w:p w:rsidR="00766122" w:rsidRPr="00AB3C43" w:rsidRDefault="00867238" w:rsidP="00236E5F">
      <w:pPr>
        <w:ind w:firstLine="0"/>
        <w:jc w:val="both"/>
        <w:rPr>
          <w:rFonts w:ascii="Tahoma" w:hAnsi="Tahoma" w:cs="Tahoma"/>
          <w:sz w:val="22"/>
          <w:szCs w:val="22"/>
        </w:rPr>
      </w:pPr>
      <w:r w:rsidRPr="00AB3C43">
        <w:rPr>
          <w:rFonts w:ascii="Tahoma" w:hAnsi="Tahoma" w:cs="Tahoma"/>
          <w:bCs/>
          <w:sz w:val="22"/>
          <w:szCs w:val="22"/>
        </w:rPr>
        <w:t xml:space="preserve">Merenje efikasnosti </w:t>
      </w:r>
      <w:r w:rsidR="001B12AF" w:rsidRPr="00AB3C43">
        <w:rPr>
          <w:rFonts w:ascii="Tahoma" w:hAnsi="Tahoma" w:cs="Tahoma"/>
          <w:bCs/>
          <w:sz w:val="22"/>
          <w:szCs w:val="22"/>
        </w:rPr>
        <w:t>na bazi primene</w:t>
      </w:r>
      <w:r w:rsidRPr="00AB3C43">
        <w:rPr>
          <w:rFonts w:ascii="Tahoma" w:hAnsi="Tahoma" w:cs="Tahoma"/>
          <w:bCs/>
          <w:sz w:val="22"/>
          <w:szCs w:val="22"/>
        </w:rPr>
        <w:t xml:space="preserve"> DEA</w:t>
      </w:r>
      <w:r w:rsidR="001B12AF" w:rsidRPr="00AB3C43">
        <w:rPr>
          <w:rFonts w:ascii="Tahoma" w:hAnsi="Tahoma" w:cs="Tahoma"/>
          <w:bCs/>
          <w:sz w:val="22"/>
          <w:szCs w:val="22"/>
        </w:rPr>
        <w:t xml:space="preserve"> stavlja </w:t>
      </w:r>
      <w:r w:rsidRPr="00AB3C43">
        <w:rPr>
          <w:rFonts w:ascii="Tahoma" w:hAnsi="Tahoma" w:cs="Tahoma"/>
          <w:sz w:val="22"/>
          <w:szCs w:val="22"/>
        </w:rPr>
        <w:t>fokus je na pojedinačnim opservacijama nasuprot populacionim usrednjavanjima</w:t>
      </w:r>
      <w:r w:rsidR="001B12AF" w:rsidRPr="00AB3C43">
        <w:rPr>
          <w:rFonts w:ascii="Tahoma" w:hAnsi="Tahoma" w:cs="Tahoma"/>
          <w:sz w:val="22"/>
          <w:szCs w:val="22"/>
        </w:rPr>
        <w:t>, uz napomenu da se kod ovog koncepta n</w:t>
      </w:r>
      <w:r w:rsidRPr="00AB3C43">
        <w:rPr>
          <w:rFonts w:ascii="Tahoma" w:hAnsi="Tahoma" w:cs="Tahoma"/>
          <w:sz w:val="22"/>
          <w:szCs w:val="22"/>
        </w:rPr>
        <w:t xml:space="preserve">e zahteva funkcionalna forma </w:t>
      </w:r>
      <w:r w:rsidR="001B12AF" w:rsidRPr="00AB3C43">
        <w:rPr>
          <w:rFonts w:ascii="Tahoma" w:hAnsi="Tahoma" w:cs="Tahoma"/>
          <w:sz w:val="22"/>
          <w:szCs w:val="22"/>
        </w:rPr>
        <w:t xml:space="preserve">transformacionih relacija ili </w:t>
      </w:r>
      <w:r w:rsidRPr="00AB3C43">
        <w:rPr>
          <w:rFonts w:ascii="Tahoma" w:hAnsi="Tahoma" w:cs="Tahoma"/>
          <w:sz w:val="22"/>
          <w:szCs w:val="22"/>
        </w:rPr>
        <w:t>proizvodnog</w:t>
      </w:r>
      <w:r w:rsidR="001B12AF" w:rsidRPr="00AB3C43">
        <w:rPr>
          <w:rFonts w:ascii="Tahoma" w:hAnsi="Tahoma" w:cs="Tahoma"/>
          <w:sz w:val="22"/>
          <w:szCs w:val="22"/>
        </w:rPr>
        <w:t xml:space="preserve"> </w:t>
      </w:r>
      <w:r w:rsidRPr="00AB3C43">
        <w:rPr>
          <w:rFonts w:ascii="Tahoma" w:hAnsi="Tahoma" w:cs="Tahoma"/>
          <w:sz w:val="22"/>
          <w:szCs w:val="22"/>
        </w:rPr>
        <w:t>odnosa ulaz-izlaz</w:t>
      </w:r>
      <w:r w:rsidR="00766122" w:rsidRPr="00AB3C43">
        <w:rPr>
          <w:rFonts w:ascii="Tahoma" w:hAnsi="Tahoma" w:cs="Tahoma"/>
          <w:sz w:val="22"/>
          <w:szCs w:val="22"/>
        </w:rPr>
        <w:t>.</w:t>
      </w:r>
    </w:p>
    <w:p w:rsidR="00766122" w:rsidRPr="00AB3C43" w:rsidRDefault="00766122" w:rsidP="00236E5F">
      <w:pPr>
        <w:spacing w:before="120"/>
        <w:ind w:firstLine="0"/>
        <w:jc w:val="both"/>
        <w:rPr>
          <w:rFonts w:ascii="Tahoma" w:hAnsi="Tahoma" w:cs="Tahoma"/>
          <w:sz w:val="22"/>
          <w:szCs w:val="22"/>
        </w:rPr>
      </w:pPr>
      <w:r w:rsidRPr="00AB3C43">
        <w:rPr>
          <w:rFonts w:ascii="Tahoma" w:hAnsi="Tahoma" w:cs="Tahoma"/>
          <w:sz w:val="22"/>
          <w:szCs w:val="22"/>
        </w:rPr>
        <w:t xml:space="preserve">Ovde se pokazuje da je </w:t>
      </w:r>
      <w:r w:rsidR="00867238" w:rsidRPr="00AB3C43">
        <w:rPr>
          <w:rFonts w:ascii="Tahoma" w:hAnsi="Tahoma" w:cs="Tahoma"/>
          <w:sz w:val="22"/>
          <w:szCs w:val="22"/>
        </w:rPr>
        <w:t>potrebn</w:t>
      </w:r>
      <w:r w:rsidRPr="00AB3C43">
        <w:rPr>
          <w:rFonts w:ascii="Tahoma" w:hAnsi="Tahoma" w:cs="Tahoma"/>
          <w:sz w:val="22"/>
          <w:szCs w:val="22"/>
        </w:rPr>
        <w:t xml:space="preserve">o poznavati </w:t>
      </w:r>
      <w:r w:rsidR="00867238" w:rsidRPr="00AB3C43">
        <w:rPr>
          <w:rFonts w:ascii="Tahoma" w:hAnsi="Tahoma" w:cs="Tahoma"/>
          <w:sz w:val="22"/>
          <w:szCs w:val="22"/>
        </w:rPr>
        <w:t>promene ulaza i/ili izlaza sa</w:t>
      </w:r>
      <w:r w:rsidRPr="00AB3C43">
        <w:rPr>
          <w:rFonts w:ascii="Tahoma" w:hAnsi="Tahoma" w:cs="Tahoma"/>
          <w:sz w:val="22"/>
          <w:szCs w:val="22"/>
        </w:rPr>
        <w:t xml:space="preserve"> </w:t>
      </w:r>
      <w:r w:rsidR="00867238" w:rsidRPr="00AB3C43">
        <w:rPr>
          <w:rFonts w:ascii="Tahoma" w:hAnsi="Tahoma" w:cs="Tahoma"/>
          <w:sz w:val="22"/>
          <w:szCs w:val="22"/>
        </w:rPr>
        <w:t>kojima bi DMU ispod granice efikasnosti bila</w:t>
      </w:r>
      <w:r w:rsidRPr="00AB3C43">
        <w:rPr>
          <w:rFonts w:ascii="Tahoma" w:hAnsi="Tahoma" w:cs="Tahoma"/>
          <w:sz w:val="22"/>
          <w:szCs w:val="22"/>
        </w:rPr>
        <w:t xml:space="preserve"> moguće </w:t>
      </w:r>
      <w:r w:rsidR="00867238" w:rsidRPr="00AB3C43">
        <w:rPr>
          <w:rFonts w:ascii="Tahoma" w:hAnsi="Tahoma" w:cs="Tahoma"/>
          <w:sz w:val="22"/>
          <w:szCs w:val="22"/>
        </w:rPr>
        <w:t>projektovana na granicu efikasnosti</w:t>
      </w:r>
      <w:r w:rsidRPr="00AB3C43">
        <w:rPr>
          <w:rFonts w:ascii="Tahoma" w:hAnsi="Tahoma" w:cs="Tahoma"/>
          <w:sz w:val="22"/>
          <w:szCs w:val="22"/>
        </w:rPr>
        <w:t>. Za me m</w:t>
      </w:r>
      <w:r w:rsidR="00867238" w:rsidRPr="00AB3C43">
        <w:rPr>
          <w:rFonts w:ascii="Tahoma" w:hAnsi="Tahoma" w:cs="Tahoma"/>
          <w:iCs/>
          <w:sz w:val="22"/>
          <w:szCs w:val="22"/>
        </w:rPr>
        <w:t>erenje efikasnosti poslovnih sistema</w:t>
      </w:r>
      <w:r w:rsidRPr="00AB3C43">
        <w:rPr>
          <w:rFonts w:ascii="Tahoma" w:hAnsi="Tahoma" w:cs="Tahoma"/>
          <w:iCs/>
          <w:sz w:val="22"/>
          <w:szCs w:val="22"/>
        </w:rPr>
        <w:t xml:space="preserve"> koristi se </w:t>
      </w:r>
      <w:r w:rsidR="00867238" w:rsidRPr="00AB3C43">
        <w:rPr>
          <w:rFonts w:ascii="Tahoma" w:hAnsi="Tahoma" w:cs="Tahoma"/>
          <w:bCs/>
          <w:sz w:val="22"/>
          <w:szCs w:val="22"/>
        </w:rPr>
        <w:t>CCR DEA model</w:t>
      </w:r>
      <w:r w:rsidRPr="00AB3C43">
        <w:rPr>
          <w:rFonts w:ascii="Tahoma" w:hAnsi="Tahoma" w:cs="Tahoma"/>
          <w:bCs/>
          <w:sz w:val="22"/>
          <w:szCs w:val="22"/>
        </w:rPr>
        <w:t xml:space="preserve"> (u principu sa više ulaza i izlaza).</w:t>
      </w:r>
      <w:r w:rsidR="00867238" w:rsidRPr="00AB3C43">
        <w:rPr>
          <w:rFonts w:ascii="Tahoma" w:hAnsi="Tahoma" w:cs="Tahoma"/>
          <w:bCs/>
          <w:sz w:val="22"/>
          <w:szCs w:val="22"/>
        </w:rPr>
        <w:br/>
      </w:r>
      <w:r w:rsidRPr="00AB3C43">
        <w:rPr>
          <w:rFonts w:ascii="Tahoma" w:hAnsi="Tahoma" w:cs="Tahoma"/>
          <w:iCs/>
          <w:sz w:val="22"/>
          <w:szCs w:val="22"/>
        </w:rPr>
        <w:t xml:space="preserve">Odrediti efikasnost svih DMU-i </w:t>
      </w:r>
      <w:r w:rsidR="00867238" w:rsidRPr="00AB3C43">
        <w:rPr>
          <w:rFonts w:ascii="Tahoma" w:hAnsi="Tahoma" w:cs="Tahoma"/>
          <w:iCs/>
          <w:sz w:val="22"/>
          <w:szCs w:val="22"/>
        </w:rPr>
        <w:t>u posmatranom skupu</w:t>
      </w:r>
      <w:r w:rsidRPr="00AB3C43">
        <w:rPr>
          <w:rFonts w:ascii="Tahoma" w:hAnsi="Tahoma" w:cs="Tahoma"/>
          <w:iCs/>
          <w:sz w:val="22"/>
          <w:szCs w:val="22"/>
        </w:rPr>
        <w:t xml:space="preserve"> jedinica za donošenje odluka (sa odgovarajućim vrstama i </w:t>
      </w:r>
      <w:r w:rsidR="00867238" w:rsidRPr="00AB3C43">
        <w:rPr>
          <w:rFonts w:ascii="Tahoma" w:hAnsi="Tahoma" w:cs="Tahoma"/>
          <w:sz w:val="22"/>
          <w:szCs w:val="22"/>
        </w:rPr>
        <w:t>broj</w:t>
      </w:r>
      <w:r w:rsidRPr="00AB3C43">
        <w:rPr>
          <w:rFonts w:ascii="Tahoma" w:hAnsi="Tahoma" w:cs="Tahoma"/>
          <w:sz w:val="22"/>
          <w:szCs w:val="22"/>
        </w:rPr>
        <w:t>em ulaza i</w:t>
      </w:r>
      <w:r w:rsidR="00867238" w:rsidRPr="00AB3C43">
        <w:rPr>
          <w:rFonts w:ascii="Tahoma" w:hAnsi="Tahoma" w:cs="Tahoma"/>
          <w:sz w:val="22"/>
          <w:szCs w:val="22"/>
        </w:rPr>
        <w:t xml:space="preserve"> izlaza</w:t>
      </w:r>
      <w:r w:rsidRPr="00AB3C43">
        <w:rPr>
          <w:rFonts w:ascii="Tahoma" w:hAnsi="Tahoma" w:cs="Tahoma"/>
          <w:sz w:val="22"/>
          <w:szCs w:val="22"/>
        </w:rPr>
        <w:t xml:space="preserve">) potrebno je radi iznalaženja sistemske </w:t>
      </w:r>
      <w:r w:rsidRPr="00AB3C43">
        <w:rPr>
          <w:rFonts w:ascii="Tahoma" w:hAnsi="Tahoma" w:cs="Tahoma"/>
          <w:sz w:val="22"/>
          <w:szCs w:val="22"/>
        </w:rPr>
        <w:lastRenderedPageBreak/>
        <w:t>efikasnosti na nivou preduzeća ili poslovnog sistema (sa integrisanim ulazima, izlazima, procesima i ishodima, odnosno performansama).</w:t>
      </w:r>
      <w:r w:rsidR="00867238" w:rsidRPr="00AB3C43">
        <w:rPr>
          <w:rFonts w:ascii="Tahoma" w:hAnsi="Tahoma" w:cs="Tahoma"/>
          <w:sz w:val="22"/>
          <w:szCs w:val="22"/>
        </w:rPr>
        <w:t xml:space="preserve"> </w:t>
      </w:r>
    </w:p>
    <w:p w:rsidR="00732FF1" w:rsidRPr="00AB3C43" w:rsidRDefault="00533496" w:rsidP="00236E5F">
      <w:pPr>
        <w:spacing w:before="120"/>
        <w:ind w:firstLine="0"/>
        <w:jc w:val="both"/>
        <w:rPr>
          <w:rFonts w:ascii="Tahoma" w:hAnsi="Tahoma" w:cs="Tahoma"/>
          <w:sz w:val="22"/>
          <w:szCs w:val="22"/>
        </w:rPr>
      </w:pPr>
      <w:r w:rsidRPr="00AB3C43">
        <w:rPr>
          <w:rFonts w:ascii="Tahoma" w:hAnsi="Tahoma" w:cs="Tahoma"/>
          <w:sz w:val="22"/>
          <w:szCs w:val="22"/>
        </w:rPr>
        <w:t xml:space="preserve">Cilj ovog istraživanja je da se predloženo </w:t>
      </w:r>
      <w:r w:rsidR="00766122" w:rsidRPr="00AB3C43">
        <w:rPr>
          <w:rFonts w:ascii="Tahoma" w:hAnsi="Tahoma" w:cs="Tahoma"/>
          <w:sz w:val="22"/>
          <w:szCs w:val="22"/>
        </w:rPr>
        <w:t xml:space="preserve">tipsko </w:t>
      </w:r>
      <w:r w:rsidRPr="00AB3C43">
        <w:rPr>
          <w:rFonts w:ascii="Tahoma" w:hAnsi="Tahoma" w:cs="Tahoma"/>
          <w:sz w:val="22"/>
          <w:szCs w:val="22"/>
        </w:rPr>
        <w:t xml:space="preserve">rastojanje, u slučajevima kada podaci iz nekog razloga nedostaju, implementira kroz neke varijante metaheurističke metode promenljivih okolina. Efikasnost implementacije pokazana je </w:t>
      </w:r>
      <w:r w:rsidR="00CA0F19" w:rsidRPr="00AB3C43">
        <w:rPr>
          <w:rFonts w:ascii="Tahoma" w:hAnsi="Tahoma" w:cs="Tahoma"/>
          <w:sz w:val="22"/>
          <w:szCs w:val="22"/>
        </w:rPr>
        <w:t xml:space="preserve">npr. čak i na nivou eksperimentalno dobijenih i analiziranih </w:t>
      </w:r>
      <w:r w:rsidRPr="00AB3C43">
        <w:rPr>
          <w:rFonts w:ascii="Tahoma" w:hAnsi="Tahoma" w:cs="Tahoma"/>
          <w:sz w:val="22"/>
          <w:szCs w:val="22"/>
        </w:rPr>
        <w:t>rezultat</w:t>
      </w:r>
      <w:r w:rsidR="00CA0F19" w:rsidRPr="00AB3C43">
        <w:rPr>
          <w:rFonts w:ascii="Tahoma" w:hAnsi="Tahoma" w:cs="Tahoma"/>
          <w:sz w:val="22"/>
          <w:szCs w:val="22"/>
        </w:rPr>
        <w:t>a</w:t>
      </w:r>
      <w:r w:rsidRPr="00AB3C43">
        <w:rPr>
          <w:rFonts w:ascii="Tahoma" w:hAnsi="Tahoma" w:cs="Tahoma"/>
          <w:sz w:val="22"/>
          <w:szCs w:val="22"/>
        </w:rPr>
        <w:t xml:space="preserve"> na konkretnoj bazi autoimunih bolesti Kliničkog centra Srbije. </w:t>
      </w:r>
      <w:r w:rsidR="00CA0F19" w:rsidRPr="00AB3C43">
        <w:rPr>
          <w:rFonts w:ascii="Tahoma" w:hAnsi="Tahoma" w:cs="Tahoma"/>
          <w:sz w:val="22"/>
          <w:szCs w:val="22"/>
        </w:rPr>
        <w:t xml:space="preserve">Razmatrani su aspekti </w:t>
      </w:r>
      <w:r w:rsidRPr="00AB3C43">
        <w:rPr>
          <w:rFonts w:ascii="Tahoma" w:hAnsi="Tahoma" w:cs="Tahoma"/>
          <w:sz w:val="22"/>
          <w:szCs w:val="22"/>
        </w:rPr>
        <w:t>nedostajući</w:t>
      </w:r>
      <w:r w:rsidR="00CA0F19" w:rsidRPr="00AB3C43">
        <w:rPr>
          <w:rFonts w:ascii="Tahoma" w:hAnsi="Tahoma" w:cs="Tahoma"/>
          <w:sz w:val="22"/>
          <w:szCs w:val="22"/>
        </w:rPr>
        <w:t>h</w:t>
      </w:r>
      <w:r w:rsidRPr="00AB3C43">
        <w:rPr>
          <w:rFonts w:ascii="Tahoma" w:hAnsi="Tahoma" w:cs="Tahoma"/>
          <w:sz w:val="22"/>
          <w:szCs w:val="22"/>
        </w:rPr>
        <w:t xml:space="preserve"> poda</w:t>
      </w:r>
      <w:r w:rsidR="00CA0F19" w:rsidRPr="00AB3C43">
        <w:rPr>
          <w:rFonts w:ascii="Tahoma" w:hAnsi="Tahoma" w:cs="Tahoma"/>
          <w:sz w:val="22"/>
          <w:szCs w:val="22"/>
        </w:rPr>
        <w:t>taka</w:t>
      </w:r>
      <w:r w:rsidRPr="00AB3C43">
        <w:rPr>
          <w:rFonts w:ascii="Tahoma" w:hAnsi="Tahoma" w:cs="Tahoma"/>
          <w:sz w:val="22"/>
          <w:szCs w:val="22"/>
        </w:rPr>
        <w:t>, rastojanj</w:t>
      </w:r>
      <w:r w:rsidR="00CA0F19" w:rsidRPr="00AB3C43">
        <w:rPr>
          <w:rFonts w:ascii="Tahoma" w:hAnsi="Tahoma" w:cs="Tahoma"/>
          <w:sz w:val="22"/>
          <w:szCs w:val="22"/>
        </w:rPr>
        <w:t xml:space="preserve">a i klasterovanja </w:t>
      </w:r>
      <w:r w:rsidRPr="00AB3C43">
        <w:rPr>
          <w:rFonts w:ascii="Tahoma" w:hAnsi="Tahoma" w:cs="Tahoma"/>
          <w:sz w:val="22"/>
          <w:szCs w:val="22"/>
        </w:rPr>
        <w:t>autoimun</w:t>
      </w:r>
      <w:r w:rsidR="00CA0F19" w:rsidRPr="00AB3C43">
        <w:rPr>
          <w:rFonts w:ascii="Tahoma" w:hAnsi="Tahoma" w:cs="Tahoma"/>
          <w:sz w:val="22"/>
          <w:szCs w:val="22"/>
        </w:rPr>
        <w:t>ih</w:t>
      </w:r>
      <w:r w:rsidRPr="00AB3C43">
        <w:rPr>
          <w:rFonts w:ascii="Tahoma" w:hAnsi="Tahoma" w:cs="Tahoma"/>
          <w:sz w:val="22"/>
          <w:szCs w:val="22"/>
        </w:rPr>
        <w:t xml:space="preserve"> bolesti</w:t>
      </w:r>
      <w:r w:rsidR="00AB3C43" w:rsidRPr="00AB3C43">
        <w:rPr>
          <w:rFonts w:ascii="Tahoma" w:hAnsi="Tahoma" w:cs="Tahoma"/>
          <w:sz w:val="22"/>
          <w:szCs w:val="22"/>
        </w:rPr>
        <w:t xml:space="preserve"> [5]</w:t>
      </w:r>
      <w:r w:rsidR="00732FF1" w:rsidRPr="00AB3C43">
        <w:rPr>
          <w:rFonts w:ascii="Tahoma" w:hAnsi="Tahoma" w:cs="Tahoma"/>
          <w:sz w:val="22"/>
          <w:szCs w:val="22"/>
        </w:rPr>
        <w:t>.</w:t>
      </w:r>
    </w:p>
    <w:p w:rsidR="00732FF1" w:rsidRPr="00AB3C43" w:rsidRDefault="00732FF1" w:rsidP="00236E5F">
      <w:pPr>
        <w:spacing w:before="120"/>
        <w:ind w:firstLine="0"/>
        <w:jc w:val="both"/>
        <w:rPr>
          <w:rFonts w:ascii="Tahoma" w:hAnsi="Tahoma" w:cs="Tahoma"/>
          <w:sz w:val="22"/>
          <w:szCs w:val="22"/>
        </w:rPr>
      </w:pPr>
      <w:r w:rsidRPr="00AB3C43">
        <w:rPr>
          <w:rFonts w:ascii="Tahoma" w:hAnsi="Tahoma" w:cs="Tahoma"/>
          <w:sz w:val="22"/>
          <w:szCs w:val="22"/>
        </w:rPr>
        <w:t>Cilj drugog rada odnosio se na ispitivanje kako i u kojoj meri nedostajući podaci utiču na rezultate klasifikacije kod problema predviđanja bankrotstva srednjih preduzeća u Srbiji. Metode mašinskog učenja, poput neuronskih mreža, metode nosećih vektora i Bajesovog klasifikatora korišćene su za kl</w:t>
      </w:r>
      <w:r w:rsidR="00AB3C43" w:rsidRPr="00AB3C43">
        <w:rPr>
          <w:rFonts w:ascii="Tahoma" w:hAnsi="Tahoma" w:cs="Tahoma"/>
          <w:sz w:val="22"/>
          <w:szCs w:val="22"/>
        </w:rPr>
        <w:t>asifikaciju predmetnih podataka</w:t>
      </w:r>
      <w:r w:rsidRPr="00AB3C43">
        <w:rPr>
          <w:rFonts w:ascii="Tahoma" w:hAnsi="Tahoma" w:cs="Tahoma"/>
          <w:sz w:val="22"/>
          <w:szCs w:val="22"/>
        </w:rPr>
        <w:t xml:space="preserve">. Klasifikatori su najpre primenjeni na početni, potpun skup podataka, a zatim na isti skup sa unapred određenim procentom nasumično generisanih nedostajućih vrednosti. Za popunjavanje skupa podataka korišćene su metode imputacije (metoda imputacije nulom, metoda imputacije srednjom vrednošću i metoda </w:t>
      </w:r>
      <m:oMath>
        <m:r>
          <w:rPr>
            <w:rFonts w:ascii="Cambria Math" w:hAnsi="Cambria Math" w:cs="Tahoma"/>
            <w:sz w:val="22"/>
            <w:szCs w:val="22"/>
          </w:rPr>
          <m:t>k</m:t>
        </m:r>
        <m:r>
          <w:rPr>
            <w:rFonts w:ascii="Tahoma" w:hAnsi="Tahoma" w:cs="Tahoma"/>
            <w:sz w:val="22"/>
            <w:szCs w:val="22"/>
          </w:rPr>
          <m:t>-</m:t>
        </m:r>
      </m:oMath>
      <w:r w:rsidRPr="00AB3C43">
        <w:rPr>
          <w:rFonts w:ascii="Tahoma" w:hAnsi="Tahoma" w:cs="Tahoma"/>
          <w:sz w:val="22"/>
          <w:szCs w:val="22"/>
        </w:rPr>
        <w:t>najbližih suseda). Rezultati su analizirani i izvedeni su zaključci u vezi najbolje kombinacije metoda imputacije i metoda klasifikacije za posmatrani problem.</w:t>
      </w:r>
    </w:p>
    <w:p w:rsidR="00732FF1" w:rsidRPr="00AB3C43" w:rsidRDefault="00B970D7" w:rsidP="00236E5F">
      <w:pPr>
        <w:spacing w:before="120"/>
        <w:ind w:firstLine="0"/>
        <w:jc w:val="both"/>
        <w:rPr>
          <w:rFonts w:ascii="Tahoma" w:hAnsi="Tahoma" w:cs="Tahoma"/>
          <w:sz w:val="22"/>
          <w:szCs w:val="22"/>
        </w:rPr>
      </w:pPr>
      <w:r w:rsidRPr="00AB3C43">
        <w:rPr>
          <w:rFonts w:ascii="Tahoma" w:hAnsi="Tahoma" w:cs="Tahoma"/>
          <w:sz w:val="22"/>
          <w:szCs w:val="22"/>
        </w:rPr>
        <w:t>Nedostaci</w:t>
      </w:r>
      <w:r w:rsidR="00732FF1" w:rsidRPr="00AB3C43">
        <w:rPr>
          <w:rFonts w:ascii="Tahoma" w:hAnsi="Tahoma" w:cs="Tahoma"/>
          <w:sz w:val="22"/>
          <w:szCs w:val="22"/>
        </w:rPr>
        <w:t xml:space="preserve"> </w:t>
      </w:r>
      <w:r w:rsidRPr="00AB3C43">
        <w:rPr>
          <w:rFonts w:ascii="Tahoma" w:hAnsi="Tahoma" w:cs="Tahoma"/>
          <w:sz w:val="22"/>
          <w:szCs w:val="22"/>
        </w:rPr>
        <w:t>DEA</w:t>
      </w:r>
      <w:r w:rsidR="00732FF1" w:rsidRPr="00AB3C43">
        <w:rPr>
          <w:rFonts w:ascii="Tahoma" w:hAnsi="Tahoma" w:cs="Tahoma"/>
          <w:sz w:val="22"/>
          <w:szCs w:val="22"/>
        </w:rPr>
        <w:t>, odnose se na</w:t>
      </w:r>
      <w:r w:rsidRPr="00AB3C43">
        <w:rPr>
          <w:rFonts w:ascii="Tahoma" w:hAnsi="Tahoma" w:cs="Tahoma"/>
          <w:sz w:val="22"/>
          <w:szCs w:val="22"/>
        </w:rPr>
        <w:t xml:space="preserve"> rezultat</w:t>
      </w:r>
      <w:r w:rsidR="00732FF1" w:rsidRPr="00AB3C43">
        <w:rPr>
          <w:rFonts w:ascii="Tahoma" w:hAnsi="Tahoma" w:cs="Tahoma"/>
          <w:sz w:val="22"/>
          <w:szCs w:val="22"/>
        </w:rPr>
        <w:t>e koj</w:t>
      </w:r>
      <w:r w:rsidRPr="00AB3C43">
        <w:rPr>
          <w:rFonts w:ascii="Tahoma" w:hAnsi="Tahoma" w:cs="Tahoma"/>
          <w:sz w:val="22"/>
          <w:szCs w:val="22"/>
        </w:rPr>
        <w:t>i su bazirani na uzorku a ne na parametru populacije (</w:t>
      </w:r>
      <w:r w:rsidR="00732FF1" w:rsidRPr="00AB3C43">
        <w:rPr>
          <w:rFonts w:ascii="Tahoma" w:hAnsi="Tahoma" w:cs="Tahoma"/>
          <w:sz w:val="22"/>
          <w:szCs w:val="22"/>
        </w:rPr>
        <w:t xml:space="preserve">tj. na </w:t>
      </w:r>
      <w:r w:rsidRPr="00AB3C43">
        <w:rPr>
          <w:rFonts w:ascii="Tahoma" w:hAnsi="Tahoma" w:cs="Tahoma"/>
          <w:sz w:val="22"/>
          <w:szCs w:val="22"/>
        </w:rPr>
        <w:t>pojedinačnim opservacijama)</w:t>
      </w:r>
      <w:r w:rsidR="00732FF1" w:rsidRPr="00AB3C43">
        <w:rPr>
          <w:rFonts w:ascii="Tahoma" w:hAnsi="Tahoma" w:cs="Tahoma"/>
          <w:sz w:val="22"/>
          <w:szCs w:val="22"/>
        </w:rPr>
        <w:t xml:space="preserve">. </w:t>
      </w:r>
      <w:r w:rsidRPr="00AB3C43">
        <w:rPr>
          <w:rFonts w:ascii="Tahoma" w:hAnsi="Tahoma" w:cs="Tahoma"/>
          <w:sz w:val="22"/>
          <w:szCs w:val="22"/>
        </w:rPr>
        <w:t xml:space="preserve">DEA </w:t>
      </w:r>
      <w:r w:rsidR="00732FF1" w:rsidRPr="00AB3C43">
        <w:rPr>
          <w:rFonts w:ascii="Tahoma" w:hAnsi="Tahoma" w:cs="Tahoma"/>
          <w:sz w:val="22"/>
          <w:szCs w:val="22"/>
        </w:rPr>
        <w:t xml:space="preserve">koncept je </w:t>
      </w:r>
      <w:r w:rsidRPr="00AB3C43">
        <w:rPr>
          <w:rFonts w:ascii="Tahoma" w:hAnsi="Tahoma" w:cs="Tahoma"/>
          <w:sz w:val="22"/>
          <w:szCs w:val="22"/>
        </w:rPr>
        <w:t>zasnovan na određivanju</w:t>
      </w:r>
      <w:r w:rsidRPr="00AB3C43">
        <w:rPr>
          <w:rFonts w:ascii="Tahoma" w:hAnsi="Tahoma" w:cs="Tahoma"/>
          <w:sz w:val="22"/>
          <w:szCs w:val="22"/>
        </w:rPr>
        <w:br/>
        <w:t xml:space="preserve">ekstremne tačke, </w:t>
      </w:r>
      <w:r w:rsidR="00732FF1" w:rsidRPr="00AB3C43">
        <w:rPr>
          <w:rFonts w:ascii="Tahoma" w:hAnsi="Tahoma" w:cs="Tahoma"/>
          <w:sz w:val="22"/>
          <w:szCs w:val="22"/>
        </w:rPr>
        <w:t xml:space="preserve">može se desiti da tada </w:t>
      </w:r>
      <w:r w:rsidRPr="00AB3C43">
        <w:rPr>
          <w:rFonts w:ascii="Tahoma" w:hAnsi="Tahoma" w:cs="Tahoma"/>
          <w:sz w:val="22"/>
          <w:szCs w:val="22"/>
        </w:rPr>
        <w:t>šum (greška pri merenju) može da</w:t>
      </w:r>
      <w:r w:rsidR="00732FF1" w:rsidRPr="00AB3C43">
        <w:rPr>
          <w:rFonts w:ascii="Tahoma" w:hAnsi="Tahoma" w:cs="Tahoma"/>
          <w:sz w:val="22"/>
          <w:szCs w:val="22"/>
        </w:rPr>
        <w:t xml:space="preserve"> dovede do značajnih odstupanja. </w:t>
      </w:r>
      <w:r w:rsidRPr="00AB3C43">
        <w:rPr>
          <w:rFonts w:ascii="Tahoma" w:hAnsi="Tahoma" w:cs="Tahoma"/>
          <w:sz w:val="22"/>
          <w:szCs w:val="22"/>
        </w:rPr>
        <w:t>DEA je pogodna za procenu relativne efikasnosti DMU,ali sporo konvergira ka “apsolutnoj efikasnosti”.</w:t>
      </w:r>
    </w:p>
    <w:p w:rsidR="00626BAA" w:rsidRPr="00AB3C43" w:rsidRDefault="00732FF1" w:rsidP="00236E5F">
      <w:pPr>
        <w:spacing w:before="120"/>
        <w:ind w:firstLine="0"/>
        <w:jc w:val="both"/>
        <w:rPr>
          <w:rFonts w:ascii="Tahoma" w:hAnsi="Tahoma" w:cs="Tahoma"/>
          <w:sz w:val="22"/>
          <w:szCs w:val="22"/>
        </w:rPr>
      </w:pPr>
      <w:r w:rsidRPr="00AB3C43">
        <w:rPr>
          <w:rFonts w:ascii="Tahoma" w:hAnsi="Tahoma" w:cs="Tahoma"/>
          <w:sz w:val="22"/>
          <w:szCs w:val="22"/>
        </w:rPr>
        <w:t xml:space="preserve">Posebno se ističe da </w:t>
      </w:r>
      <w:r w:rsidR="00B970D7" w:rsidRPr="00AB3C43">
        <w:rPr>
          <w:rFonts w:ascii="Tahoma" w:hAnsi="Tahoma" w:cs="Tahoma"/>
          <w:sz w:val="22"/>
          <w:szCs w:val="22"/>
        </w:rPr>
        <w:t>je DEA neparametarsk</w:t>
      </w:r>
      <w:r w:rsidR="007550E0" w:rsidRPr="00AB3C43">
        <w:rPr>
          <w:rFonts w:ascii="Tahoma" w:hAnsi="Tahoma" w:cs="Tahoma"/>
          <w:sz w:val="22"/>
          <w:szCs w:val="22"/>
        </w:rPr>
        <w:t>a</w:t>
      </w:r>
      <w:r w:rsidR="00B970D7" w:rsidRPr="00AB3C43">
        <w:rPr>
          <w:rFonts w:ascii="Tahoma" w:hAnsi="Tahoma" w:cs="Tahoma"/>
          <w:sz w:val="22"/>
          <w:szCs w:val="22"/>
        </w:rPr>
        <w:t xml:space="preserve"> metod</w:t>
      </w:r>
      <w:r w:rsidR="007550E0" w:rsidRPr="00AB3C43">
        <w:rPr>
          <w:rFonts w:ascii="Tahoma" w:hAnsi="Tahoma" w:cs="Tahoma"/>
          <w:sz w:val="22"/>
          <w:szCs w:val="22"/>
        </w:rPr>
        <w:t>a</w:t>
      </w:r>
      <w:r w:rsidR="00B970D7" w:rsidRPr="00AB3C43">
        <w:rPr>
          <w:rFonts w:ascii="Tahoma" w:hAnsi="Tahoma" w:cs="Tahoma"/>
          <w:sz w:val="22"/>
          <w:szCs w:val="22"/>
        </w:rPr>
        <w:t xml:space="preserve">, </w:t>
      </w:r>
      <w:r w:rsidR="007550E0" w:rsidRPr="00AB3C43">
        <w:rPr>
          <w:rFonts w:ascii="Tahoma" w:hAnsi="Tahoma" w:cs="Tahoma"/>
          <w:sz w:val="22"/>
          <w:szCs w:val="22"/>
        </w:rPr>
        <w:t xml:space="preserve">otuda je </w:t>
      </w:r>
      <w:r w:rsidR="00B970D7" w:rsidRPr="00AB3C43">
        <w:rPr>
          <w:rFonts w:ascii="Tahoma" w:hAnsi="Tahoma" w:cs="Tahoma"/>
          <w:sz w:val="22"/>
          <w:szCs w:val="22"/>
        </w:rPr>
        <w:t>testiranje statističkih hipoteza otežano</w:t>
      </w:r>
      <w:r w:rsidR="007550E0" w:rsidRPr="00AB3C43">
        <w:rPr>
          <w:rFonts w:ascii="Tahoma" w:hAnsi="Tahoma" w:cs="Tahoma"/>
          <w:sz w:val="22"/>
          <w:szCs w:val="22"/>
        </w:rPr>
        <w:t xml:space="preserve">. </w:t>
      </w:r>
      <w:r w:rsidR="00B970D7" w:rsidRPr="00AB3C43">
        <w:rPr>
          <w:rFonts w:ascii="Tahoma" w:hAnsi="Tahoma" w:cs="Tahoma"/>
          <w:sz w:val="22"/>
          <w:szCs w:val="22"/>
        </w:rPr>
        <w:t>Kako standardna formulacija DEA metode podrazumeva kreiranje odvojenih</w:t>
      </w:r>
      <w:r w:rsidR="00B970D7" w:rsidRPr="003A17AB">
        <w:rPr>
          <w:rFonts w:ascii="Tahoma" w:hAnsi="Tahoma" w:cs="Tahoma"/>
          <w:color w:val="FF0000"/>
          <w:sz w:val="22"/>
          <w:szCs w:val="22"/>
        </w:rPr>
        <w:t xml:space="preserve"> </w:t>
      </w:r>
      <w:r w:rsidR="00B970D7" w:rsidRPr="00AB3C43">
        <w:rPr>
          <w:rFonts w:ascii="Tahoma" w:hAnsi="Tahoma" w:cs="Tahoma"/>
          <w:sz w:val="22"/>
          <w:szCs w:val="22"/>
        </w:rPr>
        <w:t xml:space="preserve">linearnih programa za svaku DMU, obim računanja </w:t>
      </w:r>
      <w:r w:rsidR="007550E0" w:rsidRPr="00AB3C43">
        <w:rPr>
          <w:rFonts w:ascii="Tahoma" w:hAnsi="Tahoma" w:cs="Tahoma"/>
          <w:sz w:val="22"/>
          <w:szCs w:val="22"/>
        </w:rPr>
        <w:t xml:space="preserve">takođe </w:t>
      </w:r>
      <w:r w:rsidR="00B970D7" w:rsidRPr="00AB3C43">
        <w:rPr>
          <w:rFonts w:ascii="Tahoma" w:hAnsi="Tahoma" w:cs="Tahoma"/>
          <w:sz w:val="22"/>
          <w:szCs w:val="22"/>
        </w:rPr>
        <w:t>može biti značaj</w:t>
      </w:r>
      <w:r w:rsidR="007550E0" w:rsidRPr="00AB3C43">
        <w:rPr>
          <w:rFonts w:ascii="Tahoma" w:hAnsi="Tahoma" w:cs="Tahoma"/>
          <w:sz w:val="22"/>
          <w:szCs w:val="22"/>
        </w:rPr>
        <w:t>a</w:t>
      </w:r>
      <w:r w:rsidR="00B970D7" w:rsidRPr="00AB3C43">
        <w:rPr>
          <w:rFonts w:ascii="Tahoma" w:hAnsi="Tahoma" w:cs="Tahoma"/>
          <w:sz w:val="22"/>
          <w:szCs w:val="22"/>
        </w:rPr>
        <w:t>n</w:t>
      </w:r>
      <w:r w:rsidR="007550E0" w:rsidRPr="00AB3C43">
        <w:rPr>
          <w:rFonts w:ascii="Tahoma" w:hAnsi="Tahoma" w:cs="Tahoma"/>
          <w:sz w:val="22"/>
          <w:szCs w:val="22"/>
        </w:rPr>
        <w:t xml:space="preserve"> problem (radi se </w:t>
      </w:r>
      <w:r w:rsidR="00B970D7" w:rsidRPr="00AB3C43">
        <w:rPr>
          <w:rFonts w:ascii="Tahoma" w:hAnsi="Tahoma" w:cs="Tahoma"/>
          <w:sz w:val="22"/>
          <w:szCs w:val="22"/>
        </w:rPr>
        <w:t>o uvećan</w:t>
      </w:r>
      <w:r w:rsidR="007550E0" w:rsidRPr="00AB3C43">
        <w:rPr>
          <w:rFonts w:ascii="Tahoma" w:hAnsi="Tahoma" w:cs="Tahoma"/>
          <w:sz w:val="22"/>
          <w:szCs w:val="22"/>
        </w:rPr>
        <w:t>om obimu računanja).</w:t>
      </w:r>
    </w:p>
    <w:p w:rsidR="00E7350A" w:rsidRPr="00817CAF" w:rsidRDefault="00626BAA" w:rsidP="00236E5F">
      <w:pPr>
        <w:spacing w:before="120"/>
        <w:ind w:firstLine="0"/>
        <w:jc w:val="both"/>
        <w:rPr>
          <w:rFonts w:ascii="Tahoma" w:hAnsi="Tahoma" w:cs="Tahoma"/>
          <w:sz w:val="22"/>
          <w:szCs w:val="22"/>
        </w:rPr>
      </w:pPr>
      <w:r w:rsidRPr="00817CAF">
        <w:rPr>
          <w:rFonts w:ascii="Tahoma" w:hAnsi="Tahoma" w:cs="Tahoma"/>
          <w:sz w:val="22"/>
          <w:szCs w:val="22"/>
        </w:rPr>
        <w:t xml:space="preserve">Dalje će se dati nekoliko napomena u vezi korišćenja </w:t>
      </w:r>
      <w:r w:rsidR="00B970D7" w:rsidRPr="00817CAF">
        <w:rPr>
          <w:rFonts w:ascii="Tahoma" w:hAnsi="Tahoma" w:cs="Tahoma"/>
          <w:sz w:val="22"/>
          <w:szCs w:val="22"/>
        </w:rPr>
        <w:t>kompozitnog indikatora</w:t>
      </w:r>
      <w:r w:rsidRPr="00817CAF">
        <w:rPr>
          <w:rFonts w:ascii="Tahoma" w:hAnsi="Tahoma" w:cs="Tahoma"/>
          <w:sz w:val="22"/>
          <w:szCs w:val="22"/>
        </w:rPr>
        <w:t xml:space="preserve">. Posebno su interesantni </w:t>
      </w:r>
      <w:r w:rsidR="00B970D7" w:rsidRPr="00817CAF">
        <w:rPr>
          <w:rFonts w:ascii="Tahoma" w:hAnsi="Tahoma" w:cs="Tahoma"/>
          <w:sz w:val="22"/>
          <w:szCs w:val="22"/>
        </w:rPr>
        <w:t xml:space="preserve">sledeći </w:t>
      </w:r>
      <w:r w:rsidRPr="00817CAF">
        <w:rPr>
          <w:rFonts w:ascii="Tahoma" w:hAnsi="Tahoma" w:cs="Tahoma"/>
          <w:sz w:val="22"/>
          <w:szCs w:val="22"/>
        </w:rPr>
        <w:t>aspekti</w:t>
      </w:r>
      <w:r w:rsidR="00E7350A" w:rsidRPr="00817CAF">
        <w:rPr>
          <w:rFonts w:ascii="Tahoma" w:hAnsi="Tahoma" w:cs="Tahoma"/>
          <w:sz w:val="22"/>
          <w:szCs w:val="22"/>
        </w:rPr>
        <w:t>:</w:t>
      </w:r>
    </w:p>
    <w:p w:rsidR="00E7350A" w:rsidRPr="00817CAF" w:rsidRDefault="00E7350A" w:rsidP="00236E5F">
      <w:pPr>
        <w:ind w:hanging="141"/>
        <w:jc w:val="both"/>
        <w:rPr>
          <w:rFonts w:ascii="Tahoma" w:hAnsi="Tahoma" w:cs="Tahoma"/>
          <w:sz w:val="22"/>
          <w:szCs w:val="22"/>
        </w:rPr>
      </w:pPr>
      <w:r w:rsidRPr="00817CAF">
        <w:rPr>
          <w:rFonts w:ascii="Tahoma" w:hAnsi="Tahoma" w:cs="Tahoma"/>
          <w:sz w:val="22"/>
          <w:szCs w:val="22"/>
        </w:rPr>
        <w:t xml:space="preserve">- identifikuje se </w:t>
      </w:r>
      <w:r w:rsidR="00B970D7" w:rsidRPr="00817CAF">
        <w:rPr>
          <w:rFonts w:ascii="Tahoma" w:hAnsi="Tahoma" w:cs="Tahoma"/>
          <w:sz w:val="22"/>
          <w:szCs w:val="22"/>
        </w:rPr>
        <w:t xml:space="preserve">jasan pokazatelj šta se meri, koje su </w:t>
      </w:r>
      <w:r w:rsidRPr="00817CAF">
        <w:rPr>
          <w:rFonts w:ascii="Tahoma" w:hAnsi="Tahoma" w:cs="Tahoma"/>
          <w:sz w:val="22"/>
          <w:szCs w:val="22"/>
        </w:rPr>
        <w:t xml:space="preserve">to </w:t>
      </w:r>
      <w:r w:rsidR="00B970D7" w:rsidRPr="00817CAF">
        <w:rPr>
          <w:rFonts w:ascii="Tahoma" w:hAnsi="Tahoma" w:cs="Tahoma"/>
          <w:sz w:val="22"/>
          <w:szCs w:val="22"/>
        </w:rPr>
        <w:t xml:space="preserve">podgrupe </w:t>
      </w:r>
      <w:r w:rsidRPr="00817CAF">
        <w:rPr>
          <w:rFonts w:ascii="Tahoma" w:hAnsi="Tahoma" w:cs="Tahoma"/>
          <w:sz w:val="22"/>
          <w:szCs w:val="22"/>
        </w:rPr>
        <w:t xml:space="preserve">(posebno pitanje je kako se biraju) </w:t>
      </w:r>
      <w:r w:rsidR="00B970D7" w:rsidRPr="00817CAF">
        <w:rPr>
          <w:rFonts w:ascii="Tahoma" w:hAnsi="Tahoma" w:cs="Tahoma"/>
          <w:sz w:val="22"/>
          <w:szCs w:val="22"/>
        </w:rPr>
        <w:t xml:space="preserve">na osnovu kojih se </w:t>
      </w:r>
      <w:r w:rsidRPr="00817CAF">
        <w:rPr>
          <w:rFonts w:ascii="Tahoma" w:hAnsi="Tahoma" w:cs="Tahoma"/>
          <w:sz w:val="22"/>
          <w:szCs w:val="22"/>
        </w:rPr>
        <w:t xml:space="preserve">vrši </w:t>
      </w:r>
      <w:r w:rsidR="00B970D7" w:rsidRPr="00817CAF">
        <w:rPr>
          <w:rFonts w:ascii="Tahoma" w:hAnsi="Tahoma" w:cs="Tahoma"/>
          <w:sz w:val="22"/>
          <w:szCs w:val="22"/>
        </w:rPr>
        <w:t>mer</w:t>
      </w:r>
      <w:r w:rsidRPr="00817CAF">
        <w:rPr>
          <w:rFonts w:ascii="Tahoma" w:hAnsi="Tahoma" w:cs="Tahoma"/>
          <w:sz w:val="22"/>
          <w:szCs w:val="22"/>
        </w:rPr>
        <w:t>enje;</w:t>
      </w:r>
    </w:p>
    <w:p w:rsidR="00E7350A" w:rsidRPr="00817CAF" w:rsidRDefault="00E7350A" w:rsidP="00236E5F">
      <w:pPr>
        <w:ind w:hanging="141"/>
        <w:jc w:val="left"/>
        <w:rPr>
          <w:rFonts w:ascii="Tahoma" w:hAnsi="Tahoma" w:cs="Tahoma"/>
          <w:sz w:val="22"/>
          <w:szCs w:val="22"/>
        </w:rPr>
      </w:pPr>
      <w:r w:rsidRPr="00817CAF">
        <w:rPr>
          <w:rFonts w:ascii="Tahoma" w:hAnsi="Tahoma" w:cs="Tahoma"/>
          <w:sz w:val="22"/>
          <w:szCs w:val="22"/>
        </w:rPr>
        <w:t>- indikatori bi mora</w:t>
      </w:r>
      <w:r w:rsidR="00B970D7" w:rsidRPr="00817CAF">
        <w:rPr>
          <w:rFonts w:ascii="Tahoma" w:hAnsi="Tahoma" w:cs="Tahoma"/>
          <w:sz w:val="22"/>
          <w:szCs w:val="22"/>
        </w:rPr>
        <w:t>li biti izabrani na osnovu dostupnosti podataka, merljivosti, pokrivenosti i značaj</w:t>
      </w:r>
      <w:r w:rsidRPr="00817CAF">
        <w:rPr>
          <w:rFonts w:ascii="Tahoma" w:hAnsi="Tahoma" w:cs="Tahoma"/>
          <w:sz w:val="22"/>
          <w:szCs w:val="22"/>
        </w:rPr>
        <w:t>a</w:t>
      </w:r>
      <w:r w:rsidR="00B970D7" w:rsidRPr="00817CAF">
        <w:rPr>
          <w:rFonts w:ascii="Tahoma" w:hAnsi="Tahoma" w:cs="Tahoma"/>
          <w:sz w:val="22"/>
          <w:szCs w:val="22"/>
        </w:rPr>
        <w:t xml:space="preserve"> </w:t>
      </w:r>
      <w:r w:rsidRPr="00817CAF">
        <w:rPr>
          <w:rFonts w:ascii="Tahoma" w:hAnsi="Tahoma" w:cs="Tahoma"/>
          <w:sz w:val="22"/>
          <w:szCs w:val="22"/>
        </w:rPr>
        <w:t xml:space="preserve">predmeta (ili </w:t>
      </w:r>
      <w:r w:rsidR="00B970D7" w:rsidRPr="00817CAF">
        <w:rPr>
          <w:rFonts w:ascii="Tahoma" w:hAnsi="Tahoma" w:cs="Tahoma"/>
          <w:sz w:val="22"/>
          <w:szCs w:val="22"/>
        </w:rPr>
        <w:t>fenomena</w:t>
      </w:r>
      <w:r w:rsidRPr="00817CAF">
        <w:rPr>
          <w:rFonts w:ascii="Tahoma" w:hAnsi="Tahoma" w:cs="Tahoma"/>
          <w:sz w:val="22"/>
          <w:szCs w:val="22"/>
        </w:rPr>
        <w:t>)</w:t>
      </w:r>
      <w:r w:rsidR="00B970D7" w:rsidRPr="00817CAF">
        <w:rPr>
          <w:rFonts w:ascii="Tahoma" w:hAnsi="Tahoma" w:cs="Tahoma"/>
          <w:sz w:val="22"/>
          <w:szCs w:val="22"/>
        </w:rPr>
        <w:t xml:space="preserve"> koji se meri</w:t>
      </w:r>
      <w:r w:rsidRPr="00817CAF">
        <w:rPr>
          <w:rFonts w:ascii="Tahoma" w:hAnsi="Tahoma" w:cs="Tahoma"/>
          <w:sz w:val="22"/>
          <w:szCs w:val="22"/>
        </w:rPr>
        <w:t>;</w:t>
      </w:r>
    </w:p>
    <w:p w:rsidR="00E7350A" w:rsidRPr="00817CAF" w:rsidRDefault="00E7350A" w:rsidP="00236E5F">
      <w:pPr>
        <w:ind w:hanging="141"/>
        <w:jc w:val="left"/>
        <w:rPr>
          <w:rFonts w:ascii="Tahoma" w:hAnsi="Tahoma" w:cs="Tahoma"/>
          <w:sz w:val="22"/>
          <w:szCs w:val="22"/>
        </w:rPr>
      </w:pPr>
      <w:r w:rsidRPr="00817CAF">
        <w:rPr>
          <w:rFonts w:ascii="Tahoma" w:hAnsi="Tahoma" w:cs="Tahoma"/>
          <w:sz w:val="22"/>
          <w:szCs w:val="22"/>
        </w:rPr>
        <w:t>- i</w:t>
      </w:r>
      <w:r w:rsidR="00B970D7" w:rsidRPr="00817CAF">
        <w:rPr>
          <w:rFonts w:ascii="Tahoma" w:hAnsi="Tahoma" w:cs="Tahoma"/>
          <w:sz w:val="22"/>
          <w:szCs w:val="22"/>
        </w:rPr>
        <w:t>mputacija nedostajućih podataka</w:t>
      </w:r>
      <w:r w:rsidRPr="00817CAF">
        <w:rPr>
          <w:rFonts w:ascii="Tahoma" w:hAnsi="Tahoma" w:cs="Tahoma"/>
          <w:sz w:val="22"/>
          <w:szCs w:val="22"/>
        </w:rPr>
        <w:t xml:space="preserve"> koji imaju više obrazaca ponašanja;</w:t>
      </w:r>
    </w:p>
    <w:p w:rsidR="00E7350A" w:rsidRPr="00817CAF" w:rsidRDefault="00E7350A" w:rsidP="00236E5F">
      <w:pPr>
        <w:ind w:hanging="141"/>
        <w:jc w:val="left"/>
        <w:rPr>
          <w:rFonts w:ascii="Tahoma" w:hAnsi="Tahoma" w:cs="Tahoma"/>
          <w:sz w:val="22"/>
          <w:szCs w:val="22"/>
        </w:rPr>
      </w:pPr>
      <w:r w:rsidRPr="00817CAF">
        <w:rPr>
          <w:rFonts w:ascii="Tahoma" w:hAnsi="Tahoma" w:cs="Tahoma"/>
          <w:sz w:val="22"/>
          <w:szCs w:val="22"/>
        </w:rPr>
        <w:t>- m</w:t>
      </w:r>
      <w:r w:rsidR="00B970D7" w:rsidRPr="00817CAF">
        <w:rPr>
          <w:rFonts w:ascii="Tahoma" w:hAnsi="Tahoma" w:cs="Tahoma"/>
          <w:sz w:val="22"/>
          <w:szCs w:val="22"/>
        </w:rPr>
        <w:t>ultivarijantna analiza</w:t>
      </w:r>
      <w:r w:rsidRPr="00817CAF">
        <w:rPr>
          <w:rFonts w:ascii="Tahoma" w:hAnsi="Tahoma" w:cs="Tahoma"/>
          <w:sz w:val="22"/>
          <w:szCs w:val="22"/>
        </w:rPr>
        <w:t xml:space="preserve"> sa s</w:t>
      </w:r>
      <w:r w:rsidR="00B970D7" w:rsidRPr="00817CAF">
        <w:rPr>
          <w:rFonts w:ascii="Tahoma" w:hAnsi="Tahoma" w:cs="Tahoma"/>
          <w:sz w:val="22"/>
          <w:szCs w:val="22"/>
        </w:rPr>
        <w:t>truktur</w:t>
      </w:r>
      <w:r w:rsidRPr="00817CAF">
        <w:rPr>
          <w:rFonts w:ascii="Tahoma" w:hAnsi="Tahoma" w:cs="Tahoma"/>
          <w:sz w:val="22"/>
          <w:szCs w:val="22"/>
        </w:rPr>
        <w:t>om</w:t>
      </w:r>
      <w:r w:rsidR="00B970D7" w:rsidRPr="00817CAF">
        <w:rPr>
          <w:rFonts w:ascii="Tahoma" w:hAnsi="Tahoma" w:cs="Tahoma"/>
          <w:sz w:val="22"/>
          <w:szCs w:val="22"/>
        </w:rPr>
        <w:t xml:space="preserve"> indikatora</w:t>
      </w:r>
      <w:r w:rsidRPr="00817CAF">
        <w:rPr>
          <w:rFonts w:ascii="Tahoma" w:hAnsi="Tahoma" w:cs="Tahoma"/>
          <w:sz w:val="22"/>
          <w:szCs w:val="22"/>
        </w:rPr>
        <w:t xml:space="preserve"> (proc</w:t>
      </w:r>
      <w:r w:rsidR="00B970D7" w:rsidRPr="00817CAF">
        <w:rPr>
          <w:rFonts w:ascii="Tahoma" w:hAnsi="Tahoma" w:cs="Tahoma"/>
          <w:sz w:val="22"/>
          <w:szCs w:val="22"/>
        </w:rPr>
        <w:t>en</w:t>
      </w:r>
      <w:r w:rsidRPr="00817CAF">
        <w:rPr>
          <w:rFonts w:ascii="Tahoma" w:hAnsi="Tahoma" w:cs="Tahoma"/>
          <w:sz w:val="22"/>
          <w:szCs w:val="22"/>
        </w:rPr>
        <w:t>a</w:t>
      </w:r>
      <w:r w:rsidR="00B970D7" w:rsidRPr="00817CAF">
        <w:rPr>
          <w:rFonts w:ascii="Tahoma" w:hAnsi="Tahoma" w:cs="Tahoma"/>
          <w:sz w:val="22"/>
          <w:szCs w:val="22"/>
        </w:rPr>
        <w:t xml:space="preserve"> prikladnost</w:t>
      </w:r>
      <w:r w:rsidRPr="00817CAF">
        <w:rPr>
          <w:rFonts w:ascii="Tahoma" w:hAnsi="Tahoma" w:cs="Tahoma"/>
          <w:sz w:val="22"/>
          <w:szCs w:val="22"/>
        </w:rPr>
        <w:t>i</w:t>
      </w:r>
      <w:r w:rsidR="00B970D7" w:rsidRPr="00817CAF">
        <w:rPr>
          <w:rFonts w:ascii="Tahoma" w:hAnsi="Tahoma" w:cs="Tahoma"/>
          <w:sz w:val="22"/>
          <w:szCs w:val="22"/>
        </w:rPr>
        <w:t xml:space="preserve"> skupa podataka</w:t>
      </w:r>
      <w:r w:rsidRPr="00817CAF">
        <w:rPr>
          <w:rFonts w:ascii="Tahoma" w:hAnsi="Tahoma" w:cs="Tahoma"/>
          <w:sz w:val="22"/>
          <w:szCs w:val="22"/>
        </w:rPr>
        <w:t>);</w:t>
      </w:r>
    </w:p>
    <w:p w:rsidR="0093769C" w:rsidRPr="00817CAF" w:rsidRDefault="00E7350A" w:rsidP="00236E5F">
      <w:pPr>
        <w:ind w:hanging="141"/>
        <w:jc w:val="left"/>
        <w:rPr>
          <w:rFonts w:ascii="Tahoma" w:hAnsi="Tahoma" w:cs="Tahoma"/>
          <w:sz w:val="22"/>
          <w:szCs w:val="22"/>
        </w:rPr>
      </w:pPr>
      <w:r w:rsidRPr="00817CAF">
        <w:rPr>
          <w:rFonts w:ascii="Tahoma" w:hAnsi="Tahoma" w:cs="Tahoma"/>
          <w:sz w:val="22"/>
          <w:szCs w:val="22"/>
        </w:rPr>
        <w:t>- no</w:t>
      </w:r>
      <w:r w:rsidR="00B970D7" w:rsidRPr="00817CAF">
        <w:rPr>
          <w:rFonts w:ascii="Tahoma" w:hAnsi="Tahoma" w:cs="Tahoma"/>
          <w:sz w:val="22"/>
          <w:szCs w:val="22"/>
        </w:rPr>
        <w:t>rmalizacija</w:t>
      </w:r>
      <w:r w:rsidRPr="00817CAF">
        <w:rPr>
          <w:rFonts w:ascii="Tahoma" w:hAnsi="Tahoma" w:cs="Tahoma"/>
          <w:sz w:val="22"/>
          <w:szCs w:val="22"/>
        </w:rPr>
        <w:t xml:space="preserve"> i</w:t>
      </w:r>
      <w:r w:rsidR="00B970D7" w:rsidRPr="00817CAF">
        <w:rPr>
          <w:rFonts w:ascii="Tahoma" w:hAnsi="Tahoma" w:cs="Tahoma"/>
          <w:sz w:val="22"/>
          <w:szCs w:val="22"/>
        </w:rPr>
        <w:t>ndikator</w:t>
      </w:r>
      <w:r w:rsidRPr="00817CAF">
        <w:rPr>
          <w:rFonts w:ascii="Tahoma" w:hAnsi="Tahoma" w:cs="Tahoma"/>
          <w:sz w:val="22"/>
          <w:szCs w:val="22"/>
        </w:rPr>
        <w:t>a</w:t>
      </w:r>
      <w:r w:rsidR="00B970D7" w:rsidRPr="00817CAF">
        <w:rPr>
          <w:rFonts w:ascii="Tahoma" w:hAnsi="Tahoma" w:cs="Tahoma"/>
          <w:sz w:val="22"/>
          <w:szCs w:val="22"/>
        </w:rPr>
        <w:t xml:space="preserve"> da bi se mogli upored</w:t>
      </w:r>
      <w:r w:rsidR="0093769C" w:rsidRPr="00817CAF">
        <w:rPr>
          <w:rFonts w:ascii="Tahoma" w:hAnsi="Tahoma" w:cs="Tahoma"/>
          <w:sz w:val="22"/>
          <w:szCs w:val="22"/>
        </w:rPr>
        <w:t>jiva</w:t>
      </w:r>
      <w:r w:rsidR="00B970D7" w:rsidRPr="00817CAF">
        <w:rPr>
          <w:rFonts w:ascii="Tahoma" w:hAnsi="Tahoma" w:cs="Tahoma"/>
          <w:sz w:val="22"/>
          <w:szCs w:val="22"/>
        </w:rPr>
        <w:t>ti</w:t>
      </w:r>
      <w:r w:rsidR="0093769C" w:rsidRPr="00817CAF">
        <w:rPr>
          <w:rFonts w:ascii="Tahoma" w:hAnsi="Tahoma" w:cs="Tahoma"/>
          <w:sz w:val="22"/>
          <w:szCs w:val="22"/>
        </w:rPr>
        <w:t xml:space="preserve"> (</w:t>
      </w:r>
      <w:r w:rsidR="00B970D7" w:rsidRPr="00817CAF">
        <w:rPr>
          <w:rFonts w:ascii="Tahoma" w:hAnsi="Tahoma" w:cs="Tahoma"/>
          <w:sz w:val="22"/>
          <w:szCs w:val="22"/>
        </w:rPr>
        <w:t>grupisanj</w:t>
      </w:r>
      <w:r w:rsidR="0093769C" w:rsidRPr="00817CAF">
        <w:rPr>
          <w:rFonts w:ascii="Tahoma" w:hAnsi="Tahoma" w:cs="Tahoma"/>
          <w:sz w:val="22"/>
          <w:szCs w:val="22"/>
        </w:rPr>
        <w:t>e);</w:t>
      </w:r>
    </w:p>
    <w:p w:rsidR="00B970D7" w:rsidRPr="00817CAF" w:rsidRDefault="0093769C" w:rsidP="00236E5F">
      <w:pPr>
        <w:ind w:hanging="141"/>
        <w:jc w:val="left"/>
        <w:rPr>
          <w:rFonts w:ascii="Tahoma" w:hAnsi="Tahoma" w:cs="Tahoma"/>
          <w:sz w:val="22"/>
          <w:szCs w:val="22"/>
        </w:rPr>
      </w:pPr>
      <w:r w:rsidRPr="00817CAF">
        <w:rPr>
          <w:rFonts w:ascii="Tahoma" w:hAnsi="Tahoma" w:cs="Tahoma"/>
          <w:sz w:val="22"/>
          <w:szCs w:val="22"/>
        </w:rPr>
        <w:t>- d</w:t>
      </w:r>
      <w:r w:rsidR="00B970D7" w:rsidRPr="00817CAF">
        <w:rPr>
          <w:rFonts w:ascii="Tahoma" w:hAnsi="Tahoma" w:cs="Tahoma"/>
          <w:sz w:val="22"/>
          <w:szCs w:val="22"/>
        </w:rPr>
        <w:t>odjeljivanje težinskih koeficijenata i agregacija</w:t>
      </w:r>
      <w:r w:rsidRPr="00817CAF">
        <w:rPr>
          <w:rFonts w:ascii="Tahoma" w:hAnsi="Tahoma" w:cs="Tahoma"/>
          <w:sz w:val="22"/>
          <w:szCs w:val="22"/>
        </w:rPr>
        <w:t xml:space="preserve"> (</w:t>
      </w:r>
      <w:r w:rsidR="00B970D7" w:rsidRPr="00817CAF">
        <w:rPr>
          <w:rFonts w:ascii="Tahoma" w:hAnsi="Tahoma" w:cs="Tahoma"/>
          <w:sz w:val="22"/>
          <w:szCs w:val="22"/>
        </w:rPr>
        <w:t>rangiranje</w:t>
      </w:r>
      <w:r w:rsidRPr="00817CAF">
        <w:rPr>
          <w:rFonts w:ascii="Tahoma" w:hAnsi="Tahoma" w:cs="Tahoma"/>
          <w:sz w:val="22"/>
          <w:szCs w:val="22"/>
        </w:rPr>
        <w:t>);</w:t>
      </w:r>
      <w:r w:rsidR="00B970D7" w:rsidRPr="00817CAF">
        <w:rPr>
          <w:rFonts w:ascii="Tahoma" w:hAnsi="Tahoma" w:cs="Tahoma"/>
          <w:sz w:val="22"/>
          <w:szCs w:val="22"/>
        </w:rPr>
        <w:t xml:space="preserve"> </w:t>
      </w:r>
    </w:p>
    <w:p w:rsidR="00B970D7" w:rsidRPr="00817CAF" w:rsidRDefault="0093769C" w:rsidP="00236E5F">
      <w:pPr>
        <w:ind w:hanging="141"/>
        <w:jc w:val="left"/>
        <w:rPr>
          <w:rFonts w:ascii="Tahoma" w:hAnsi="Tahoma" w:cs="Tahoma"/>
          <w:sz w:val="22"/>
          <w:szCs w:val="22"/>
        </w:rPr>
      </w:pPr>
      <w:r w:rsidRPr="00817CAF">
        <w:rPr>
          <w:rFonts w:ascii="Tahoma" w:hAnsi="Tahoma" w:cs="Tahoma"/>
          <w:sz w:val="22"/>
          <w:szCs w:val="22"/>
        </w:rPr>
        <w:t>- vrlo kompleksan aspekt je npr. aspekt r</w:t>
      </w:r>
      <w:r w:rsidR="00B970D7" w:rsidRPr="00817CAF">
        <w:rPr>
          <w:rFonts w:ascii="Tahoma" w:hAnsi="Tahoma" w:cs="Tahoma"/>
          <w:sz w:val="22"/>
          <w:szCs w:val="22"/>
        </w:rPr>
        <w:t>obustnost</w:t>
      </w:r>
      <w:r w:rsidRPr="00817CAF">
        <w:rPr>
          <w:rFonts w:ascii="Tahoma" w:hAnsi="Tahoma" w:cs="Tahoma"/>
          <w:sz w:val="22"/>
          <w:szCs w:val="22"/>
        </w:rPr>
        <w:t>i</w:t>
      </w:r>
      <w:r w:rsidR="00B970D7" w:rsidRPr="00817CAF">
        <w:rPr>
          <w:rFonts w:ascii="Tahoma" w:hAnsi="Tahoma" w:cs="Tahoma"/>
          <w:sz w:val="22"/>
          <w:szCs w:val="22"/>
        </w:rPr>
        <w:t xml:space="preserve"> i osetljivost</w:t>
      </w:r>
      <w:r w:rsidRPr="00817CAF">
        <w:rPr>
          <w:rFonts w:ascii="Tahoma" w:hAnsi="Tahoma" w:cs="Tahoma"/>
          <w:sz w:val="22"/>
          <w:szCs w:val="22"/>
        </w:rPr>
        <w:t>i (a</w:t>
      </w:r>
      <w:r w:rsidR="00B970D7" w:rsidRPr="00817CAF">
        <w:rPr>
          <w:rFonts w:ascii="Tahoma" w:hAnsi="Tahoma" w:cs="Tahoma"/>
          <w:sz w:val="22"/>
          <w:szCs w:val="22"/>
        </w:rPr>
        <w:t xml:space="preserve">naliza </w:t>
      </w:r>
      <w:r w:rsidRPr="00817CAF">
        <w:rPr>
          <w:rFonts w:ascii="Tahoma" w:hAnsi="Tahoma" w:cs="Tahoma"/>
          <w:sz w:val="22"/>
          <w:szCs w:val="22"/>
        </w:rPr>
        <w:t>proc</w:t>
      </w:r>
      <w:r w:rsidR="00B970D7" w:rsidRPr="00817CAF">
        <w:rPr>
          <w:rFonts w:ascii="Tahoma" w:hAnsi="Tahoma" w:cs="Tahoma"/>
          <w:sz w:val="22"/>
          <w:szCs w:val="22"/>
        </w:rPr>
        <w:t>en</w:t>
      </w:r>
      <w:r w:rsidRPr="00817CAF">
        <w:rPr>
          <w:rFonts w:ascii="Tahoma" w:hAnsi="Tahoma" w:cs="Tahoma"/>
          <w:sz w:val="22"/>
          <w:szCs w:val="22"/>
        </w:rPr>
        <w:t>e</w:t>
      </w:r>
      <w:r w:rsidR="00B970D7" w:rsidRPr="00817CAF">
        <w:rPr>
          <w:rFonts w:ascii="Tahoma" w:hAnsi="Tahoma" w:cs="Tahoma"/>
          <w:sz w:val="22"/>
          <w:szCs w:val="22"/>
        </w:rPr>
        <w:t xml:space="preserve"> robustnost kompozitnih indikatora, npr, mehanizmi za uključivanje ili isključivanje opštih indikatora, šema normalizacije, imputacija nedostajućih podataka, izbor težine i agregacioni metod</w:t>
      </w:r>
      <w:r w:rsidRPr="00817CAF">
        <w:rPr>
          <w:rFonts w:ascii="Tahoma" w:hAnsi="Tahoma" w:cs="Tahoma"/>
          <w:sz w:val="22"/>
          <w:szCs w:val="22"/>
        </w:rPr>
        <w:t>);</w:t>
      </w:r>
      <w:r w:rsidR="00B970D7" w:rsidRPr="00817CAF">
        <w:rPr>
          <w:rFonts w:ascii="Tahoma" w:hAnsi="Tahoma" w:cs="Tahoma"/>
          <w:sz w:val="22"/>
          <w:szCs w:val="22"/>
        </w:rPr>
        <w:t xml:space="preserve"> </w:t>
      </w:r>
    </w:p>
    <w:p w:rsidR="0093769C" w:rsidRPr="00817CAF" w:rsidRDefault="0093769C" w:rsidP="00236E5F">
      <w:pPr>
        <w:ind w:hanging="141"/>
        <w:jc w:val="left"/>
        <w:rPr>
          <w:rFonts w:ascii="Tahoma" w:hAnsi="Tahoma" w:cs="Tahoma"/>
          <w:sz w:val="22"/>
          <w:szCs w:val="22"/>
        </w:rPr>
      </w:pPr>
      <w:r w:rsidRPr="00817CAF">
        <w:rPr>
          <w:rFonts w:ascii="Tahoma" w:hAnsi="Tahoma" w:cs="Tahoma"/>
          <w:sz w:val="22"/>
          <w:szCs w:val="22"/>
        </w:rPr>
        <w:t xml:space="preserve">- identifikacija </w:t>
      </w:r>
      <w:r w:rsidR="00B970D7" w:rsidRPr="00817CAF">
        <w:rPr>
          <w:rFonts w:ascii="Tahoma" w:hAnsi="Tahoma" w:cs="Tahoma"/>
          <w:sz w:val="22"/>
          <w:szCs w:val="22"/>
        </w:rPr>
        <w:t>poda</w:t>
      </w:r>
      <w:r w:rsidRPr="00817CAF">
        <w:rPr>
          <w:rFonts w:ascii="Tahoma" w:hAnsi="Tahoma" w:cs="Tahoma"/>
          <w:sz w:val="22"/>
          <w:szCs w:val="22"/>
        </w:rPr>
        <w:t>taka koji</w:t>
      </w:r>
      <w:r w:rsidR="00B970D7" w:rsidRPr="00817CAF">
        <w:rPr>
          <w:rFonts w:ascii="Tahoma" w:hAnsi="Tahoma" w:cs="Tahoma"/>
          <w:sz w:val="22"/>
          <w:szCs w:val="22"/>
        </w:rPr>
        <w:t xml:space="preserve"> otkriva</w:t>
      </w:r>
      <w:r w:rsidRPr="00817CAF">
        <w:rPr>
          <w:rFonts w:ascii="Tahoma" w:hAnsi="Tahoma" w:cs="Tahoma"/>
          <w:sz w:val="22"/>
          <w:szCs w:val="22"/>
        </w:rPr>
        <w:t>ju</w:t>
      </w:r>
      <w:r w:rsidR="00B970D7" w:rsidRPr="00817CAF">
        <w:rPr>
          <w:rFonts w:ascii="Tahoma" w:hAnsi="Tahoma" w:cs="Tahoma"/>
          <w:sz w:val="22"/>
          <w:szCs w:val="22"/>
        </w:rPr>
        <w:t xml:space="preserve"> glavne pokretače za </w:t>
      </w:r>
      <w:r w:rsidRPr="00817CAF">
        <w:rPr>
          <w:rFonts w:ascii="Tahoma" w:hAnsi="Tahoma" w:cs="Tahoma"/>
          <w:sz w:val="22"/>
          <w:szCs w:val="22"/>
        </w:rPr>
        <w:t xml:space="preserve">određivanje </w:t>
      </w:r>
      <w:r w:rsidR="00B970D7" w:rsidRPr="00817CAF">
        <w:rPr>
          <w:rFonts w:ascii="Tahoma" w:hAnsi="Tahoma" w:cs="Tahoma"/>
          <w:sz w:val="22"/>
          <w:szCs w:val="22"/>
        </w:rPr>
        <w:t>performans</w:t>
      </w:r>
      <w:r w:rsidRPr="00817CAF">
        <w:rPr>
          <w:rFonts w:ascii="Tahoma" w:hAnsi="Tahoma" w:cs="Tahoma"/>
          <w:sz w:val="22"/>
          <w:szCs w:val="22"/>
        </w:rPr>
        <w:t>i;</w:t>
      </w:r>
    </w:p>
    <w:p w:rsidR="00B970D7" w:rsidRPr="00817CAF" w:rsidRDefault="0093769C" w:rsidP="00236E5F">
      <w:pPr>
        <w:ind w:hanging="141"/>
        <w:jc w:val="left"/>
        <w:rPr>
          <w:rFonts w:ascii="Tahoma" w:hAnsi="Tahoma" w:cs="Tahoma"/>
          <w:sz w:val="22"/>
          <w:szCs w:val="22"/>
        </w:rPr>
      </w:pPr>
      <w:r w:rsidRPr="00817CAF">
        <w:rPr>
          <w:rFonts w:ascii="Tahoma" w:hAnsi="Tahoma" w:cs="Tahoma"/>
          <w:sz w:val="22"/>
          <w:szCs w:val="22"/>
        </w:rPr>
        <w:t>- v</w:t>
      </w:r>
      <w:r w:rsidR="00B970D7" w:rsidRPr="00817CAF">
        <w:rPr>
          <w:rFonts w:ascii="Tahoma" w:hAnsi="Tahoma" w:cs="Tahoma"/>
          <w:sz w:val="22"/>
          <w:szCs w:val="22"/>
        </w:rPr>
        <w:t xml:space="preserve">eze sa </w:t>
      </w:r>
      <w:r w:rsidRPr="00817CAF">
        <w:rPr>
          <w:rFonts w:ascii="Tahoma" w:hAnsi="Tahoma" w:cs="Tahoma"/>
          <w:sz w:val="22"/>
          <w:szCs w:val="22"/>
        </w:rPr>
        <w:t xml:space="preserve">kompozitnih sa </w:t>
      </w:r>
      <w:r w:rsidR="00B970D7" w:rsidRPr="00817CAF">
        <w:rPr>
          <w:rFonts w:ascii="Tahoma" w:hAnsi="Tahoma" w:cs="Tahoma"/>
          <w:sz w:val="22"/>
          <w:szCs w:val="22"/>
        </w:rPr>
        <w:t xml:space="preserve">drugim </w:t>
      </w:r>
      <w:r w:rsidRPr="00817CAF">
        <w:rPr>
          <w:rFonts w:ascii="Tahoma" w:hAnsi="Tahoma" w:cs="Tahoma"/>
          <w:sz w:val="22"/>
          <w:szCs w:val="22"/>
        </w:rPr>
        <w:t xml:space="preserve">indikatorima (ili </w:t>
      </w:r>
      <w:r w:rsidR="00B970D7" w:rsidRPr="00817CAF">
        <w:rPr>
          <w:rFonts w:ascii="Tahoma" w:hAnsi="Tahoma" w:cs="Tahoma"/>
          <w:sz w:val="22"/>
          <w:szCs w:val="22"/>
        </w:rPr>
        <w:t>pokazateljima</w:t>
      </w:r>
      <w:r w:rsidRPr="00817CAF">
        <w:rPr>
          <w:rFonts w:ascii="Tahoma" w:hAnsi="Tahoma" w:cs="Tahoma"/>
          <w:sz w:val="22"/>
          <w:szCs w:val="22"/>
        </w:rPr>
        <w:t>) koje</w:t>
      </w:r>
      <w:r w:rsidR="00B970D7" w:rsidRPr="00817CAF">
        <w:rPr>
          <w:rFonts w:ascii="Tahoma" w:hAnsi="Tahoma" w:cs="Tahoma"/>
          <w:sz w:val="22"/>
          <w:szCs w:val="22"/>
        </w:rPr>
        <w:t xml:space="preserve"> </w:t>
      </w:r>
      <w:r w:rsidRPr="00817CAF">
        <w:rPr>
          <w:rFonts w:ascii="Tahoma" w:hAnsi="Tahoma" w:cs="Tahoma"/>
          <w:sz w:val="22"/>
          <w:szCs w:val="22"/>
        </w:rPr>
        <w:t xml:space="preserve">se </w:t>
      </w:r>
      <w:r w:rsidR="00B970D7" w:rsidRPr="00817CAF">
        <w:rPr>
          <w:rFonts w:ascii="Tahoma" w:hAnsi="Tahoma" w:cs="Tahoma"/>
          <w:sz w:val="22"/>
          <w:szCs w:val="22"/>
        </w:rPr>
        <w:t xml:space="preserve">identifikuju </w:t>
      </w:r>
      <w:r w:rsidRPr="00817CAF">
        <w:rPr>
          <w:rFonts w:ascii="Tahoma" w:hAnsi="Tahoma" w:cs="Tahoma"/>
          <w:sz w:val="22"/>
          <w:szCs w:val="22"/>
        </w:rPr>
        <w:t>p</w:t>
      </w:r>
      <w:r w:rsidR="00B970D7" w:rsidRPr="00817CAF">
        <w:rPr>
          <w:rFonts w:ascii="Tahoma" w:hAnsi="Tahoma" w:cs="Tahoma"/>
          <w:sz w:val="22"/>
          <w:szCs w:val="22"/>
        </w:rPr>
        <w:t>utem regresije</w:t>
      </w:r>
      <w:r w:rsidRPr="00817CAF">
        <w:rPr>
          <w:rFonts w:ascii="Tahoma" w:hAnsi="Tahoma" w:cs="Tahoma"/>
          <w:sz w:val="22"/>
          <w:szCs w:val="22"/>
        </w:rPr>
        <w:t>;</w:t>
      </w:r>
      <w:r w:rsidR="00B970D7" w:rsidRPr="00817CAF">
        <w:rPr>
          <w:rFonts w:ascii="Tahoma" w:hAnsi="Tahoma" w:cs="Tahoma"/>
          <w:sz w:val="22"/>
          <w:szCs w:val="22"/>
        </w:rPr>
        <w:t xml:space="preserve"> </w:t>
      </w:r>
    </w:p>
    <w:p w:rsidR="0093769C" w:rsidRPr="00817CAF" w:rsidRDefault="0093769C" w:rsidP="00236E5F">
      <w:pPr>
        <w:ind w:hanging="141"/>
        <w:jc w:val="left"/>
        <w:rPr>
          <w:rFonts w:ascii="Tahoma" w:hAnsi="Tahoma" w:cs="Tahoma"/>
          <w:sz w:val="22"/>
          <w:szCs w:val="22"/>
        </w:rPr>
      </w:pPr>
      <w:r w:rsidRPr="00817CAF">
        <w:rPr>
          <w:rFonts w:ascii="Tahoma" w:hAnsi="Tahoma" w:cs="Tahoma"/>
          <w:sz w:val="22"/>
          <w:szCs w:val="22"/>
        </w:rPr>
        <w:t>- poželjna je v</w:t>
      </w:r>
      <w:r w:rsidR="00B970D7" w:rsidRPr="00817CAF">
        <w:rPr>
          <w:rFonts w:ascii="Tahoma" w:hAnsi="Tahoma" w:cs="Tahoma"/>
          <w:sz w:val="22"/>
          <w:szCs w:val="22"/>
        </w:rPr>
        <w:t xml:space="preserve">izuelizacija rezultata </w:t>
      </w:r>
      <w:r w:rsidRPr="00817CAF">
        <w:rPr>
          <w:rFonts w:ascii="Tahoma" w:hAnsi="Tahoma" w:cs="Tahoma"/>
          <w:sz w:val="22"/>
          <w:szCs w:val="22"/>
        </w:rPr>
        <w:t xml:space="preserve">jer se tako </w:t>
      </w:r>
      <w:r w:rsidR="00B970D7" w:rsidRPr="00817CAF">
        <w:rPr>
          <w:rFonts w:ascii="Tahoma" w:hAnsi="Tahoma" w:cs="Tahoma"/>
          <w:sz w:val="22"/>
          <w:szCs w:val="22"/>
        </w:rPr>
        <w:t xml:space="preserve">može poboljšati </w:t>
      </w:r>
      <w:r w:rsidRPr="00817CAF">
        <w:rPr>
          <w:rFonts w:ascii="Tahoma" w:hAnsi="Tahoma" w:cs="Tahoma"/>
          <w:sz w:val="22"/>
          <w:szCs w:val="22"/>
        </w:rPr>
        <w:t xml:space="preserve">prikaz </w:t>
      </w:r>
      <w:r w:rsidR="00B970D7" w:rsidRPr="00817CAF">
        <w:rPr>
          <w:rFonts w:ascii="Tahoma" w:hAnsi="Tahoma" w:cs="Tahoma"/>
          <w:sz w:val="22"/>
          <w:szCs w:val="22"/>
        </w:rPr>
        <w:t>ili uticati na interpretaciju indeksa.</w:t>
      </w:r>
    </w:p>
    <w:p w:rsidR="0093769C" w:rsidRPr="003A17AB" w:rsidRDefault="0093769C" w:rsidP="00236E5F">
      <w:pPr>
        <w:ind w:firstLine="0"/>
        <w:jc w:val="left"/>
        <w:rPr>
          <w:rFonts w:ascii="Tahoma" w:hAnsi="Tahoma" w:cs="Tahoma"/>
          <w:color w:val="FF0000"/>
          <w:sz w:val="22"/>
          <w:szCs w:val="22"/>
        </w:rPr>
      </w:pPr>
    </w:p>
    <w:p w:rsidR="00C428FE" w:rsidRPr="00817CAF" w:rsidRDefault="0093769C" w:rsidP="00236E5F">
      <w:pPr>
        <w:ind w:firstLine="0"/>
        <w:jc w:val="both"/>
        <w:rPr>
          <w:rFonts w:ascii="Tahoma" w:hAnsi="Tahoma" w:cs="Tahoma"/>
          <w:sz w:val="22"/>
          <w:szCs w:val="22"/>
        </w:rPr>
      </w:pPr>
      <w:r w:rsidRPr="00817CAF">
        <w:rPr>
          <w:rFonts w:ascii="Tahoma" w:hAnsi="Tahoma" w:cs="Tahoma"/>
          <w:sz w:val="22"/>
          <w:szCs w:val="22"/>
        </w:rPr>
        <w:t>K</w:t>
      </w:r>
      <w:r w:rsidR="00B970D7" w:rsidRPr="00817CAF">
        <w:rPr>
          <w:rFonts w:ascii="Tahoma" w:hAnsi="Tahoma" w:cs="Tahoma"/>
          <w:sz w:val="22"/>
          <w:szCs w:val="22"/>
        </w:rPr>
        <w:t>ompozitni indikator</w:t>
      </w:r>
      <w:r w:rsidRPr="00817CAF">
        <w:rPr>
          <w:rFonts w:ascii="Tahoma" w:hAnsi="Tahoma" w:cs="Tahoma"/>
          <w:sz w:val="22"/>
          <w:szCs w:val="22"/>
        </w:rPr>
        <w:t xml:space="preserve">i </w:t>
      </w:r>
      <w:r w:rsidR="00B970D7" w:rsidRPr="00817CAF">
        <w:rPr>
          <w:rFonts w:ascii="Tahoma" w:hAnsi="Tahoma" w:cs="Tahoma"/>
          <w:sz w:val="22"/>
          <w:szCs w:val="22"/>
        </w:rPr>
        <w:t xml:space="preserve">se </w:t>
      </w:r>
      <w:r w:rsidR="00C428FE" w:rsidRPr="00817CAF">
        <w:rPr>
          <w:rFonts w:ascii="Tahoma" w:hAnsi="Tahoma" w:cs="Tahoma"/>
          <w:sz w:val="22"/>
          <w:szCs w:val="22"/>
        </w:rPr>
        <w:t xml:space="preserve">definišu </w:t>
      </w:r>
      <w:r w:rsidR="00B970D7" w:rsidRPr="00817CAF">
        <w:rPr>
          <w:rFonts w:ascii="Tahoma" w:hAnsi="Tahoma" w:cs="Tahoma"/>
          <w:sz w:val="22"/>
          <w:szCs w:val="22"/>
        </w:rPr>
        <w:t xml:space="preserve">od strane </w:t>
      </w:r>
      <w:r w:rsidR="00C428FE" w:rsidRPr="00817CAF">
        <w:rPr>
          <w:rFonts w:ascii="Tahoma" w:hAnsi="Tahoma" w:cs="Tahoma"/>
          <w:sz w:val="22"/>
          <w:szCs w:val="22"/>
        </w:rPr>
        <w:t xml:space="preserve">analitičara, </w:t>
      </w:r>
      <w:r w:rsidR="00B970D7" w:rsidRPr="00817CAF">
        <w:rPr>
          <w:rFonts w:ascii="Tahoma" w:hAnsi="Tahoma" w:cs="Tahoma"/>
          <w:sz w:val="22"/>
          <w:szCs w:val="22"/>
        </w:rPr>
        <w:t xml:space="preserve">statističara, ekonomista i drugih </w:t>
      </w:r>
      <w:r w:rsidR="00C428FE" w:rsidRPr="00817CAF">
        <w:rPr>
          <w:rFonts w:ascii="Tahoma" w:hAnsi="Tahoma" w:cs="Tahoma"/>
          <w:sz w:val="22"/>
          <w:szCs w:val="22"/>
        </w:rPr>
        <w:t>stručnjaka, naročito z</w:t>
      </w:r>
      <w:r w:rsidR="00B970D7" w:rsidRPr="00817CAF">
        <w:rPr>
          <w:rFonts w:ascii="Tahoma" w:hAnsi="Tahoma" w:cs="Tahoma"/>
          <w:sz w:val="22"/>
          <w:szCs w:val="22"/>
        </w:rPr>
        <w:t xml:space="preserve">bog nedostatka transparentnosti već postojećih indikatora. Zbog ovoga se preporučuje da se pripremi relevantna dokumentacija na kraju svake faze. </w:t>
      </w:r>
      <w:r w:rsidR="00C428FE" w:rsidRPr="00817CAF">
        <w:rPr>
          <w:rFonts w:ascii="Tahoma" w:hAnsi="Tahoma" w:cs="Tahoma"/>
          <w:sz w:val="22"/>
          <w:szCs w:val="22"/>
        </w:rPr>
        <w:t>V</w:t>
      </w:r>
      <w:r w:rsidR="00B970D7" w:rsidRPr="00817CAF">
        <w:rPr>
          <w:rFonts w:ascii="Tahoma" w:hAnsi="Tahoma" w:cs="Tahoma"/>
          <w:sz w:val="22"/>
          <w:szCs w:val="22"/>
        </w:rPr>
        <w:t xml:space="preserve">rednost indikatora </w:t>
      </w:r>
      <w:r w:rsidR="00C428FE" w:rsidRPr="00817CAF">
        <w:rPr>
          <w:rFonts w:ascii="Tahoma" w:hAnsi="Tahoma" w:cs="Tahoma"/>
          <w:sz w:val="22"/>
          <w:szCs w:val="22"/>
        </w:rPr>
        <w:t xml:space="preserve">ide u skladu sa </w:t>
      </w:r>
      <w:r w:rsidR="00B970D7" w:rsidRPr="00817CAF">
        <w:rPr>
          <w:rFonts w:ascii="Tahoma" w:hAnsi="Tahoma" w:cs="Tahoma"/>
          <w:sz w:val="22"/>
          <w:szCs w:val="22"/>
        </w:rPr>
        <w:t>težin</w:t>
      </w:r>
      <w:r w:rsidR="00C428FE" w:rsidRPr="00817CAF">
        <w:rPr>
          <w:rFonts w:ascii="Tahoma" w:hAnsi="Tahoma" w:cs="Tahoma"/>
          <w:sz w:val="22"/>
          <w:szCs w:val="22"/>
        </w:rPr>
        <w:t xml:space="preserve">om koja mu se </w:t>
      </w:r>
      <w:r w:rsidR="00B970D7" w:rsidRPr="00817CAF">
        <w:rPr>
          <w:rFonts w:ascii="Tahoma" w:hAnsi="Tahoma" w:cs="Tahoma"/>
          <w:sz w:val="22"/>
          <w:szCs w:val="22"/>
        </w:rPr>
        <w:t>dodelj</w:t>
      </w:r>
      <w:r w:rsidR="00C428FE" w:rsidRPr="00817CAF">
        <w:rPr>
          <w:rFonts w:ascii="Tahoma" w:hAnsi="Tahoma" w:cs="Tahoma"/>
          <w:sz w:val="22"/>
          <w:szCs w:val="22"/>
        </w:rPr>
        <w:t>uje. Kompozitni idikatori se uvode pre svega na nivou zemalja.</w:t>
      </w:r>
    </w:p>
    <w:p w:rsidR="008F4B84" w:rsidRPr="00817CAF" w:rsidRDefault="00C428FE" w:rsidP="00236E5F">
      <w:pPr>
        <w:spacing w:before="120"/>
        <w:ind w:firstLine="0"/>
        <w:jc w:val="both"/>
        <w:rPr>
          <w:rFonts w:ascii="Tahoma" w:hAnsi="Tahoma" w:cs="Tahoma"/>
          <w:sz w:val="22"/>
          <w:szCs w:val="22"/>
          <w:bdr w:val="none" w:sz="0" w:space="0" w:color="auto" w:frame="1"/>
          <w:shd w:val="clear" w:color="auto" w:fill="FFFFFF"/>
        </w:rPr>
      </w:pPr>
      <w:r w:rsidRPr="00817CAF">
        <w:rPr>
          <w:rFonts w:ascii="Tahoma" w:hAnsi="Tahoma" w:cs="Tahoma"/>
          <w:sz w:val="22"/>
          <w:szCs w:val="22"/>
          <w:bdr w:val="none" w:sz="0" w:space="0" w:color="auto" w:frame="1"/>
          <w:shd w:val="clear" w:color="auto" w:fill="FFFFFF"/>
        </w:rPr>
        <w:lastRenderedPageBreak/>
        <w:t xml:space="preserve">U više radova, prikazano je </w:t>
      </w:r>
      <w:r w:rsidR="00DE0265" w:rsidRPr="00817CAF">
        <w:rPr>
          <w:rFonts w:ascii="Tahoma" w:hAnsi="Tahoma" w:cs="Tahoma"/>
          <w:sz w:val="22"/>
          <w:szCs w:val="22"/>
          <w:bdr w:val="none" w:sz="0" w:space="0" w:color="auto" w:frame="1"/>
          <w:shd w:val="clear" w:color="auto" w:fill="FFFFFF"/>
        </w:rPr>
        <w:t xml:space="preserve">kako </w:t>
      </w:r>
      <w:r w:rsidRPr="00817CAF">
        <w:rPr>
          <w:rFonts w:ascii="Tahoma" w:hAnsi="Tahoma" w:cs="Tahoma"/>
          <w:sz w:val="22"/>
          <w:szCs w:val="22"/>
          <w:bdr w:val="none" w:sz="0" w:space="0" w:color="auto" w:frame="1"/>
          <w:shd w:val="clear" w:color="auto" w:fill="FFFFFF"/>
        </w:rPr>
        <w:t xml:space="preserve">DEA </w:t>
      </w:r>
      <w:r w:rsidR="00DE0265" w:rsidRPr="00817CAF">
        <w:rPr>
          <w:rFonts w:ascii="Tahoma" w:hAnsi="Tahoma" w:cs="Tahoma"/>
          <w:sz w:val="22"/>
          <w:szCs w:val="22"/>
          <w:bdr w:val="none" w:sz="0" w:space="0" w:color="auto" w:frame="1"/>
          <w:shd w:val="clear" w:color="auto" w:fill="FFFFFF"/>
        </w:rPr>
        <w:t xml:space="preserve">analiza može da obradi podatke koji nedostaju. Kada </w:t>
      </w:r>
      <w:r w:rsidRPr="00817CAF">
        <w:rPr>
          <w:rFonts w:ascii="Tahoma" w:hAnsi="Tahoma" w:cs="Tahoma"/>
          <w:sz w:val="22"/>
          <w:szCs w:val="22"/>
          <w:bdr w:val="none" w:sz="0" w:space="0" w:color="auto" w:frame="1"/>
          <w:shd w:val="clear" w:color="auto" w:fill="FFFFFF"/>
        </w:rPr>
        <w:t>podaci nedostaju (prazna polja u matrici),</w:t>
      </w:r>
      <w:r w:rsidR="00DE0265" w:rsidRPr="00817CAF">
        <w:rPr>
          <w:rFonts w:ascii="Tahoma" w:hAnsi="Tahoma" w:cs="Tahoma"/>
          <w:sz w:val="22"/>
          <w:szCs w:val="22"/>
          <w:bdr w:val="none" w:sz="0" w:space="0" w:color="auto" w:frame="1"/>
          <w:shd w:val="clear" w:color="auto" w:fill="FFFFFF"/>
        </w:rPr>
        <w:t xml:space="preserve"> </w:t>
      </w:r>
      <w:r w:rsidRPr="00817CAF">
        <w:rPr>
          <w:rFonts w:ascii="Tahoma" w:hAnsi="Tahoma" w:cs="Tahoma"/>
          <w:sz w:val="22"/>
          <w:szCs w:val="22"/>
          <w:bdr w:val="none" w:sz="0" w:space="0" w:color="auto" w:frame="1"/>
          <w:shd w:val="clear" w:color="auto" w:fill="FFFFFF"/>
        </w:rPr>
        <w:t xml:space="preserve">ako su </w:t>
      </w:r>
      <w:r w:rsidR="00DE0265" w:rsidRPr="00817CAF">
        <w:rPr>
          <w:rFonts w:ascii="Tahoma" w:hAnsi="Tahoma" w:cs="Tahoma"/>
          <w:sz w:val="22"/>
          <w:szCs w:val="22"/>
          <w:bdr w:val="none" w:sz="0" w:space="0" w:color="auto" w:frame="1"/>
          <w:shd w:val="clear" w:color="auto" w:fill="FFFFFF"/>
        </w:rPr>
        <w:t xml:space="preserve">unosi podataka kodirani odgovarajućim lažnim vrednostima, DEA model automatski isključuje podatke koji nedostaju </w:t>
      </w:r>
      <w:r w:rsidRPr="00817CAF">
        <w:rPr>
          <w:rFonts w:ascii="Tahoma" w:hAnsi="Tahoma" w:cs="Tahoma"/>
          <w:sz w:val="22"/>
          <w:szCs w:val="22"/>
          <w:bdr w:val="none" w:sz="0" w:space="0" w:color="auto" w:frame="1"/>
          <w:shd w:val="clear" w:color="auto" w:fill="FFFFFF"/>
        </w:rPr>
        <w:t>u analizi</w:t>
      </w:r>
      <w:r w:rsidR="00DE0265" w:rsidRPr="00817CAF">
        <w:rPr>
          <w:rFonts w:ascii="Tahoma" w:hAnsi="Tahoma" w:cs="Tahoma"/>
          <w:sz w:val="22"/>
          <w:szCs w:val="22"/>
          <w:bdr w:val="none" w:sz="0" w:space="0" w:color="auto" w:frame="1"/>
          <w:shd w:val="clear" w:color="auto" w:fill="FFFFFF"/>
        </w:rPr>
        <w:t>. DEA model</w:t>
      </w:r>
      <w:r w:rsidRPr="00817CAF">
        <w:rPr>
          <w:rFonts w:ascii="Tahoma" w:hAnsi="Tahoma" w:cs="Tahoma"/>
          <w:sz w:val="22"/>
          <w:szCs w:val="22"/>
          <w:bdr w:val="none" w:sz="0" w:space="0" w:color="auto" w:frame="1"/>
          <w:shd w:val="clear" w:color="auto" w:fill="FFFFFF"/>
        </w:rPr>
        <w:t>i</w:t>
      </w:r>
      <w:r w:rsidR="00DE0265" w:rsidRPr="00817CAF">
        <w:rPr>
          <w:rFonts w:ascii="Tahoma" w:hAnsi="Tahoma" w:cs="Tahoma"/>
          <w:sz w:val="22"/>
          <w:szCs w:val="22"/>
          <w:bdr w:val="none" w:sz="0" w:space="0" w:color="auto" w:frame="1"/>
          <w:shd w:val="clear" w:color="auto" w:fill="FFFFFF"/>
        </w:rPr>
        <w:t xml:space="preserve"> sa ograničenom težinom predstavlja</w:t>
      </w:r>
      <w:r w:rsidRPr="00817CAF">
        <w:rPr>
          <w:rFonts w:ascii="Tahoma" w:hAnsi="Tahoma" w:cs="Tahoma"/>
          <w:sz w:val="22"/>
          <w:szCs w:val="22"/>
          <w:bdr w:val="none" w:sz="0" w:space="0" w:color="auto" w:frame="1"/>
          <w:shd w:val="clear" w:color="auto" w:fill="FFFFFF"/>
        </w:rPr>
        <w:t>ju</w:t>
      </w:r>
      <w:r w:rsidR="00DE0265" w:rsidRPr="00817CAF">
        <w:rPr>
          <w:rFonts w:ascii="Tahoma" w:hAnsi="Tahoma" w:cs="Tahoma"/>
          <w:sz w:val="22"/>
          <w:szCs w:val="22"/>
          <w:bdr w:val="none" w:sz="0" w:space="0" w:color="auto" w:frame="1"/>
          <w:shd w:val="clear" w:color="auto" w:fill="FFFFFF"/>
        </w:rPr>
        <w:t xml:space="preserve"> jednostavnu modifikaciju uobičajenih ograničenja težine, koja automatski </w:t>
      </w:r>
      <w:r w:rsidRPr="00817CAF">
        <w:rPr>
          <w:rFonts w:ascii="Tahoma" w:hAnsi="Tahoma" w:cs="Tahoma"/>
          <w:sz w:val="22"/>
          <w:szCs w:val="22"/>
          <w:bdr w:val="none" w:sz="0" w:space="0" w:color="auto" w:frame="1"/>
          <w:shd w:val="clear" w:color="auto" w:fill="FFFFFF"/>
        </w:rPr>
        <w:t>izostavlja</w:t>
      </w:r>
      <w:r w:rsidR="00DE0265" w:rsidRPr="00817CAF">
        <w:rPr>
          <w:rFonts w:ascii="Tahoma" w:hAnsi="Tahoma" w:cs="Tahoma"/>
          <w:sz w:val="22"/>
          <w:szCs w:val="22"/>
          <w:bdr w:val="none" w:sz="0" w:space="0" w:color="auto" w:frame="1"/>
          <w:shd w:val="clear" w:color="auto" w:fill="FFFFFF"/>
        </w:rPr>
        <w:t xml:space="preserve"> težinu ograničenje u slučaju nedostajućih podataka. </w:t>
      </w:r>
      <w:r w:rsidRPr="00817CAF">
        <w:rPr>
          <w:rFonts w:ascii="Tahoma" w:hAnsi="Tahoma" w:cs="Tahoma"/>
          <w:sz w:val="22"/>
          <w:szCs w:val="22"/>
          <w:bdr w:val="none" w:sz="0" w:space="0" w:color="auto" w:frame="1"/>
          <w:shd w:val="clear" w:color="auto" w:fill="FFFFFF"/>
        </w:rPr>
        <w:t xml:space="preserve">Ovakav </w:t>
      </w:r>
      <w:r w:rsidR="00DE0265" w:rsidRPr="00817CAF">
        <w:rPr>
          <w:rFonts w:ascii="Tahoma" w:hAnsi="Tahoma" w:cs="Tahoma"/>
          <w:sz w:val="22"/>
          <w:szCs w:val="22"/>
          <w:bdr w:val="none" w:sz="0" w:space="0" w:color="auto" w:frame="1"/>
          <w:shd w:val="clear" w:color="auto" w:fill="FFFFFF"/>
        </w:rPr>
        <w:t xml:space="preserve">pristup ilustruje </w:t>
      </w:r>
      <w:r w:rsidR="008F4B84" w:rsidRPr="00817CAF">
        <w:rPr>
          <w:rFonts w:ascii="Tahoma" w:hAnsi="Tahoma" w:cs="Tahoma"/>
          <w:sz w:val="22"/>
          <w:szCs w:val="22"/>
          <w:bdr w:val="none" w:sz="0" w:space="0" w:color="auto" w:frame="1"/>
          <w:shd w:val="clear" w:color="auto" w:fill="FFFFFF"/>
        </w:rPr>
        <w:t xml:space="preserve">odgovarajuća </w:t>
      </w:r>
      <w:r w:rsidR="00DE0265" w:rsidRPr="00817CAF">
        <w:rPr>
          <w:rFonts w:ascii="Tahoma" w:hAnsi="Tahoma" w:cs="Tahoma"/>
          <w:sz w:val="22"/>
          <w:szCs w:val="22"/>
          <w:bdr w:val="none" w:sz="0" w:space="0" w:color="auto" w:frame="1"/>
          <w:shd w:val="clear" w:color="auto" w:fill="FFFFFF"/>
        </w:rPr>
        <w:t>studija slučaja, koja opisuje primenu na međunarodne indekse održivog razvoja.</w:t>
      </w:r>
    </w:p>
    <w:p w:rsidR="00467A5E" w:rsidRPr="00817CAF" w:rsidRDefault="00467A5E" w:rsidP="00236E5F">
      <w:pPr>
        <w:spacing w:before="120"/>
        <w:ind w:firstLine="0"/>
        <w:jc w:val="both"/>
        <w:rPr>
          <w:rFonts w:ascii="Tahoma" w:hAnsi="Tahoma" w:cs="Tahoma"/>
          <w:sz w:val="22"/>
          <w:szCs w:val="22"/>
          <w:bdr w:val="none" w:sz="0" w:space="0" w:color="auto" w:frame="1"/>
          <w:shd w:val="clear" w:color="auto" w:fill="FFFFFF"/>
        </w:rPr>
      </w:pPr>
      <w:r w:rsidRPr="00817CAF">
        <w:rPr>
          <w:rFonts w:ascii="Tahoma" w:hAnsi="Tahoma" w:cs="Tahoma"/>
          <w:sz w:val="22"/>
          <w:szCs w:val="22"/>
          <w:bdr w:val="none" w:sz="0" w:space="0" w:color="auto" w:frame="1"/>
          <w:shd w:val="clear" w:color="auto" w:fill="FFFFFF"/>
        </w:rPr>
        <w:t xml:space="preserve">Tradicionalni modeli analize omotača podataka (DEA) pretpostavljaju da su svi ulazni i izlazni podaci dostupni. Međutim, nedostajući podaci su čest problem u analizi podataka. Iako je nekoliko naučnika razvilo tehnike za sprovođenje DEA sa podacima koji nedostaju, </w:t>
      </w:r>
      <w:r w:rsidR="008F4B84" w:rsidRPr="00817CAF">
        <w:rPr>
          <w:rFonts w:ascii="Tahoma" w:hAnsi="Tahoma" w:cs="Tahoma"/>
          <w:sz w:val="22"/>
          <w:szCs w:val="22"/>
          <w:bdr w:val="none" w:sz="0" w:space="0" w:color="auto" w:frame="1"/>
          <w:shd w:val="clear" w:color="auto" w:fill="FFFFFF"/>
        </w:rPr>
        <w:t>neke od tih</w:t>
      </w:r>
      <w:r w:rsidRPr="00817CAF">
        <w:rPr>
          <w:rFonts w:ascii="Tahoma" w:hAnsi="Tahoma" w:cs="Tahoma"/>
          <w:sz w:val="22"/>
          <w:szCs w:val="22"/>
          <w:bdr w:val="none" w:sz="0" w:space="0" w:color="auto" w:frame="1"/>
          <w:shd w:val="clear" w:color="auto" w:fill="FFFFFF"/>
        </w:rPr>
        <w:t xml:space="preserve"> tehnik</w:t>
      </w:r>
      <w:r w:rsidR="008F4B84" w:rsidRPr="00817CAF">
        <w:rPr>
          <w:rFonts w:ascii="Tahoma" w:hAnsi="Tahoma" w:cs="Tahoma"/>
          <w:sz w:val="22"/>
          <w:szCs w:val="22"/>
          <w:bdr w:val="none" w:sz="0" w:space="0" w:color="auto" w:frame="1"/>
          <w:shd w:val="clear" w:color="auto" w:fill="FFFFFF"/>
        </w:rPr>
        <w:t>a</w:t>
      </w:r>
      <w:r w:rsidRPr="00817CAF">
        <w:rPr>
          <w:rFonts w:ascii="Tahoma" w:hAnsi="Tahoma" w:cs="Tahoma"/>
          <w:sz w:val="22"/>
          <w:szCs w:val="22"/>
          <w:bdr w:val="none" w:sz="0" w:space="0" w:color="auto" w:frame="1"/>
          <w:shd w:val="clear" w:color="auto" w:fill="FFFFFF"/>
        </w:rPr>
        <w:t xml:space="preserve"> imaju </w:t>
      </w:r>
      <w:r w:rsidR="008F4B84" w:rsidRPr="00817CAF">
        <w:rPr>
          <w:rFonts w:ascii="Tahoma" w:hAnsi="Tahoma" w:cs="Tahoma"/>
          <w:sz w:val="22"/>
          <w:szCs w:val="22"/>
          <w:bdr w:val="none" w:sz="0" w:space="0" w:color="auto" w:frame="1"/>
          <w:shd w:val="clear" w:color="auto" w:fill="FFFFFF"/>
        </w:rPr>
        <w:t xml:space="preserve">bitne </w:t>
      </w:r>
      <w:r w:rsidRPr="00817CAF">
        <w:rPr>
          <w:rFonts w:ascii="Tahoma" w:hAnsi="Tahoma" w:cs="Tahoma"/>
          <w:sz w:val="22"/>
          <w:szCs w:val="22"/>
          <w:bdr w:val="none" w:sz="0" w:space="0" w:color="auto" w:frame="1"/>
          <w:shd w:val="clear" w:color="auto" w:fill="FFFFFF"/>
        </w:rPr>
        <w:t>nedostatke.</w:t>
      </w:r>
      <w:r w:rsidR="008F4B84" w:rsidRPr="00817CAF">
        <w:rPr>
          <w:rFonts w:ascii="Tahoma" w:hAnsi="Tahoma" w:cs="Tahoma"/>
          <w:sz w:val="22"/>
          <w:szCs w:val="22"/>
          <w:bdr w:val="none" w:sz="0" w:space="0" w:color="auto" w:frame="1"/>
          <w:shd w:val="clear" w:color="auto" w:fill="FFFFFF"/>
        </w:rPr>
        <w:t>Danas se ide na metodu sveobuhvatne evaluacije sa više indeksa, da bi se odredio koji scenario (donja granica efikasnosti, relativna efikasnost ili gornja granica efikasnosti) treba izabrati u pristupu evaluaciji. Višekriterijumski je efikasniji od tradicionalnih pristupa kao što su metoda srednje imputacije DEA, metoda brisanja DEA i metoda lažnih unosa DEA.</w:t>
      </w:r>
    </w:p>
    <w:p w:rsidR="00C45EA2" w:rsidRPr="00817CAF" w:rsidRDefault="00C45EA2" w:rsidP="00236E5F">
      <w:pPr>
        <w:ind w:firstLine="0"/>
        <w:jc w:val="left"/>
        <w:rPr>
          <w:rFonts w:ascii="Tahoma" w:hAnsi="Tahoma" w:cs="Tahoma"/>
          <w:sz w:val="22"/>
          <w:szCs w:val="22"/>
          <w:bdr w:val="none" w:sz="0" w:space="0" w:color="auto" w:frame="1"/>
          <w:shd w:val="clear" w:color="auto" w:fill="FFFFFF"/>
        </w:rPr>
      </w:pPr>
    </w:p>
    <w:p w:rsidR="00245E6B" w:rsidRPr="00817CAF" w:rsidRDefault="00245E6B" w:rsidP="00236E5F">
      <w:pPr>
        <w:pStyle w:val="Heading1"/>
        <w:ind w:left="0"/>
        <w:jc w:val="left"/>
        <w:rPr>
          <w:rFonts w:ascii="Tahoma" w:hAnsi="Tahoma" w:cs="Tahoma"/>
          <w:sz w:val="22"/>
          <w:szCs w:val="22"/>
        </w:rPr>
      </w:pPr>
      <w:bookmarkStart w:id="4" w:name="_Toc108539073"/>
      <w:r w:rsidRPr="00817CAF">
        <w:rPr>
          <w:rFonts w:ascii="Tahoma" w:hAnsi="Tahoma" w:cs="Tahoma"/>
          <w:sz w:val="22"/>
          <w:szCs w:val="22"/>
        </w:rPr>
        <w:t>FLEKSIBILNA DEA STRUKTURA</w:t>
      </w:r>
      <w:bookmarkEnd w:id="4"/>
      <w:r w:rsidRPr="00817CAF">
        <w:rPr>
          <w:rFonts w:ascii="Tahoma" w:hAnsi="Tahoma" w:cs="Tahoma"/>
          <w:sz w:val="22"/>
          <w:szCs w:val="22"/>
        </w:rPr>
        <w:t xml:space="preserve"> </w:t>
      </w:r>
    </w:p>
    <w:p w:rsidR="00114162" w:rsidRPr="00817CAF" w:rsidRDefault="00DC4EA6" w:rsidP="00236E5F">
      <w:pPr>
        <w:spacing w:before="120"/>
        <w:ind w:firstLine="0"/>
        <w:jc w:val="both"/>
        <w:rPr>
          <w:rFonts w:ascii="Tahoma" w:hAnsi="Tahoma" w:cs="Tahoma"/>
          <w:sz w:val="22"/>
          <w:szCs w:val="22"/>
        </w:rPr>
      </w:pPr>
      <w:r w:rsidRPr="00817CAF">
        <w:rPr>
          <w:rFonts w:ascii="Tahoma" w:hAnsi="Tahoma" w:cs="Tahoma"/>
          <w:sz w:val="22"/>
          <w:szCs w:val="22"/>
        </w:rPr>
        <w:t>Primena fleksibilne strukture DEA</w:t>
      </w:r>
      <w:r w:rsidR="00245E6B" w:rsidRPr="00817CAF">
        <w:rPr>
          <w:rFonts w:ascii="Tahoma" w:hAnsi="Tahoma" w:cs="Tahoma"/>
          <w:sz w:val="22"/>
          <w:szCs w:val="22"/>
        </w:rPr>
        <w:t xml:space="preserve">, </w:t>
      </w:r>
      <w:r w:rsidR="00F62F58" w:rsidRPr="00817CAF">
        <w:rPr>
          <w:rFonts w:ascii="Tahoma" w:hAnsi="Tahoma" w:cs="Tahoma"/>
          <w:sz w:val="22"/>
          <w:szCs w:val="22"/>
        </w:rPr>
        <w:t>sa fleksibilnom merom</w:t>
      </w:r>
      <w:r w:rsidR="00245E6B" w:rsidRPr="00817CAF">
        <w:rPr>
          <w:rFonts w:ascii="Tahoma" w:hAnsi="Tahoma" w:cs="Tahoma"/>
          <w:sz w:val="22"/>
          <w:szCs w:val="22"/>
        </w:rPr>
        <w:t xml:space="preserve"> uvodi se </w:t>
      </w:r>
      <w:r w:rsidR="00F62F58" w:rsidRPr="00817CAF">
        <w:rPr>
          <w:rFonts w:ascii="Tahoma" w:hAnsi="Tahoma" w:cs="Tahoma"/>
          <w:sz w:val="22"/>
          <w:szCs w:val="22"/>
        </w:rPr>
        <w:t>ili kao input ili kao output</w:t>
      </w:r>
      <w:r w:rsidR="00245E6B" w:rsidRPr="00817CAF">
        <w:rPr>
          <w:rFonts w:ascii="Tahoma" w:hAnsi="Tahoma" w:cs="Tahoma"/>
          <w:sz w:val="22"/>
          <w:szCs w:val="22"/>
        </w:rPr>
        <w:t>,</w:t>
      </w:r>
      <w:r w:rsidR="0075270A" w:rsidRPr="00817CAF">
        <w:rPr>
          <w:rFonts w:ascii="Tahoma" w:hAnsi="Tahoma" w:cs="Tahoma"/>
          <w:sz w:val="22"/>
          <w:szCs w:val="22"/>
        </w:rPr>
        <w:t xml:space="preserve"> ili kada </w:t>
      </w:r>
      <w:r w:rsidR="00245E6B" w:rsidRPr="00817CAF">
        <w:rPr>
          <w:rFonts w:ascii="Tahoma" w:hAnsi="Tahoma" w:cs="Tahoma"/>
          <w:sz w:val="22"/>
          <w:szCs w:val="22"/>
        </w:rPr>
        <w:t xml:space="preserve">je potrebno u analizama uključiti zavisnu efikasnost između DMU (kada </w:t>
      </w:r>
      <w:r w:rsidR="0075270A" w:rsidRPr="00817CAF">
        <w:rPr>
          <w:rFonts w:ascii="Tahoma" w:hAnsi="Tahoma" w:cs="Tahoma"/>
          <w:sz w:val="22"/>
          <w:szCs w:val="22"/>
        </w:rPr>
        <w:t>efikasnost jedne DMU</w:t>
      </w:r>
      <w:r w:rsidR="0075270A" w:rsidRPr="00817CAF">
        <w:rPr>
          <w:rFonts w:ascii="Tahoma" w:hAnsi="Tahoma" w:cs="Tahoma"/>
          <w:sz w:val="22"/>
          <w:szCs w:val="22"/>
          <w:vertAlign w:val="subscript"/>
        </w:rPr>
        <w:t>i</w:t>
      </w:r>
      <w:r w:rsidR="0075270A" w:rsidRPr="00817CAF">
        <w:rPr>
          <w:rFonts w:ascii="Tahoma" w:hAnsi="Tahoma" w:cs="Tahoma"/>
          <w:sz w:val="22"/>
          <w:szCs w:val="22"/>
        </w:rPr>
        <w:t xml:space="preserve"> ulazi kao imput za drgugu DMU</w:t>
      </w:r>
      <w:r w:rsidR="0075270A" w:rsidRPr="00817CAF">
        <w:rPr>
          <w:rFonts w:ascii="Tahoma" w:hAnsi="Tahoma" w:cs="Tahoma"/>
          <w:sz w:val="22"/>
          <w:szCs w:val="22"/>
          <w:vertAlign w:val="subscript"/>
        </w:rPr>
        <w:t>j</w:t>
      </w:r>
      <w:r w:rsidR="0075270A" w:rsidRPr="00817CAF">
        <w:rPr>
          <w:rFonts w:ascii="Tahoma" w:hAnsi="Tahoma" w:cs="Tahoma"/>
          <w:sz w:val="22"/>
          <w:szCs w:val="22"/>
        </w:rPr>
        <w:t xml:space="preserve"> itd</w:t>
      </w:r>
      <w:r w:rsidR="00245E6B" w:rsidRPr="00817CAF">
        <w:rPr>
          <w:rFonts w:ascii="Tahoma" w:hAnsi="Tahoma" w:cs="Tahoma"/>
          <w:sz w:val="22"/>
          <w:szCs w:val="22"/>
        </w:rPr>
        <w:t>.</w:t>
      </w:r>
      <w:r w:rsidR="0075270A" w:rsidRPr="00817CAF">
        <w:rPr>
          <w:rFonts w:ascii="Tahoma" w:hAnsi="Tahoma" w:cs="Tahoma"/>
          <w:sz w:val="22"/>
          <w:szCs w:val="22"/>
        </w:rPr>
        <w:t>)</w:t>
      </w:r>
      <w:r w:rsidR="00245E6B" w:rsidRPr="00817CAF">
        <w:rPr>
          <w:rFonts w:ascii="Tahoma" w:hAnsi="Tahoma" w:cs="Tahoma"/>
          <w:sz w:val="22"/>
          <w:szCs w:val="22"/>
        </w:rPr>
        <w:t>,</w:t>
      </w:r>
      <w:r w:rsidR="00F62F58" w:rsidRPr="00817CAF">
        <w:rPr>
          <w:rFonts w:ascii="Tahoma" w:hAnsi="Tahoma" w:cs="Tahoma"/>
          <w:sz w:val="22"/>
          <w:szCs w:val="22"/>
        </w:rPr>
        <w:t xml:space="preserve"> </w:t>
      </w:r>
      <w:r w:rsidR="00245E6B" w:rsidRPr="00817CAF">
        <w:rPr>
          <w:rFonts w:ascii="Tahoma" w:hAnsi="Tahoma" w:cs="Tahoma"/>
          <w:sz w:val="22"/>
          <w:szCs w:val="22"/>
        </w:rPr>
        <w:t xml:space="preserve">kao i </w:t>
      </w:r>
      <w:r w:rsidRPr="00817CAF">
        <w:rPr>
          <w:rFonts w:ascii="Tahoma" w:hAnsi="Tahoma" w:cs="Tahoma"/>
          <w:sz w:val="22"/>
          <w:szCs w:val="22"/>
        </w:rPr>
        <w:t xml:space="preserve">u situacijama </w:t>
      </w:r>
      <w:r w:rsidR="008F5ED8" w:rsidRPr="00817CAF">
        <w:rPr>
          <w:rFonts w:ascii="Tahoma" w:hAnsi="Tahoma" w:cs="Tahoma"/>
          <w:sz w:val="22"/>
          <w:szCs w:val="22"/>
        </w:rPr>
        <w:t>kada</w:t>
      </w:r>
      <w:r w:rsidRPr="00817CAF">
        <w:rPr>
          <w:rFonts w:ascii="Tahoma" w:hAnsi="Tahoma" w:cs="Tahoma"/>
          <w:sz w:val="22"/>
          <w:szCs w:val="22"/>
        </w:rPr>
        <w:t xml:space="preserve"> nedovoljne informacije mogu sprečiti upotrebu parametarskih statističkih testova u menadžment i proizvodnim implikacija</w:t>
      </w:r>
      <w:r w:rsidR="008F5ED8" w:rsidRPr="00817CAF">
        <w:rPr>
          <w:rFonts w:ascii="Tahoma" w:hAnsi="Tahoma" w:cs="Tahoma"/>
          <w:sz w:val="22"/>
          <w:szCs w:val="22"/>
        </w:rPr>
        <w:t>ma</w:t>
      </w:r>
      <w:r w:rsidR="00245E6B" w:rsidRPr="00817CAF">
        <w:rPr>
          <w:rFonts w:ascii="Tahoma" w:hAnsi="Tahoma" w:cs="Tahoma"/>
          <w:sz w:val="22"/>
          <w:szCs w:val="22"/>
        </w:rPr>
        <w:t>.</w:t>
      </w:r>
      <w:r w:rsidR="007F1FD5" w:rsidRPr="00817CAF">
        <w:rPr>
          <w:rFonts w:ascii="Tahoma" w:hAnsi="Tahoma" w:cs="Tahoma"/>
          <w:sz w:val="22"/>
          <w:szCs w:val="22"/>
        </w:rPr>
        <w:t xml:space="preserve"> </w:t>
      </w:r>
      <w:r w:rsidR="00114162" w:rsidRPr="00817CAF">
        <w:rPr>
          <w:rFonts w:ascii="Tahoma" w:hAnsi="Tahoma" w:cs="Tahoma"/>
          <w:sz w:val="22"/>
          <w:szCs w:val="22"/>
        </w:rPr>
        <w:t>Fleksibilne strukture dobijaju se kada se vrši promena u algoritmima procesa ili se vrši izmena fleksibilnih varijabli – faktora</w:t>
      </w:r>
      <w:r w:rsidR="007F1FD5" w:rsidRPr="00817CAF">
        <w:rPr>
          <w:rFonts w:ascii="Tahoma" w:hAnsi="Tahoma" w:cs="Tahoma"/>
          <w:sz w:val="22"/>
          <w:szCs w:val="22"/>
        </w:rPr>
        <w:t>.</w:t>
      </w:r>
      <w:r w:rsidR="00CB0CFF" w:rsidRPr="00817CAF">
        <w:rPr>
          <w:rFonts w:ascii="Tahoma" w:hAnsi="Tahoma" w:cs="Tahoma"/>
          <w:sz w:val="22"/>
          <w:szCs w:val="22"/>
        </w:rPr>
        <w:t xml:space="preserve"> </w:t>
      </w:r>
      <w:r w:rsidR="007F1FD5" w:rsidRPr="00817CAF">
        <w:rPr>
          <w:rFonts w:ascii="Tahoma" w:hAnsi="Tahoma" w:cs="Tahoma"/>
          <w:sz w:val="22"/>
          <w:szCs w:val="22"/>
        </w:rPr>
        <w:t xml:space="preserve">Kao što je navedeno, </w:t>
      </w:r>
      <w:r w:rsidR="00CB0CFF" w:rsidRPr="00817CAF">
        <w:rPr>
          <w:rFonts w:ascii="Tahoma" w:hAnsi="Tahoma" w:cs="Tahoma"/>
          <w:sz w:val="22"/>
          <w:szCs w:val="22"/>
        </w:rPr>
        <w:t>Efikasnost neke DMU</w:t>
      </w:r>
      <w:r w:rsidR="00CB0CFF" w:rsidRPr="00817CAF">
        <w:rPr>
          <w:rFonts w:ascii="Tahoma" w:hAnsi="Tahoma" w:cs="Tahoma"/>
          <w:sz w:val="22"/>
          <w:szCs w:val="22"/>
          <w:vertAlign w:val="subscript"/>
        </w:rPr>
        <w:t>i</w:t>
      </w:r>
      <w:r w:rsidR="00CB0CFF" w:rsidRPr="00817CAF">
        <w:rPr>
          <w:rFonts w:ascii="Tahoma" w:hAnsi="Tahoma" w:cs="Tahoma"/>
          <w:sz w:val="22"/>
          <w:szCs w:val="22"/>
        </w:rPr>
        <w:t xml:space="preserve"> može biti input za izvođenje pokazatelja efikasnosti druge ili drugih DMU</w:t>
      </w:r>
      <w:r w:rsidR="00CB0CFF" w:rsidRPr="00817CAF">
        <w:rPr>
          <w:rFonts w:ascii="Tahoma" w:hAnsi="Tahoma" w:cs="Tahoma"/>
          <w:sz w:val="22"/>
          <w:szCs w:val="22"/>
          <w:vertAlign w:val="subscript"/>
        </w:rPr>
        <w:t>j</w:t>
      </w:r>
      <w:r w:rsidR="00CB0CFF" w:rsidRPr="00817CAF">
        <w:rPr>
          <w:rFonts w:ascii="Tahoma" w:hAnsi="Tahoma" w:cs="Tahoma"/>
          <w:sz w:val="22"/>
          <w:szCs w:val="22"/>
        </w:rPr>
        <w:t xml:space="preserve">, </w:t>
      </w:r>
      <w:r w:rsidR="007F1FD5" w:rsidRPr="00817CAF">
        <w:rPr>
          <w:rFonts w:ascii="Tahoma" w:hAnsi="Tahoma" w:cs="Tahoma"/>
          <w:sz w:val="22"/>
          <w:szCs w:val="22"/>
        </w:rPr>
        <w:t xml:space="preserve">ali </w:t>
      </w:r>
      <w:r w:rsidR="00CB0CFF" w:rsidRPr="00817CAF">
        <w:rPr>
          <w:rFonts w:ascii="Tahoma" w:hAnsi="Tahoma" w:cs="Tahoma"/>
          <w:sz w:val="22"/>
          <w:szCs w:val="22"/>
        </w:rPr>
        <w:t>i radi referisanja njihovog sinergijskog uticaja na ukupno ponašanje poslovnog sistema.</w:t>
      </w:r>
    </w:p>
    <w:p w:rsidR="00114162" w:rsidRPr="00817CAF" w:rsidRDefault="007F1FD5" w:rsidP="00236E5F">
      <w:pPr>
        <w:spacing w:before="120"/>
        <w:ind w:firstLine="0"/>
        <w:jc w:val="both"/>
        <w:rPr>
          <w:rFonts w:ascii="Tahoma" w:hAnsi="Tahoma" w:cs="Tahoma"/>
          <w:sz w:val="22"/>
          <w:szCs w:val="22"/>
        </w:rPr>
      </w:pPr>
      <w:r w:rsidRPr="00817CAF">
        <w:rPr>
          <w:rFonts w:ascii="Tahoma" w:hAnsi="Tahoma" w:cs="Tahoma"/>
          <w:sz w:val="22"/>
          <w:szCs w:val="22"/>
        </w:rPr>
        <w:t xml:space="preserve">Treba se ispravno odnositi prema prihodima od strane istraživača (najčešće se radi o namenskom utrošku sredstava bez dobiti, no nije sve jedno kako se radi i šta je sa efikasnošću istraživačkih organizacija i timova). Delikatno je i pitanje postupanja </w:t>
      </w:r>
      <w:r w:rsidR="00910F42" w:rsidRPr="00817CAF">
        <w:rPr>
          <w:rFonts w:ascii="Tahoma" w:hAnsi="Tahoma" w:cs="Tahoma"/>
          <w:sz w:val="22"/>
          <w:szCs w:val="22"/>
        </w:rPr>
        <w:t>sa kapitalnom dobiti</w:t>
      </w:r>
      <w:r w:rsidRPr="00817CAF">
        <w:rPr>
          <w:rFonts w:ascii="Tahoma" w:hAnsi="Tahoma" w:cs="Tahoma"/>
          <w:sz w:val="22"/>
          <w:szCs w:val="22"/>
        </w:rPr>
        <w:t xml:space="preserve"> (ulaz, izlaz; akcije i dividende ili ulaganje modernizaciju kapaciteta preduzeća</w:t>
      </w:r>
      <w:r w:rsidR="00910F42" w:rsidRPr="00817CAF">
        <w:rPr>
          <w:rFonts w:ascii="Tahoma" w:hAnsi="Tahoma" w:cs="Tahoma"/>
          <w:sz w:val="22"/>
          <w:szCs w:val="22"/>
        </w:rPr>
        <w:t>). Porez na dobit pravnih lica jedan je od najvažnijih poreskih instrumenata za podsticanje privredne aktivnosti u domaćem</w:t>
      </w:r>
      <w:r w:rsidRPr="00817CAF">
        <w:rPr>
          <w:rFonts w:ascii="Tahoma" w:hAnsi="Tahoma" w:cs="Tahoma"/>
          <w:sz w:val="22"/>
          <w:szCs w:val="22"/>
        </w:rPr>
        <w:t xml:space="preserve"> </w:t>
      </w:r>
      <w:r w:rsidR="00910F42" w:rsidRPr="00817CAF">
        <w:rPr>
          <w:rFonts w:ascii="Tahoma" w:hAnsi="Tahoma" w:cs="Tahoma"/>
          <w:sz w:val="22"/>
          <w:szCs w:val="22"/>
        </w:rPr>
        <w:t>okruženju, ali i za privlačenje</w:t>
      </w:r>
      <w:r w:rsidRPr="00817CAF">
        <w:rPr>
          <w:rFonts w:ascii="Tahoma" w:hAnsi="Tahoma" w:cs="Tahoma"/>
          <w:sz w:val="22"/>
          <w:szCs w:val="22"/>
        </w:rPr>
        <w:t xml:space="preserve"> </w:t>
      </w:r>
      <w:r w:rsidR="00910F42" w:rsidRPr="00817CAF">
        <w:rPr>
          <w:rFonts w:ascii="Tahoma" w:hAnsi="Tahoma" w:cs="Tahoma"/>
          <w:sz w:val="22"/>
          <w:szCs w:val="22"/>
        </w:rPr>
        <w:t>neophodnog stranog kapitala. Različite poreske olakšice u sistemu</w:t>
      </w:r>
      <w:r w:rsidRPr="00817CAF">
        <w:rPr>
          <w:rFonts w:ascii="Tahoma" w:hAnsi="Tahoma" w:cs="Tahoma"/>
          <w:sz w:val="22"/>
          <w:szCs w:val="22"/>
        </w:rPr>
        <w:t xml:space="preserve"> </w:t>
      </w:r>
      <w:r w:rsidR="00910F42" w:rsidRPr="00817CAF">
        <w:rPr>
          <w:rFonts w:ascii="Tahoma" w:hAnsi="Tahoma" w:cs="Tahoma"/>
          <w:sz w:val="22"/>
          <w:szCs w:val="22"/>
        </w:rPr>
        <w:t>poreza na dobit postale su ključna odrednica poreske konkurencije u privlačenju stranog kapitala.</w:t>
      </w:r>
    </w:p>
    <w:p w:rsidR="007F1FD5" w:rsidRPr="00817CAF" w:rsidRDefault="007F1FD5" w:rsidP="00236E5F">
      <w:pPr>
        <w:spacing w:before="120"/>
        <w:ind w:firstLine="0"/>
        <w:jc w:val="both"/>
        <w:rPr>
          <w:rFonts w:ascii="Tahoma" w:hAnsi="Tahoma" w:cs="Tahoma"/>
          <w:sz w:val="22"/>
          <w:szCs w:val="22"/>
        </w:rPr>
      </w:pPr>
      <w:r w:rsidRPr="00817CAF">
        <w:rPr>
          <w:rFonts w:ascii="Tahoma" w:hAnsi="Tahoma" w:cs="Tahoma"/>
          <w:sz w:val="22"/>
          <w:szCs w:val="22"/>
        </w:rPr>
        <w:t>Dakle, treba se ozbiljno odnositi prema varijablama i ishodima, prema ulazima i izlazima, da bi se dobila što realnija slika o efikasnosti poslovanja preduzeća i njegovim performansama. Treba pouzdano proceniti kao izmena inputa i outputa sa nekim faktorom</w:t>
      </w:r>
      <w:r w:rsidR="00560618" w:rsidRPr="00817CAF">
        <w:rPr>
          <w:rFonts w:ascii="Tahoma" w:hAnsi="Tahoma" w:cs="Tahoma"/>
          <w:sz w:val="22"/>
          <w:szCs w:val="22"/>
        </w:rPr>
        <w:t xml:space="preserve"> (</w:t>
      </w:r>
      <w:r w:rsidRPr="00817CAF">
        <w:rPr>
          <w:rFonts w:ascii="Tahoma" w:hAnsi="Tahoma" w:cs="Tahoma"/>
          <w:sz w:val="22"/>
          <w:szCs w:val="22"/>
        </w:rPr>
        <w:t xml:space="preserve">na nivou razdvajanja </w:t>
      </w:r>
      <w:r w:rsidR="00560618" w:rsidRPr="00817CAF">
        <w:rPr>
          <w:rFonts w:ascii="Tahoma" w:hAnsi="Tahoma" w:cs="Tahoma"/>
          <w:sz w:val="22"/>
          <w:szCs w:val="22"/>
        </w:rPr>
        <w:t>ili integrisanja faktora u ulazu i izlazu) utiče na relativnu efikasnost, npr. posredstvom funkcija,</w:t>
      </w:r>
    </w:p>
    <w:p w:rsidR="00CE2C1F" w:rsidRPr="00817CAF" w:rsidRDefault="00EF2757" w:rsidP="00236E5F">
      <w:pPr>
        <w:spacing w:before="120"/>
        <w:ind w:firstLine="0"/>
        <w:rPr>
          <w:rFonts w:ascii="Tahoma" w:hAnsi="Tahoma" w:cs="Tahoma"/>
          <w:sz w:val="22"/>
          <w:szCs w:val="22"/>
        </w:rPr>
      </w:pPr>
      <m:oMathPara>
        <m:oMath>
          <m:sSub>
            <m:sSubPr>
              <m:ctrlPr>
                <w:rPr>
                  <w:rFonts w:ascii="Cambria Math" w:hAnsi="Tahoma" w:cs="Tahoma"/>
                  <w:i/>
                  <w:sz w:val="22"/>
                  <w:szCs w:val="22"/>
                </w:rPr>
              </m:ctrlPr>
            </m:sSubPr>
            <m:e>
              <m:r>
                <w:rPr>
                  <w:rFonts w:ascii="Cambria Math" w:hAnsi="Cambria Math" w:cs="Tahoma"/>
                  <w:sz w:val="22"/>
                  <w:szCs w:val="22"/>
                </w:rPr>
                <m:t>Eff</m:t>
              </m:r>
            </m:e>
            <m:sub>
              <m:r>
                <w:rPr>
                  <w:rFonts w:ascii="Cambria Math" w:hAnsi="Cambria Math" w:cs="Tahoma"/>
                  <w:sz w:val="22"/>
                  <w:szCs w:val="22"/>
                </w:rPr>
                <m:t>o</m:t>
              </m:r>
            </m:sub>
          </m:sSub>
          <m:r>
            <w:rPr>
              <w:rFonts w:ascii="Cambria Math" w:hAnsi="Tahoma" w:cs="Tahoma"/>
              <w:sz w:val="22"/>
              <w:szCs w:val="22"/>
            </w:rPr>
            <m:t>=</m:t>
          </m:r>
          <m:f>
            <m:fPr>
              <m:ctrlPr>
                <w:rPr>
                  <w:rFonts w:ascii="Cambria Math" w:hAnsi="Tahoma" w:cs="Tahoma"/>
                  <w:i/>
                  <w:sz w:val="22"/>
                  <w:szCs w:val="22"/>
                </w:rPr>
              </m:ctrlPr>
            </m:fPr>
            <m:num>
              <m:r>
                <w:rPr>
                  <w:rFonts w:ascii="Cambria Math" w:hAnsi="Cambria Math" w:cs="Tahoma"/>
                  <w:sz w:val="22"/>
                  <w:szCs w:val="22"/>
                </w:rPr>
                <m:t>Ouput</m:t>
              </m:r>
              <m:r>
                <w:rPr>
                  <w:rFonts w:ascii="Cambria Math" w:hAnsi="Tahoma" w:cs="Tahoma"/>
                  <w:sz w:val="22"/>
                  <w:szCs w:val="22"/>
                </w:rPr>
                <m:t xml:space="preserve"> (</m:t>
              </m:r>
              <m:r>
                <w:rPr>
                  <w:rFonts w:ascii="Cambria Math" w:hAnsi="Cambria Math" w:cs="Tahoma"/>
                  <w:sz w:val="22"/>
                  <w:szCs w:val="22"/>
                </w:rPr>
                <m:t>Y</m:t>
              </m:r>
              <m:r>
                <w:rPr>
                  <w:rFonts w:ascii="Cambria Math" w:hAnsi="Tahoma" w:cs="Tahoma"/>
                  <w:sz w:val="22"/>
                  <w:szCs w:val="22"/>
                </w:rPr>
                <m:t xml:space="preserve">1, </m:t>
              </m:r>
              <m:r>
                <w:rPr>
                  <w:rFonts w:ascii="Cambria Math" w:hAnsi="Cambria Math" w:cs="Tahoma"/>
                  <w:sz w:val="22"/>
                  <w:szCs w:val="22"/>
                </w:rPr>
                <m:t>Y</m:t>
              </m:r>
              <m:r>
                <w:rPr>
                  <w:rFonts w:ascii="Cambria Math" w:hAnsi="Tahoma" w:cs="Tahoma"/>
                  <w:sz w:val="22"/>
                  <w:szCs w:val="22"/>
                </w:rPr>
                <m:t>2,</m:t>
              </m:r>
              <m:r>
                <w:rPr>
                  <w:rFonts w:ascii="Cambria Math" w:hAnsi="Cambria Math" w:cs="Tahoma"/>
                  <w:sz w:val="22"/>
                  <w:szCs w:val="22"/>
                </w:rPr>
                <m:t>Y</m:t>
              </m:r>
              <m:r>
                <w:rPr>
                  <w:rFonts w:ascii="Cambria Math" w:hAnsi="Tahoma" w:cs="Tahoma"/>
                  <w:sz w:val="22"/>
                  <w:szCs w:val="22"/>
                </w:rPr>
                <m:t>3,</m:t>
              </m:r>
              <m:r>
                <w:rPr>
                  <w:rFonts w:ascii="Cambria Math" w:hAnsi="Cambria Math" w:cs="Tahoma"/>
                  <w:sz w:val="22"/>
                  <w:szCs w:val="22"/>
                </w:rPr>
                <m:t>Axy</m:t>
              </m:r>
              <m:r>
                <w:rPr>
                  <w:rFonts w:ascii="Cambria Math" w:hAnsi="Tahoma" w:cs="Tahoma"/>
                  <w:sz w:val="22"/>
                  <w:szCs w:val="22"/>
                </w:rPr>
                <m:t xml:space="preserve">) </m:t>
              </m:r>
            </m:num>
            <m:den>
              <m:r>
                <w:rPr>
                  <w:rFonts w:ascii="Cambria Math" w:hAnsi="Cambria Math" w:cs="Tahoma"/>
                  <w:sz w:val="22"/>
                  <w:szCs w:val="22"/>
                </w:rPr>
                <m:t>Input</m:t>
              </m:r>
              <m:r>
                <w:rPr>
                  <w:rFonts w:ascii="Cambria Math" w:hAnsi="Tahoma" w:cs="Tahoma"/>
                  <w:sz w:val="22"/>
                  <w:szCs w:val="22"/>
                </w:rPr>
                <m:t xml:space="preserve"> (</m:t>
              </m:r>
              <m:r>
                <w:rPr>
                  <w:rFonts w:ascii="Cambria Math" w:hAnsi="Cambria Math" w:cs="Tahoma"/>
                  <w:sz w:val="22"/>
                  <w:szCs w:val="22"/>
                </w:rPr>
                <m:t>X</m:t>
              </m:r>
              <m:r>
                <w:rPr>
                  <w:rFonts w:ascii="Cambria Math" w:hAnsi="Tahoma" w:cs="Tahoma"/>
                  <w:sz w:val="22"/>
                  <w:szCs w:val="22"/>
                </w:rPr>
                <m:t>1,</m:t>
              </m:r>
              <m:r>
                <w:rPr>
                  <w:rFonts w:ascii="Cambria Math" w:hAnsi="Cambria Math" w:cs="Tahoma"/>
                  <w:sz w:val="22"/>
                  <w:szCs w:val="22"/>
                </w:rPr>
                <m:t>X</m:t>
              </m:r>
              <m:r>
                <w:rPr>
                  <w:rFonts w:ascii="Cambria Math" w:hAnsi="Tahoma" w:cs="Tahoma"/>
                  <w:sz w:val="22"/>
                  <w:szCs w:val="22"/>
                </w:rPr>
                <m:t>2,</m:t>
              </m:r>
              <m:r>
                <w:rPr>
                  <w:rFonts w:ascii="Cambria Math" w:hAnsi="Cambria Math" w:cs="Tahoma"/>
                  <w:sz w:val="22"/>
                  <w:szCs w:val="22"/>
                </w:rPr>
                <m:t>X</m:t>
              </m:r>
              <m:r>
                <w:rPr>
                  <w:rFonts w:ascii="Cambria Math" w:hAnsi="Tahoma" w:cs="Tahoma"/>
                  <w:sz w:val="22"/>
                  <w:szCs w:val="22"/>
                </w:rPr>
                <m:t>3,</m:t>
              </m:r>
              <m:r>
                <w:rPr>
                  <w:rFonts w:ascii="Cambria Math" w:hAnsi="Cambria Math" w:cs="Tahoma"/>
                  <w:sz w:val="22"/>
                  <w:szCs w:val="22"/>
                </w:rPr>
                <m:t>X</m:t>
              </m:r>
              <m:r>
                <w:rPr>
                  <w:rFonts w:ascii="Cambria Math" w:hAnsi="Tahoma" w:cs="Tahoma"/>
                  <w:sz w:val="22"/>
                  <w:szCs w:val="22"/>
                </w:rPr>
                <m:t>4)</m:t>
              </m:r>
            </m:den>
          </m:f>
        </m:oMath>
      </m:oMathPara>
    </w:p>
    <w:p w:rsidR="00CE2C1F" w:rsidRPr="00817CAF" w:rsidRDefault="00560618" w:rsidP="00236E5F">
      <w:pPr>
        <w:spacing w:before="120"/>
        <w:ind w:firstLine="0"/>
        <w:jc w:val="both"/>
        <w:rPr>
          <w:rFonts w:ascii="Tahoma" w:hAnsi="Tahoma" w:cs="Tahoma"/>
          <w:sz w:val="22"/>
          <w:szCs w:val="22"/>
        </w:rPr>
      </w:pPr>
      <w:r w:rsidRPr="00817CAF">
        <w:rPr>
          <w:rFonts w:ascii="Tahoma" w:hAnsi="Tahoma" w:cs="Tahoma"/>
          <w:sz w:val="22"/>
          <w:szCs w:val="22"/>
        </w:rPr>
        <w:t>i</w:t>
      </w:r>
      <w:r w:rsidR="00CE2C1F" w:rsidRPr="00817CAF">
        <w:rPr>
          <w:rFonts w:ascii="Tahoma" w:hAnsi="Tahoma" w:cs="Tahoma"/>
          <w:sz w:val="22"/>
          <w:szCs w:val="22"/>
        </w:rPr>
        <w:t>li,</w:t>
      </w:r>
    </w:p>
    <w:p w:rsidR="00CE2C1F" w:rsidRPr="00817CAF" w:rsidRDefault="00EF2757" w:rsidP="00236E5F">
      <w:pPr>
        <w:spacing w:before="120"/>
        <w:ind w:firstLine="0"/>
        <w:rPr>
          <w:rFonts w:ascii="Tahoma" w:hAnsi="Tahoma" w:cs="Tahoma"/>
          <w:sz w:val="22"/>
          <w:szCs w:val="22"/>
        </w:rPr>
      </w:pPr>
      <m:oMathPara>
        <m:oMath>
          <m:sSub>
            <m:sSubPr>
              <m:ctrlPr>
                <w:rPr>
                  <w:rFonts w:ascii="Cambria Math" w:hAnsi="Tahoma" w:cs="Tahoma"/>
                  <w:i/>
                  <w:sz w:val="22"/>
                  <w:szCs w:val="22"/>
                </w:rPr>
              </m:ctrlPr>
            </m:sSubPr>
            <m:e>
              <m:r>
                <w:rPr>
                  <w:rFonts w:ascii="Cambria Math" w:hAnsi="Cambria Math" w:cs="Tahoma"/>
                  <w:sz w:val="22"/>
                  <w:szCs w:val="22"/>
                </w:rPr>
                <m:t>Eff</m:t>
              </m:r>
            </m:e>
            <m:sub>
              <m:r>
                <w:rPr>
                  <w:rFonts w:ascii="Cambria Math" w:hAnsi="Cambria Math" w:cs="Tahoma"/>
                  <w:sz w:val="22"/>
                  <w:szCs w:val="22"/>
                </w:rPr>
                <m:t>i</m:t>
              </m:r>
            </m:sub>
          </m:sSub>
          <m:r>
            <w:rPr>
              <w:rFonts w:ascii="Cambria Math" w:hAnsi="Tahoma" w:cs="Tahoma"/>
              <w:sz w:val="22"/>
              <w:szCs w:val="22"/>
            </w:rPr>
            <m:t>=</m:t>
          </m:r>
          <m:f>
            <m:fPr>
              <m:ctrlPr>
                <w:rPr>
                  <w:rFonts w:ascii="Cambria Math" w:hAnsi="Tahoma" w:cs="Tahoma"/>
                  <w:i/>
                  <w:sz w:val="22"/>
                  <w:szCs w:val="22"/>
                </w:rPr>
              </m:ctrlPr>
            </m:fPr>
            <m:num>
              <m:r>
                <w:rPr>
                  <w:rFonts w:ascii="Cambria Math" w:hAnsi="Cambria Math" w:cs="Tahoma"/>
                  <w:sz w:val="22"/>
                  <w:szCs w:val="22"/>
                </w:rPr>
                <m:t>Ouput</m:t>
              </m:r>
              <m:r>
                <w:rPr>
                  <w:rFonts w:ascii="Cambria Math" w:hAnsi="Tahoma" w:cs="Tahoma"/>
                  <w:sz w:val="22"/>
                  <w:szCs w:val="22"/>
                </w:rPr>
                <m:t xml:space="preserve"> (</m:t>
              </m:r>
              <m:r>
                <w:rPr>
                  <w:rFonts w:ascii="Cambria Math" w:hAnsi="Cambria Math" w:cs="Tahoma"/>
                  <w:sz w:val="22"/>
                  <w:szCs w:val="22"/>
                </w:rPr>
                <m:t>Y</m:t>
              </m:r>
              <m:r>
                <w:rPr>
                  <w:rFonts w:ascii="Cambria Math" w:hAnsi="Tahoma" w:cs="Tahoma"/>
                  <w:sz w:val="22"/>
                  <w:szCs w:val="22"/>
                </w:rPr>
                <m:t xml:space="preserve">1, </m:t>
              </m:r>
              <m:r>
                <w:rPr>
                  <w:rFonts w:ascii="Cambria Math" w:hAnsi="Cambria Math" w:cs="Tahoma"/>
                  <w:sz w:val="22"/>
                  <w:szCs w:val="22"/>
                </w:rPr>
                <m:t>Y</m:t>
              </m:r>
              <m:r>
                <w:rPr>
                  <w:rFonts w:ascii="Cambria Math" w:hAnsi="Tahoma" w:cs="Tahoma"/>
                  <w:sz w:val="22"/>
                  <w:szCs w:val="22"/>
                </w:rPr>
                <m:t>2,</m:t>
              </m:r>
              <m:r>
                <w:rPr>
                  <w:rFonts w:ascii="Cambria Math" w:hAnsi="Cambria Math" w:cs="Tahoma"/>
                  <w:sz w:val="22"/>
                  <w:szCs w:val="22"/>
                </w:rPr>
                <m:t>Y</m:t>
              </m:r>
              <m:r>
                <w:rPr>
                  <w:rFonts w:ascii="Cambria Math" w:hAnsi="Tahoma" w:cs="Tahoma"/>
                  <w:sz w:val="22"/>
                  <w:szCs w:val="22"/>
                </w:rPr>
                <m:t xml:space="preserve">3) </m:t>
              </m:r>
            </m:num>
            <m:den>
              <m:r>
                <w:rPr>
                  <w:rFonts w:ascii="Cambria Math" w:hAnsi="Cambria Math" w:cs="Tahoma"/>
                  <w:sz w:val="22"/>
                  <w:szCs w:val="22"/>
                </w:rPr>
                <m:t>Input</m:t>
              </m:r>
              <m:r>
                <w:rPr>
                  <w:rFonts w:ascii="Cambria Math" w:hAnsi="Tahoma" w:cs="Tahoma"/>
                  <w:sz w:val="22"/>
                  <w:szCs w:val="22"/>
                </w:rPr>
                <m:t xml:space="preserve"> (</m:t>
              </m:r>
              <m:r>
                <w:rPr>
                  <w:rFonts w:ascii="Cambria Math" w:hAnsi="Cambria Math" w:cs="Tahoma"/>
                  <w:sz w:val="22"/>
                  <w:szCs w:val="22"/>
                </w:rPr>
                <m:t>X</m:t>
              </m:r>
              <m:r>
                <w:rPr>
                  <w:rFonts w:ascii="Cambria Math" w:hAnsi="Tahoma" w:cs="Tahoma"/>
                  <w:sz w:val="22"/>
                  <w:szCs w:val="22"/>
                </w:rPr>
                <m:t>1,</m:t>
              </m:r>
              <m:r>
                <w:rPr>
                  <w:rFonts w:ascii="Cambria Math" w:hAnsi="Cambria Math" w:cs="Tahoma"/>
                  <w:sz w:val="22"/>
                  <w:szCs w:val="22"/>
                </w:rPr>
                <m:t>X</m:t>
              </m:r>
              <m:r>
                <w:rPr>
                  <w:rFonts w:ascii="Cambria Math" w:hAnsi="Tahoma" w:cs="Tahoma"/>
                  <w:sz w:val="22"/>
                  <w:szCs w:val="22"/>
                </w:rPr>
                <m:t>2,</m:t>
              </m:r>
              <m:r>
                <w:rPr>
                  <w:rFonts w:ascii="Cambria Math" w:hAnsi="Cambria Math" w:cs="Tahoma"/>
                  <w:sz w:val="22"/>
                  <w:szCs w:val="22"/>
                </w:rPr>
                <m:t>X</m:t>
              </m:r>
              <m:r>
                <w:rPr>
                  <w:rFonts w:ascii="Cambria Math" w:hAnsi="Tahoma" w:cs="Tahoma"/>
                  <w:sz w:val="22"/>
                  <w:szCs w:val="22"/>
                </w:rPr>
                <m:t>3,</m:t>
              </m:r>
              <m:r>
                <w:rPr>
                  <w:rFonts w:ascii="Cambria Math" w:hAnsi="Cambria Math" w:cs="Tahoma"/>
                  <w:sz w:val="22"/>
                  <w:szCs w:val="22"/>
                </w:rPr>
                <m:t>X</m:t>
              </m:r>
              <m:r>
                <w:rPr>
                  <w:rFonts w:ascii="Cambria Math" w:hAnsi="Tahoma" w:cs="Tahoma"/>
                  <w:sz w:val="22"/>
                  <w:szCs w:val="22"/>
                </w:rPr>
                <m:t>4,</m:t>
              </m:r>
              <m:r>
                <w:rPr>
                  <w:rFonts w:ascii="Cambria Math" w:hAnsi="Cambria Math" w:cs="Tahoma"/>
                  <w:sz w:val="22"/>
                  <w:szCs w:val="22"/>
                </w:rPr>
                <m:t>Axy</m:t>
              </m:r>
              <m:r>
                <w:rPr>
                  <w:rFonts w:ascii="Cambria Math" w:hAnsi="Tahoma" w:cs="Tahoma"/>
                  <w:sz w:val="22"/>
                  <w:szCs w:val="22"/>
                </w:rPr>
                <m:t>)</m:t>
              </m:r>
            </m:den>
          </m:f>
        </m:oMath>
      </m:oMathPara>
    </w:p>
    <w:p w:rsidR="00CE2C1F" w:rsidRPr="00817CAF" w:rsidRDefault="00CE2C1F" w:rsidP="00236E5F">
      <w:pPr>
        <w:spacing w:before="120"/>
        <w:ind w:firstLine="0"/>
        <w:jc w:val="both"/>
        <w:rPr>
          <w:rFonts w:ascii="Tahoma" w:hAnsi="Tahoma" w:cs="Tahoma"/>
          <w:sz w:val="22"/>
          <w:szCs w:val="22"/>
        </w:rPr>
      </w:pPr>
    </w:p>
    <w:p w:rsidR="00445C87" w:rsidRPr="00817CAF" w:rsidRDefault="00445C87" w:rsidP="00236E5F">
      <w:pPr>
        <w:spacing w:before="120"/>
        <w:ind w:firstLine="0"/>
        <w:jc w:val="both"/>
        <w:rPr>
          <w:rFonts w:ascii="Tahoma" w:hAnsi="Tahoma" w:cs="Tahoma"/>
          <w:sz w:val="22"/>
          <w:szCs w:val="22"/>
        </w:rPr>
      </w:pPr>
      <w:r w:rsidRPr="00817CAF">
        <w:rPr>
          <w:rFonts w:ascii="Tahoma" w:hAnsi="Tahoma" w:cs="Tahoma"/>
          <w:sz w:val="22"/>
          <w:szCs w:val="22"/>
        </w:rPr>
        <w:t xml:space="preserve">VRS skor efikasnosti </w:t>
      </w:r>
      <w:r w:rsidRPr="00817CAF">
        <w:rPr>
          <w:rFonts w:ascii="Tahoma" w:hAnsi="Tahoma" w:cs="Tahoma"/>
          <w:sz w:val="22"/>
          <w:szCs w:val="22"/>
        </w:rPr>
        <w:sym w:font="Symbol" w:char="F0B3"/>
      </w:r>
      <w:r w:rsidRPr="00817CAF">
        <w:rPr>
          <w:rFonts w:ascii="Tahoma" w:hAnsi="Tahoma" w:cs="Tahoma"/>
          <w:sz w:val="22"/>
          <w:szCs w:val="22"/>
        </w:rPr>
        <w:t xml:space="preserve"> CRS skor efikasnosti </w:t>
      </w:r>
    </w:p>
    <w:p w:rsidR="00445C87" w:rsidRPr="00817CAF" w:rsidRDefault="00445C87" w:rsidP="00236E5F">
      <w:pPr>
        <w:spacing w:before="120"/>
        <w:ind w:firstLine="0"/>
        <w:jc w:val="both"/>
        <w:rPr>
          <w:rFonts w:ascii="Tahoma" w:hAnsi="Tahoma" w:cs="Tahoma"/>
          <w:sz w:val="22"/>
          <w:szCs w:val="22"/>
        </w:rPr>
      </w:pPr>
      <w:r w:rsidRPr="00817CAF">
        <w:rPr>
          <w:rFonts w:ascii="Tahoma" w:hAnsi="Tahoma" w:cs="Tahoma"/>
          <w:sz w:val="22"/>
          <w:szCs w:val="22"/>
        </w:rPr>
        <w:t xml:space="preserve">Efikasnost obima (SC-Scale efficiency) = </w:t>
      </w:r>
      <m:oMath>
        <m:f>
          <m:fPr>
            <m:ctrlPr>
              <w:rPr>
                <w:rFonts w:ascii="Cambria Math" w:hAnsi="Tahoma" w:cs="Tahoma"/>
                <w:i/>
                <w:sz w:val="22"/>
                <w:szCs w:val="22"/>
              </w:rPr>
            </m:ctrlPr>
          </m:fPr>
          <m:num>
            <m:r>
              <m:rPr>
                <m:sty m:val="p"/>
              </m:rPr>
              <w:rPr>
                <w:rFonts w:ascii="Cambria Math" w:hAnsi="Tahoma" w:cs="Tahoma"/>
                <w:sz w:val="22"/>
                <w:szCs w:val="22"/>
              </w:rPr>
              <m:t>Ukupna tehni</m:t>
            </m:r>
            <m:r>
              <m:rPr>
                <m:sty m:val="p"/>
              </m:rPr>
              <w:rPr>
                <w:rFonts w:hAnsi="Tahoma" w:cs="Tahoma"/>
                <w:sz w:val="22"/>
                <w:szCs w:val="22"/>
              </w:rPr>
              <m:t>č</m:t>
            </m:r>
            <m:r>
              <m:rPr>
                <m:sty m:val="p"/>
              </m:rPr>
              <w:rPr>
                <w:rFonts w:ascii="Cambria Math" w:hAnsi="Tahoma" w:cs="Tahoma"/>
                <w:sz w:val="22"/>
                <w:szCs w:val="22"/>
              </w:rPr>
              <m:t xml:space="preserve">ka efikasnost (CRS) </m:t>
            </m:r>
          </m:num>
          <m:den>
            <m:r>
              <m:rPr>
                <m:sty m:val="p"/>
              </m:rPr>
              <w:rPr>
                <w:rFonts w:hAnsi="Tahoma" w:cs="Tahoma"/>
                <w:sz w:val="22"/>
                <w:szCs w:val="22"/>
              </w:rPr>
              <m:t>Č</m:t>
            </m:r>
            <m:r>
              <m:rPr>
                <m:sty m:val="p"/>
              </m:rPr>
              <w:rPr>
                <w:rFonts w:ascii="Cambria Math" w:hAnsi="Tahoma" w:cs="Tahoma"/>
                <w:sz w:val="22"/>
                <w:szCs w:val="22"/>
              </w:rPr>
              <m:t>ista tehni</m:t>
            </m:r>
            <m:r>
              <m:rPr>
                <m:sty m:val="p"/>
              </m:rPr>
              <w:rPr>
                <w:rFonts w:hAnsi="Tahoma" w:cs="Tahoma"/>
                <w:sz w:val="22"/>
                <w:szCs w:val="22"/>
              </w:rPr>
              <m:t>č</m:t>
            </m:r>
            <m:r>
              <m:rPr>
                <m:sty m:val="p"/>
              </m:rPr>
              <w:rPr>
                <w:rFonts w:ascii="Cambria Math" w:hAnsi="Tahoma" w:cs="Tahoma"/>
                <w:sz w:val="22"/>
                <w:szCs w:val="22"/>
              </w:rPr>
              <m:t xml:space="preserve">ka efikasnost (VRS) </m:t>
            </m:r>
          </m:den>
        </m:f>
      </m:oMath>
      <w:r w:rsidRPr="00817CAF">
        <w:rPr>
          <w:rFonts w:ascii="Tahoma" w:hAnsi="Tahoma" w:cs="Tahoma"/>
          <w:sz w:val="22"/>
          <w:szCs w:val="22"/>
        </w:rPr>
        <w:t xml:space="preserve">  </w:t>
      </w:r>
    </w:p>
    <w:p w:rsidR="00445C87" w:rsidRPr="00F33D57" w:rsidRDefault="00445C87" w:rsidP="00236E5F">
      <w:pPr>
        <w:spacing w:before="120"/>
        <w:ind w:firstLine="0"/>
        <w:jc w:val="both"/>
        <w:rPr>
          <w:rFonts w:ascii="Tahoma" w:hAnsi="Tahoma" w:cs="Tahoma"/>
          <w:sz w:val="22"/>
          <w:szCs w:val="22"/>
        </w:rPr>
      </w:pPr>
      <w:r w:rsidRPr="00F33D57">
        <w:rPr>
          <w:rFonts w:ascii="Tahoma" w:hAnsi="Tahoma" w:cs="Tahoma"/>
          <w:sz w:val="22"/>
          <w:szCs w:val="22"/>
        </w:rPr>
        <w:lastRenderedPageBreak/>
        <w:t xml:space="preserve">U ulazno orijentisanom DEA modelu cilj je da se minimizira ulaz za postojeći nivo izlaza. </w:t>
      </w:r>
    </w:p>
    <w:p w:rsidR="00445C87" w:rsidRPr="00817CAF" w:rsidRDefault="00445C87" w:rsidP="00236E5F">
      <w:pPr>
        <w:spacing w:before="120"/>
        <w:ind w:firstLine="0"/>
        <w:jc w:val="both"/>
        <w:rPr>
          <w:rFonts w:ascii="Tahoma" w:hAnsi="Tahoma" w:cs="Tahoma"/>
          <w:sz w:val="22"/>
          <w:szCs w:val="22"/>
        </w:rPr>
      </w:pPr>
      <w:r w:rsidRPr="00F33D57">
        <w:rPr>
          <w:rFonts w:ascii="Tahoma" w:hAnsi="Tahoma" w:cs="Tahoma"/>
          <w:sz w:val="22"/>
          <w:szCs w:val="22"/>
        </w:rPr>
        <w:t>U izlazno orijentisanom modelu, pak, cilj je da se maksimizira izlaz pri zadatom nivou</w:t>
      </w:r>
      <w:r w:rsidRPr="00817CAF">
        <w:rPr>
          <w:rFonts w:ascii="Tahoma" w:hAnsi="Tahoma" w:cs="Tahoma"/>
          <w:sz w:val="22"/>
          <w:szCs w:val="22"/>
        </w:rPr>
        <w:t xml:space="preserve"> ulaza. </w:t>
      </w:r>
    </w:p>
    <w:p w:rsidR="008A5AE1" w:rsidRPr="00817CAF" w:rsidRDefault="00445C87" w:rsidP="00236E5F">
      <w:pPr>
        <w:spacing w:before="120"/>
        <w:ind w:firstLine="0"/>
        <w:jc w:val="both"/>
        <w:rPr>
          <w:rFonts w:ascii="Tahoma" w:hAnsi="Tahoma" w:cs="Tahoma"/>
          <w:sz w:val="22"/>
          <w:szCs w:val="22"/>
        </w:rPr>
      </w:pPr>
      <w:r w:rsidRPr="00817CAF">
        <w:rPr>
          <w:rFonts w:ascii="Tahoma" w:hAnsi="Tahoma" w:cs="Tahoma"/>
          <w:sz w:val="22"/>
          <w:szCs w:val="22"/>
        </w:rPr>
        <w:t>Rešenja koja daju ulazno i izlazno orijentisani CCR modeli su međusobno povezana.</w:t>
      </w:r>
    </w:p>
    <w:p w:rsidR="00560618" w:rsidRPr="00817CAF" w:rsidRDefault="00445C87" w:rsidP="00236E5F">
      <w:pPr>
        <w:spacing w:before="120"/>
        <w:ind w:firstLine="0"/>
        <w:jc w:val="both"/>
        <w:rPr>
          <w:rFonts w:ascii="Tahoma" w:hAnsi="Tahoma" w:cs="Tahoma"/>
          <w:sz w:val="22"/>
          <w:szCs w:val="22"/>
        </w:rPr>
      </w:pPr>
      <w:r w:rsidRPr="00817CAF">
        <w:rPr>
          <w:rFonts w:ascii="Tahoma" w:hAnsi="Tahoma" w:cs="Tahoma"/>
          <w:sz w:val="22"/>
          <w:szCs w:val="22"/>
        </w:rPr>
        <w:t>DEA</w:t>
      </w:r>
      <w:r w:rsidR="00560618" w:rsidRPr="00817CAF">
        <w:rPr>
          <w:rFonts w:ascii="Tahoma" w:hAnsi="Tahoma" w:cs="Tahoma"/>
          <w:sz w:val="22"/>
          <w:szCs w:val="22"/>
        </w:rPr>
        <w:t xml:space="preserve"> jeste </w:t>
      </w:r>
      <w:r w:rsidRPr="00817CAF">
        <w:rPr>
          <w:rFonts w:ascii="Tahoma" w:hAnsi="Tahoma" w:cs="Tahoma"/>
          <w:sz w:val="22"/>
          <w:szCs w:val="22"/>
        </w:rPr>
        <w:t>determinističk</w:t>
      </w:r>
      <w:r w:rsidR="00560618" w:rsidRPr="00817CAF">
        <w:rPr>
          <w:rFonts w:ascii="Tahoma" w:hAnsi="Tahoma" w:cs="Tahoma"/>
          <w:sz w:val="22"/>
          <w:szCs w:val="22"/>
        </w:rPr>
        <w:t>a</w:t>
      </w:r>
      <w:r w:rsidRPr="00817CAF">
        <w:rPr>
          <w:rFonts w:ascii="Tahoma" w:hAnsi="Tahoma" w:cs="Tahoma"/>
          <w:sz w:val="22"/>
          <w:szCs w:val="22"/>
        </w:rPr>
        <w:t xml:space="preserve"> metod</w:t>
      </w:r>
      <w:r w:rsidR="00560618" w:rsidRPr="00817CAF">
        <w:rPr>
          <w:rFonts w:ascii="Tahoma" w:hAnsi="Tahoma" w:cs="Tahoma"/>
          <w:sz w:val="22"/>
          <w:szCs w:val="22"/>
        </w:rPr>
        <w:t>a</w:t>
      </w:r>
      <w:r w:rsidRPr="00817CAF">
        <w:rPr>
          <w:rFonts w:ascii="Tahoma" w:hAnsi="Tahoma" w:cs="Tahoma"/>
          <w:sz w:val="22"/>
          <w:szCs w:val="22"/>
        </w:rPr>
        <w:t xml:space="preserve"> za agregaciju višedimenzionalnih mera i naknadnu analizu efikasnosti. </w:t>
      </w:r>
      <w:r w:rsidR="00560618" w:rsidRPr="00817CAF">
        <w:rPr>
          <w:rFonts w:ascii="Tahoma" w:hAnsi="Tahoma" w:cs="Tahoma"/>
          <w:sz w:val="22"/>
          <w:szCs w:val="22"/>
        </w:rPr>
        <w:t>Z</w:t>
      </w:r>
      <w:r w:rsidRPr="00817CAF">
        <w:rPr>
          <w:rFonts w:ascii="Tahoma" w:hAnsi="Tahoma" w:cs="Tahoma"/>
          <w:sz w:val="22"/>
          <w:szCs w:val="22"/>
        </w:rPr>
        <w:t>bog svog inherentnog determinizma, on</w:t>
      </w:r>
      <w:r w:rsidR="00560618" w:rsidRPr="00817CAF">
        <w:rPr>
          <w:rFonts w:ascii="Tahoma" w:hAnsi="Tahoma" w:cs="Tahoma"/>
          <w:sz w:val="22"/>
          <w:szCs w:val="22"/>
        </w:rPr>
        <w:t>a</w:t>
      </w:r>
      <w:r w:rsidRPr="00817CAF">
        <w:rPr>
          <w:rFonts w:ascii="Tahoma" w:hAnsi="Tahoma" w:cs="Tahoma"/>
          <w:sz w:val="22"/>
          <w:szCs w:val="22"/>
        </w:rPr>
        <w:t xml:space="preserve"> osetljivo reaguje na odstupanja u skupovima podataka. Postojeće metode za identifikaciju takvih izuzetaka imaju dva glavna nedostatka. </w:t>
      </w:r>
    </w:p>
    <w:p w:rsidR="00560618" w:rsidRPr="00817CAF" w:rsidRDefault="00445C87" w:rsidP="00236E5F">
      <w:pPr>
        <w:pStyle w:val="ListParagraph"/>
        <w:numPr>
          <w:ilvl w:val="0"/>
          <w:numId w:val="36"/>
        </w:numPr>
        <w:spacing w:before="120"/>
        <w:ind w:left="0" w:hanging="153"/>
        <w:jc w:val="both"/>
        <w:rPr>
          <w:rFonts w:ascii="Tahoma" w:hAnsi="Tahoma" w:cs="Tahoma"/>
          <w:sz w:val="22"/>
          <w:szCs w:val="22"/>
        </w:rPr>
      </w:pPr>
      <w:r w:rsidRPr="00817CAF">
        <w:rPr>
          <w:rFonts w:ascii="Tahoma" w:hAnsi="Tahoma" w:cs="Tahoma"/>
          <w:sz w:val="22"/>
          <w:szCs w:val="22"/>
        </w:rPr>
        <w:t xml:space="preserve">Prvo, sa više konceptualne tačke gledišta, nedostaje jedinstvena definicija outlier-a. </w:t>
      </w:r>
    </w:p>
    <w:p w:rsidR="00560618" w:rsidRPr="00817CAF" w:rsidRDefault="00445C87" w:rsidP="00236E5F">
      <w:pPr>
        <w:pStyle w:val="ListParagraph"/>
        <w:numPr>
          <w:ilvl w:val="0"/>
          <w:numId w:val="36"/>
        </w:numPr>
        <w:spacing w:before="120"/>
        <w:ind w:left="0" w:hanging="153"/>
        <w:jc w:val="both"/>
        <w:rPr>
          <w:rFonts w:ascii="Tahoma" w:hAnsi="Tahoma" w:cs="Tahoma"/>
          <w:sz w:val="22"/>
          <w:szCs w:val="22"/>
        </w:rPr>
      </w:pPr>
      <w:r w:rsidRPr="00817CAF">
        <w:rPr>
          <w:rFonts w:ascii="Tahoma" w:hAnsi="Tahoma" w:cs="Tahoma"/>
          <w:sz w:val="22"/>
          <w:szCs w:val="22"/>
        </w:rPr>
        <w:t xml:space="preserve">Drugo, postoje tehnički nedostaci svake metode. </w:t>
      </w:r>
    </w:p>
    <w:p w:rsidR="00445C87" w:rsidRPr="00817CAF" w:rsidRDefault="00445C87" w:rsidP="00236E5F">
      <w:pPr>
        <w:spacing w:before="120"/>
        <w:ind w:firstLine="0"/>
        <w:jc w:val="both"/>
        <w:rPr>
          <w:rFonts w:ascii="Tahoma" w:hAnsi="Tahoma" w:cs="Tahoma"/>
          <w:sz w:val="22"/>
          <w:szCs w:val="22"/>
        </w:rPr>
      </w:pPr>
      <w:r w:rsidRPr="00817CAF">
        <w:rPr>
          <w:rFonts w:ascii="Tahoma" w:hAnsi="Tahoma" w:cs="Tahoma"/>
          <w:sz w:val="22"/>
          <w:szCs w:val="22"/>
        </w:rPr>
        <w:t xml:space="preserve">Na primer, korisnik mora da postavi proizvoljno ograničene vrednosti, kao što je količina vrednosti efikasnosti </w:t>
      </w:r>
      <w:r w:rsidR="00560618" w:rsidRPr="00817CAF">
        <w:rPr>
          <w:rFonts w:ascii="Tahoma" w:hAnsi="Tahoma" w:cs="Tahoma"/>
          <w:sz w:val="22"/>
          <w:szCs w:val="22"/>
        </w:rPr>
        <w:t>gde j</w:t>
      </w:r>
      <w:r w:rsidRPr="00817CAF">
        <w:rPr>
          <w:rFonts w:ascii="Tahoma" w:hAnsi="Tahoma" w:cs="Tahoma"/>
          <w:sz w:val="22"/>
          <w:szCs w:val="22"/>
        </w:rPr>
        <w:t xml:space="preserve">e na </w:t>
      </w:r>
      <w:r w:rsidR="00560618" w:rsidRPr="00817CAF">
        <w:rPr>
          <w:rFonts w:ascii="Tahoma" w:hAnsi="Tahoma" w:cs="Tahoma"/>
          <w:sz w:val="22"/>
          <w:szCs w:val="22"/>
        </w:rPr>
        <w:t xml:space="preserve">DMU da odluči šta će se </w:t>
      </w:r>
      <w:r w:rsidRPr="00817CAF">
        <w:rPr>
          <w:rFonts w:ascii="Tahoma" w:hAnsi="Tahoma" w:cs="Tahoma"/>
          <w:sz w:val="22"/>
          <w:szCs w:val="22"/>
        </w:rPr>
        <w:t>smatra</w:t>
      </w:r>
      <w:r w:rsidR="00560618" w:rsidRPr="00817CAF">
        <w:rPr>
          <w:rFonts w:ascii="Tahoma" w:hAnsi="Tahoma" w:cs="Tahoma"/>
          <w:sz w:val="22"/>
          <w:szCs w:val="22"/>
        </w:rPr>
        <w:t>ti</w:t>
      </w:r>
      <w:r w:rsidRPr="00817CAF">
        <w:rPr>
          <w:rFonts w:ascii="Tahoma" w:hAnsi="Tahoma" w:cs="Tahoma"/>
          <w:sz w:val="22"/>
          <w:szCs w:val="22"/>
        </w:rPr>
        <w:t xml:space="preserve"> </w:t>
      </w:r>
      <w:r w:rsidR="00560618" w:rsidRPr="00817CAF">
        <w:rPr>
          <w:rFonts w:ascii="Tahoma" w:hAnsi="Tahoma" w:cs="Tahoma"/>
          <w:sz w:val="22"/>
          <w:szCs w:val="22"/>
        </w:rPr>
        <w:t>prihvatljivim.</w:t>
      </w:r>
      <w:r w:rsidRPr="00817CAF">
        <w:rPr>
          <w:rFonts w:ascii="Tahoma" w:hAnsi="Tahoma" w:cs="Tahoma"/>
          <w:sz w:val="22"/>
          <w:szCs w:val="22"/>
        </w:rPr>
        <w:t xml:space="preserve"> </w:t>
      </w:r>
      <w:r w:rsidR="00197307" w:rsidRPr="00817CAF">
        <w:rPr>
          <w:rFonts w:ascii="Tahoma" w:hAnsi="Tahoma" w:cs="Tahoma"/>
          <w:sz w:val="22"/>
          <w:szCs w:val="22"/>
        </w:rPr>
        <w:t>D</w:t>
      </w:r>
      <w:r w:rsidRPr="00817CAF">
        <w:rPr>
          <w:rFonts w:ascii="Tahoma" w:hAnsi="Tahoma" w:cs="Tahoma"/>
          <w:sz w:val="22"/>
          <w:szCs w:val="22"/>
        </w:rPr>
        <w:t>efinicij</w:t>
      </w:r>
      <w:r w:rsidR="00197307" w:rsidRPr="00817CAF">
        <w:rPr>
          <w:rFonts w:ascii="Tahoma" w:hAnsi="Tahoma" w:cs="Tahoma"/>
          <w:sz w:val="22"/>
          <w:szCs w:val="22"/>
        </w:rPr>
        <w:t>a</w:t>
      </w:r>
      <w:r w:rsidRPr="00817CAF">
        <w:rPr>
          <w:rFonts w:ascii="Tahoma" w:hAnsi="Tahoma" w:cs="Tahoma"/>
          <w:sz w:val="22"/>
          <w:szCs w:val="22"/>
        </w:rPr>
        <w:t xml:space="preserve"> outliera</w:t>
      </w:r>
      <w:r w:rsidR="00197307" w:rsidRPr="00817CAF">
        <w:rPr>
          <w:rFonts w:ascii="Tahoma" w:hAnsi="Tahoma" w:cs="Tahoma"/>
          <w:sz w:val="22"/>
          <w:szCs w:val="22"/>
        </w:rPr>
        <w:t xml:space="preserve"> recimo</w:t>
      </w:r>
      <w:r w:rsidRPr="00817CAF">
        <w:rPr>
          <w:rFonts w:ascii="Tahoma" w:hAnsi="Tahoma" w:cs="Tahoma"/>
          <w:sz w:val="22"/>
          <w:szCs w:val="22"/>
        </w:rPr>
        <w:t xml:space="preserve"> eksplicitno uzima u obzir specifičnosti DEA. </w:t>
      </w:r>
      <w:r w:rsidR="002B14DE" w:rsidRPr="00817CAF">
        <w:rPr>
          <w:rFonts w:ascii="Tahoma" w:hAnsi="Tahoma" w:cs="Tahoma"/>
          <w:sz w:val="22"/>
          <w:szCs w:val="22"/>
        </w:rPr>
        <w:t xml:space="preserve">Outlier je zapravo opservacija koja je značajno udaljena od ostalih. </w:t>
      </w:r>
      <w:r w:rsidRPr="00817CAF">
        <w:rPr>
          <w:rFonts w:ascii="Tahoma" w:hAnsi="Tahoma" w:cs="Tahoma"/>
          <w:sz w:val="22"/>
          <w:szCs w:val="22"/>
        </w:rPr>
        <w:t xml:space="preserve">Na osnovu ove definicije, uveden je pristup za identifikaciju </w:t>
      </w:r>
      <w:r w:rsidR="00197307" w:rsidRPr="00817CAF">
        <w:rPr>
          <w:rFonts w:ascii="Tahoma" w:hAnsi="Tahoma" w:cs="Tahoma"/>
          <w:sz w:val="22"/>
          <w:szCs w:val="22"/>
        </w:rPr>
        <w:t>ou</w:t>
      </w:r>
      <w:r w:rsidRPr="00817CAF">
        <w:rPr>
          <w:rFonts w:ascii="Tahoma" w:hAnsi="Tahoma" w:cs="Tahoma"/>
          <w:sz w:val="22"/>
          <w:szCs w:val="22"/>
        </w:rPr>
        <w:t>tliera u DEA koji se eksplicitno bavi tehničkim nedostacima i uzima ih u obzir u razvijenom algoritmu. Verodostojnost ovog pristupa je potvrđena na osnovu empirijskih primera iz merenja performansi na nivou univerziteta.</w:t>
      </w:r>
    </w:p>
    <w:p w:rsidR="00197307" w:rsidRPr="00817CAF" w:rsidRDefault="00CC2951" w:rsidP="00236E5F">
      <w:pPr>
        <w:spacing w:before="120"/>
        <w:ind w:firstLine="0"/>
        <w:jc w:val="both"/>
        <w:rPr>
          <w:rFonts w:ascii="Tahoma" w:hAnsi="Tahoma" w:cs="Tahoma"/>
          <w:sz w:val="22"/>
          <w:szCs w:val="22"/>
          <w:shd w:val="clear" w:color="auto" w:fill="FFFFFF"/>
        </w:rPr>
      </w:pPr>
      <w:r w:rsidRPr="00817CAF">
        <w:rPr>
          <w:rFonts w:ascii="Tahoma" w:hAnsi="Tahoma" w:cs="Tahoma"/>
          <w:sz w:val="22"/>
          <w:szCs w:val="22"/>
          <w:shd w:val="clear" w:color="auto" w:fill="FFFFFF"/>
        </w:rPr>
        <w:t>Dalje će dati kraći osvrt na DEA, m</w:t>
      </w:r>
      <w:r w:rsidR="00F97176" w:rsidRPr="00817CAF">
        <w:rPr>
          <w:rFonts w:ascii="Tahoma" w:hAnsi="Tahoma" w:cs="Tahoma"/>
          <w:sz w:val="22"/>
          <w:szCs w:val="22"/>
          <w:shd w:val="clear" w:color="auto" w:fill="FFFFFF"/>
        </w:rPr>
        <w:t>atematički modeli efikasnosti</w:t>
      </w:r>
      <w:r w:rsidRPr="00817CAF">
        <w:rPr>
          <w:rFonts w:ascii="Tahoma" w:hAnsi="Tahoma" w:cs="Tahoma"/>
          <w:sz w:val="22"/>
          <w:szCs w:val="22"/>
          <w:shd w:val="clear" w:color="auto" w:fill="FFFFFF"/>
        </w:rPr>
        <w:t xml:space="preserve"> i i</w:t>
      </w:r>
      <w:r w:rsidR="00F97176" w:rsidRPr="00817CAF">
        <w:rPr>
          <w:rFonts w:ascii="Tahoma" w:hAnsi="Tahoma" w:cs="Tahoma"/>
          <w:sz w:val="22"/>
          <w:szCs w:val="22"/>
          <w:shd w:val="clear" w:color="auto" w:fill="FFFFFF"/>
        </w:rPr>
        <w:t xml:space="preserve">zbor </w:t>
      </w:r>
      <w:r w:rsidRPr="00817CAF">
        <w:rPr>
          <w:rFonts w:ascii="Tahoma" w:hAnsi="Tahoma" w:cs="Tahoma"/>
          <w:sz w:val="22"/>
          <w:szCs w:val="22"/>
          <w:shd w:val="clear" w:color="auto" w:fill="FFFFFF"/>
        </w:rPr>
        <w:t>DMU (</w:t>
      </w:r>
      <w:r w:rsidR="00F97176" w:rsidRPr="00817CAF">
        <w:rPr>
          <w:rFonts w:ascii="Tahoma" w:hAnsi="Tahoma" w:cs="Tahoma"/>
          <w:sz w:val="22"/>
          <w:szCs w:val="22"/>
          <w:shd w:val="clear" w:color="auto" w:fill="FFFFFF"/>
        </w:rPr>
        <w:t>jedinica odlučivanja</w:t>
      </w:r>
      <w:r w:rsidRPr="00817CAF">
        <w:rPr>
          <w:rFonts w:ascii="Tahoma" w:hAnsi="Tahoma" w:cs="Tahoma"/>
          <w:sz w:val="22"/>
          <w:szCs w:val="22"/>
          <w:shd w:val="clear" w:color="auto" w:fill="FFFFFF"/>
        </w:rPr>
        <w:t xml:space="preserve"> – jedinica za donošenje odluka).</w:t>
      </w:r>
    </w:p>
    <w:p w:rsidR="00197307" w:rsidRPr="00817CAF" w:rsidRDefault="00CC2951" w:rsidP="00236E5F">
      <w:pPr>
        <w:spacing w:before="120"/>
        <w:ind w:firstLine="0"/>
        <w:jc w:val="both"/>
        <w:rPr>
          <w:rFonts w:ascii="Tahoma" w:hAnsi="Tahoma" w:cs="Tahoma"/>
          <w:sz w:val="22"/>
          <w:szCs w:val="22"/>
        </w:rPr>
      </w:pPr>
      <w:r w:rsidRPr="00817CAF">
        <w:rPr>
          <w:rStyle w:val="badge"/>
          <w:rFonts w:ascii="Tahoma" w:hAnsi="Tahoma" w:cs="Tahoma"/>
          <w:sz w:val="22"/>
          <w:szCs w:val="22"/>
        </w:rPr>
        <w:t xml:space="preserve">U osnovi treba razumeti osnove DEA analiza i razmotriti </w:t>
      </w:r>
      <w:r w:rsidR="003F41B0" w:rsidRPr="00817CAF">
        <w:rPr>
          <w:rStyle w:val="badge"/>
          <w:rFonts w:ascii="Tahoma" w:hAnsi="Tahoma" w:cs="Tahoma"/>
          <w:sz w:val="22"/>
          <w:szCs w:val="22"/>
        </w:rPr>
        <w:t xml:space="preserve">neke relevantne </w:t>
      </w:r>
      <w:r w:rsidRPr="00817CAF">
        <w:rPr>
          <w:rStyle w:val="badge"/>
          <w:rFonts w:ascii="Tahoma" w:hAnsi="Tahoma" w:cs="Tahoma"/>
          <w:sz w:val="22"/>
          <w:szCs w:val="22"/>
        </w:rPr>
        <w:t>aspekte kao što su:</w:t>
      </w:r>
      <w:r w:rsidR="003F41B0" w:rsidRPr="00817CAF">
        <w:rPr>
          <w:rStyle w:val="badge"/>
          <w:rFonts w:ascii="Tahoma" w:hAnsi="Tahoma" w:cs="Tahoma"/>
          <w:sz w:val="22"/>
          <w:szCs w:val="22"/>
        </w:rPr>
        <w:t xml:space="preserve"> </w:t>
      </w:r>
      <w:r w:rsidR="003F41B0" w:rsidRPr="00817CAF">
        <w:rPr>
          <w:rFonts w:ascii="Tahoma" w:hAnsi="Tahoma" w:cs="Tahoma"/>
          <w:sz w:val="22"/>
          <w:szCs w:val="22"/>
        </w:rPr>
        <w:t>p</w:t>
      </w:r>
      <w:r w:rsidR="00921FC7" w:rsidRPr="00817CAF">
        <w:rPr>
          <w:rFonts w:ascii="Tahoma" w:hAnsi="Tahoma" w:cs="Tahoma"/>
          <w:sz w:val="22"/>
          <w:szCs w:val="22"/>
        </w:rPr>
        <w:t>oslovna analitika</w:t>
      </w:r>
      <w:r w:rsidRPr="00817CAF">
        <w:rPr>
          <w:rFonts w:ascii="Tahoma" w:hAnsi="Tahoma" w:cs="Tahoma"/>
          <w:sz w:val="22"/>
          <w:szCs w:val="22"/>
        </w:rPr>
        <w:t>;</w:t>
      </w:r>
      <w:r w:rsidR="00921FC7" w:rsidRPr="00817CAF">
        <w:rPr>
          <w:rFonts w:ascii="Tahoma" w:hAnsi="Tahoma" w:cs="Tahoma"/>
          <w:sz w:val="22"/>
          <w:szCs w:val="22"/>
        </w:rPr>
        <w:t xml:space="preserve"> </w:t>
      </w:r>
      <w:r w:rsidR="003F41B0" w:rsidRPr="00817CAF">
        <w:rPr>
          <w:rFonts w:ascii="Tahoma" w:hAnsi="Tahoma" w:cs="Tahoma"/>
          <w:sz w:val="22"/>
          <w:szCs w:val="22"/>
        </w:rPr>
        <w:t>m</w:t>
      </w:r>
      <w:r w:rsidR="00921FC7" w:rsidRPr="00817CAF">
        <w:rPr>
          <w:rFonts w:ascii="Tahoma" w:hAnsi="Tahoma" w:cs="Tahoma"/>
          <w:sz w:val="22"/>
          <w:szCs w:val="22"/>
        </w:rPr>
        <w:t>erenje efikasnosti poslovnih sistema</w:t>
      </w:r>
      <w:r w:rsidR="003F41B0" w:rsidRPr="00817CAF">
        <w:rPr>
          <w:rFonts w:ascii="Tahoma" w:hAnsi="Tahoma" w:cs="Tahoma"/>
          <w:sz w:val="22"/>
          <w:szCs w:val="22"/>
        </w:rPr>
        <w:t>; n</w:t>
      </w:r>
      <w:r w:rsidR="00921FC7" w:rsidRPr="00817CAF">
        <w:rPr>
          <w:rFonts w:ascii="Tahoma" w:hAnsi="Tahoma" w:cs="Tahoma"/>
          <w:sz w:val="22"/>
          <w:szCs w:val="22"/>
        </w:rPr>
        <w:t>apredno planiranje i raspoređivanje</w:t>
      </w:r>
      <w:r w:rsidRPr="00817CAF">
        <w:rPr>
          <w:rFonts w:ascii="Tahoma" w:hAnsi="Tahoma" w:cs="Tahoma"/>
          <w:sz w:val="22"/>
          <w:szCs w:val="22"/>
        </w:rPr>
        <w:t>;</w:t>
      </w:r>
      <w:r w:rsidR="00921FC7" w:rsidRPr="00817CAF">
        <w:rPr>
          <w:rFonts w:ascii="Tahoma" w:hAnsi="Tahoma" w:cs="Tahoma"/>
          <w:sz w:val="22"/>
          <w:szCs w:val="22"/>
        </w:rPr>
        <w:t xml:space="preserve"> </w:t>
      </w:r>
      <w:r w:rsidR="003F41B0" w:rsidRPr="00817CAF">
        <w:rPr>
          <w:rFonts w:ascii="Tahoma" w:hAnsi="Tahoma" w:cs="Tahoma"/>
          <w:sz w:val="22"/>
          <w:szCs w:val="22"/>
        </w:rPr>
        <w:t xml:space="preserve"> m</w:t>
      </w:r>
      <w:r w:rsidR="00921FC7" w:rsidRPr="00817CAF">
        <w:rPr>
          <w:rFonts w:ascii="Tahoma" w:hAnsi="Tahoma" w:cs="Tahoma"/>
          <w:sz w:val="22"/>
          <w:szCs w:val="22"/>
        </w:rPr>
        <w:t>atematičko modeliranje i optimizacija</w:t>
      </w:r>
      <w:r w:rsidR="003F41B0" w:rsidRPr="00817CAF">
        <w:rPr>
          <w:rFonts w:ascii="Tahoma" w:hAnsi="Tahoma" w:cs="Tahoma"/>
          <w:sz w:val="22"/>
          <w:szCs w:val="22"/>
        </w:rPr>
        <w:t>; a</w:t>
      </w:r>
      <w:r w:rsidR="00921FC7" w:rsidRPr="00817CAF">
        <w:rPr>
          <w:rFonts w:ascii="Tahoma" w:hAnsi="Tahoma" w:cs="Tahoma"/>
          <w:sz w:val="22"/>
          <w:szCs w:val="22"/>
        </w:rPr>
        <w:t>naliza i merenje performansi</w:t>
      </w:r>
      <w:r w:rsidR="003F41B0" w:rsidRPr="00817CAF">
        <w:rPr>
          <w:rFonts w:ascii="Tahoma" w:hAnsi="Tahoma" w:cs="Tahoma"/>
          <w:sz w:val="22"/>
          <w:szCs w:val="22"/>
        </w:rPr>
        <w:t>; a</w:t>
      </w:r>
      <w:r w:rsidR="00921FC7" w:rsidRPr="00817CAF">
        <w:rPr>
          <w:rFonts w:ascii="Tahoma" w:hAnsi="Tahoma" w:cs="Tahoma"/>
          <w:sz w:val="22"/>
          <w:szCs w:val="22"/>
        </w:rPr>
        <w:t>naliza i merenje efikasnosti (DEA, SFA, DFA,...)</w:t>
      </w:r>
      <w:r w:rsidR="003F41B0" w:rsidRPr="00817CAF">
        <w:rPr>
          <w:rFonts w:ascii="Tahoma" w:hAnsi="Tahoma" w:cs="Tahoma"/>
          <w:sz w:val="22"/>
          <w:szCs w:val="22"/>
        </w:rPr>
        <w:t>; o</w:t>
      </w:r>
      <w:r w:rsidR="00921FC7" w:rsidRPr="00817CAF">
        <w:rPr>
          <w:rFonts w:ascii="Tahoma" w:hAnsi="Tahoma" w:cs="Tahoma"/>
          <w:sz w:val="22"/>
          <w:szCs w:val="22"/>
        </w:rPr>
        <w:t>ptimizacija bazirana na DEA modelima</w:t>
      </w:r>
      <w:r w:rsidR="003F41B0" w:rsidRPr="00817CAF">
        <w:rPr>
          <w:rFonts w:ascii="Tahoma" w:hAnsi="Tahoma" w:cs="Tahoma"/>
          <w:sz w:val="22"/>
          <w:szCs w:val="22"/>
        </w:rPr>
        <w:t>;</w:t>
      </w:r>
      <w:r w:rsidR="003F41B0" w:rsidRPr="003A17AB">
        <w:rPr>
          <w:rFonts w:ascii="Tahoma" w:hAnsi="Tahoma" w:cs="Tahoma"/>
          <w:color w:val="FF0000"/>
          <w:sz w:val="22"/>
          <w:szCs w:val="22"/>
        </w:rPr>
        <w:t xml:space="preserve"> </w:t>
      </w:r>
      <w:r w:rsidR="003F41B0" w:rsidRPr="00817CAF">
        <w:rPr>
          <w:rFonts w:ascii="Tahoma" w:hAnsi="Tahoma" w:cs="Tahoma"/>
          <w:sz w:val="22"/>
          <w:szCs w:val="22"/>
        </w:rPr>
        <w:t>o</w:t>
      </w:r>
      <w:r w:rsidR="00921FC7" w:rsidRPr="00817CAF">
        <w:rPr>
          <w:rFonts w:ascii="Tahoma" w:hAnsi="Tahoma" w:cs="Tahoma"/>
          <w:sz w:val="22"/>
          <w:szCs w:val="22"/>
        </w:rPr>
        <w:t>dređivanje kompozitnih indikatora</w:t>
      </w:r>
      <w:r w:rsidR="003F41B0" w:rsidRPr="00817CAF">
        <w:rPr>
          <w:rFonts w:ascii="Tahoma" w:hAnsi="Tahoma" w:cs="Tahoma"/>
          <w:sz w:val="22"/>
          <w:szCs w:val="22"/>
        </w:rPr>
        <w:t>; p</w:t>
      </w:r>
      <w:r w:rsidR="00921FC7" w:rsidRPr="00817CAF">
        <w:rPr>
          <w:rFonts w:ascii="Tahoma" w:hAnsi="Tahoma" w:cs="Tahoma"/>
          <w:sz w:val="22"/>
          <w:szCs w:val="22"/>
        </w:rPr>
        <w:t>ovezivanje DEA metode sa ConJoint analizom</w:t>
      </w:r>
      <w:r w:rsidR="003F41B0" w:rsidRPr="00817CAF">
        <w:rPr>
          <w:rFonts w:ascii="Tahoma" w:hAnsi="Tahoma" w:cs="Tahoma"/>
          <w:sz w:val="22"/>
          <w:szCs w:val="22"/>
        </w:rPr>
        <w:t xml:space="preserve">, </w:t>
      </w:r>
      <w:r w:rsidR="00921FC7" w:rsidRPr="00817CAF">
        <w:rPr>
          <w:rFonts w:ascii="Tahoma" w:hAnsi="Tahoma" w:cs="Tahoma"/>
          <w:sz w:val="22"/>
          <w:szCs w:val="22"/>
        </w:rPr>
        <w:t xml:space="preserve">sa teorijom igara </w:t>
      </w:r>
      <w:r w:rsidR="003F41B0" w:rsidRPr="00817CAF">
        <w:rPr>
          <w:rFonts w:ascii="Tahoma" w:hAnsi="Tahoma" w:cs="Tahoma"/>
          <w:sz w:val="22"/>
          <w:szCs w:val="22"/>
        </w:rPr>
        <w:t>i sa metodama</w:t>
      </w:r>
      <w:r w:rsidR="00921FC7" w:rsidRPr="00817CAF">
        <w:rPr>
          <w:rFonts w:ascii="Tahoma" w:hAnsi="Tahoma" w:cs="Tahoma"/>
          <w:sz w:val="22"/>
          <w:szCs w:val="22"/>
        </w:rPr>
        <w:t xml:space="preserve"> upravljanj</w:t>
      </w:r>
      <w:r w:rsidR="003F41B0" w:rsidRPr="00817CAF">
        <w:rPr>
          <w:rFonts w:ascii="Tahoma" w:hAnsi="Tahoma" w:cs="Tahoma"/>
          <w:sz w:val="22"/>
          <w:szCs w:val="22"/>
        </w:rPr>
        <w:t>a</w:t>
      </w:r>
      <w:r w:rsidR="00921FC7" w:rsidRPr="00817CAF">
        <w:rPr>
          <w:rFonts w:ascii="Tahoma" w:hAnsi="Tahoma" w:cs="Tahoma"/>
          <w:sz w:val="22"/>
          <w:szCs w:val="22"/>
        </w:rPr>
        <w:t xml:space="preserve"> rizikom</w:t>
      </w:r>
      <w:r w:rsidR="003F41B0" w:rsidRPr="00817CAF">
        <w:rPr>
          <w:rFonts w:ascii="Tahoma" w:hAnsi="Tahoma" w:cs="Tahoma"/>
          <w:sz w:val="22"/>
          <w:szCs w:val="22"/>
        </w:rPr>
        <w:t>; p</w:t>
      </w:r>
      <w:r w:rsidR="00921FC7" w:rsidRPr="00817CAF">
        <w:rPr>
          <w:rFonts w:ascii="Tahoma" w:hAnsi="Tahoma" w:cs="Tahoma"/>
          <w:sz w:val="22"/>
          <w:szCs w:val="22"/>
        </w:rPr>
        <w:t>ovezivanje DEA metode i Petrijevih mreža</w:t>
      </w:r>
      <w:r w:rsidR="003F41B0" w:rsidRPr="00817CAF">
        <w:rPr>
          <w:rFonts w:ascii="Tahoma" w:hAnsi="Tahoma" w:cs="Tahoma"/>
          <w:sz w:val="22"/>
          <w:szCs w:val="22"/>
        </w:rPr>
        <w:t>; istraživanje nedostajućih podataka, itd.</w:t>
      </w:r>
      <w:r w:rsidR="00197307" w:rsidRPr="00817CAF">
        <w:rPr>
          <w:rFonts w:ascii="Tahoma" w:hAnsi="Tahoma" w:cs="Tahoma"/>
          <w:sz w:val="22"/>
          <w:szCs w:val="22"/>
        </w:rPr>
        <w:t xml:space="preserve"> </w:t>
      </w:r>
    </w:p>
    <w:p w:rsidR="00921FC7" w:rsidRPr="00817CAF" w:rsidRDefault="003F41B0" w:rsidP="00236E5F">
      <w:pPr>
        <w:spacing w:before="120"/>
        <w:ind w:firstLine="0"/>
        <w:jc w:val="both"/>
        <w:rPr>
          <w:rFonts w:ascii="Tahoma" w:hAnsi="Tahoma" w:cs="Tahoma"/>
          <w:sz w:val="22"/>
          <w:szCs w:val="22"/>
        </w:rPr>
      </w:pPr>
      <w:r w:rsidRPr="00817CAF">
        <w:rPr>
          <w:rFonts w:ascii="Tahoma" w:hAnsi="Tahoma" w:cs="Tahoma"/>
          <w:sz w:val="22"/>
          <w:szCs w:val="22"/>
        </w:rPr>
        <w:t>Od interesa za ovaj rad je, kako je najavljeno, p</w:t>
      </w:r>
      <w:r w:rsidR="00CC2951" w:rsidRPr="00817CAF">
        <w:rPr>
          <w:rFonts w:ascii="Tahoma" w:hAnsi="Tahoma" w:cs="Tahoma"/>
          <w:sz w:val="22"/>
          <w:szCs w:val="22"/>
        </w:rPr>
        <w:t>ovezivanje DEA metode sa statističkim metodama</w:t>
      </w:r>
      <w:r w:rsidRPr="00817CAF">
        <w:rPr>
          <w:rFonts w:ascii="Tahoma" w:hAnsi="Tahoma" w:cs="Tahoma"/>
          <w:sz w:val="22"/>
          <w:szCs w:val="22"/>
        </w:rPr>
        <w:t xml:space="preserve"> (o čemu će biti više reči u nastavku ovog rada). Kod kompetentne statističke baze, trebalo bi da ne nedostaju podaci radi formiranja funkcionalnih zavisnosti, skala ili generalno skupa n</w:t>
      </w:r>
      <w:r w:rsidR="00921FC7" w:rsidRPr="00817CAF">
        <w:rPr>
          <w:rFonts w:ascii="Tahoma" w:hAnsi="Tahoma" w:cs="Tahoma"/>
          <w:sz w:val="22"/>
          <w:szCs w:val="22"/>
        </w:rPr>
        <w:t>edostaju</w:t>
      </w:r>
      <w:r w:rsidR="00477791" w:rsidRPr="00817CAF">
        <w:rPr>
          <w:rFonts w:ascii="Tahoma" w:hAnsi="Tahoma" w:cs="Tahoma"/>
          <w:sz w:val="22"/>
          <w:szCs w:val="22"/>
        </w:rPr>
        <w:t>ćih</w:t>
      </w:r>
      <w:r w:rsidR="00921FC7" w:rsidRPr="00817CAF">
        <w:rPr>
          <w:rFonts w:ascii="Tahoma" w:hAnsi="Tahoma" w:cs="Tahoma"/>
          <w:sz w:val="22"/>
          <w:szCs w:val="22"/>
        </w:rPr>
        <w:t xml:space="preserve"> podataka </w:t>
      </w:r>
      <w:r w:rsidR="00477791" w:rsidRPr="00817CAF">
        <w:rPr>
          <w:rFonts w:ascii="Tahoma" w:hAnsi="Tahoma" w:cs="Tahoma"/>
          <w:sz w:val="22"/>
          <w:szCs w:val="22"/>
        </w:rPr>
        <w:t xml:space="preserve">za analizu. Ako ipak postoji potreba za nedostajućim podacima, tada </w:t>
      </w:r>
      <w:r w:rsidR="00921FC7" w:rsidRPr="00817CAF">
        <w:rPr>
          <w:rFonts w:ascii="Tahoma" w:hAnsi="Tahoma" w:cs="Tahoma"/>
          <w:sz w:val="22"/>
          <w:szCs w:val="22"/>
        </w:rPr>
        <w:t xml:space="preserve"> </w:t>
      </w:r>
      <w:r w:rsidR="00477791" w:rsidRPr="00817CAF">
        <w:rPr>
          <w:rFonts w:ascii="Tahoma" w:hAnsi="Tahoma" w:cs="Tahoma"/>
          <w:sz w:val="22"/>
          <w:szCs w:val="22"/>
        </w:rPr>
        <w:t xml:space="preserve">se moraju aktivirati </w:t>
      </w:r>
      <w:r w:rsidR="00921FC7" w:rsidRPr="00817CAF">
        <w:rPr>
          <w:rFonts w:ascii="Tahoma" w:hAnsi="Tahoma" w:cs="Tahoma"/>
          <w:sz w:val="22"/>
          <w:szCs w:val="22"/>
        </w:rPr>
        <w:t>i mehanizmi nedostajanja</w:t>
      </w:r>
      <w:r w:rsidR="00477791" w:rsidRPr="00817CAF">
        <w:rPr>
          <w:rFonts w:ascii="Tahoma" w:hAnsi="Tahoma" w:cs="Tahoma"/>
          <w:sz w:val="22"/>
          <w:szCs w:val="22"/>
        </w:rPr>
        <w:t>, sa</w:t>
      </w:r>
      <w:r w:rsidR="00921FC7" w:rsidRPr="00817CAF">
        <w:rPr>
          <w:rFonts w:ascii="Tahoma" w:hAnsi="Tahoma" w:cs="Tahoma"/>
          <w:sz w:val="22"/>
          <w:szCs w:val="22"/>
        </w:rPr>
        <w:t xml:space="preserve"> </w:t>
      </w:r>
      <w:r w:rsidR="00477791" w:rsidRPr="00817CAF">
        <w:rPr>
          <w:rFonts w:ascii="Tahoma" w:hAnsi="Tahoma" w:cs="Tahoma"/>
          <w:sz w:val="22"/>
          <w:szCs w:val="22"/>
        </w:rPr>
        <w:t>mtodama</w:t>
      </w:r>
      <w:r w:rsidR="00921FC7" w:rsidRPr="00817CAF">
        <w:rPr>
          <w:rFonts w:ascii="Tahoma" w:hAnsi="Tahoma" w:cs="Tahoma"/>
          <w:sz w:val="22"/>
          <w:szCs w:val="22"/>
        </w:rPr>
        <w:t xml:space="preserve"> za tretman nedostajudih podataka</w:t>
      </w:r>
      <w:r w:rsidR="00477791" w:rsidRPr="00817CAF">
        <w:rPr>
          <w:rFonts w:ascii="Tahoma" w:hAnsi="Tahoma" w:cs="Tahoma"/>
          <w:sz w:val="22"/>
          <w:szCs w:val="22"/>
        </w:rPr>
        <w:t>.</w:t>
      </w:r>
      <w:r w:rsidR="00921FC7" w:rsidRPr="00817CAF">
        <w:rPr>
          <w:rFonts w:ascii="Tahoma" w:hAnsi="Tahoma" w:cs="Tahoma"/>
          <w:sz w:val="22"/>
          <w:szCs w:val="22"/>
        </w:rPr>
        <w:t xml:space="preserve"> </w:t>
      </w:r>
      <w:r w:rsidR="00477791" w:rsidRPr="00817CAF">
        <w:rPr>
          <w:rFonts w:ascii="Tahoma" w:hAnsi="Tahoma" w:cs="Tahoma"/>
          <w:sz w:val="22"/>
          <w:szCs w:val="22"/>
        </w:rPr>
        <w:t>Za popunjavanje nedostajućih podataka koristi se regresija, jednostruka i višestruka</w:t>
      </w:r>
      <w:r w:rsidR="007B0569">
        <w:rPr>
          <w:rFonts w:ascii="Tahoma" w:hAnsi="Tahoma" w:cs="Tahoma"/>
          <w:sz w:val="22"/>
          <w:szCs w:val="22"/>
        </w:rPr>
        <w:t xml:space="preserve"> </w:t>
      </w:r>
      <w:r w:rsidR="00817CAF" w:rsidRPr="00817CAF">
        <w:rPr>
          <w:rFonts w:ascii="Tahoma" w:hAnsi="Tahoma" w:cs="Tahoma"/>
          <w:sz w:val="22"/>
          <w:szCs w:val="22"/>
        </w:rPr>
        <w:t>[10]</w:t>
      </w:r>
      <w:r w:rsidR="00477791" w:rsidRPr="00817CAF">
        <w:rPr>
          <w:rFonts w:ascii="Tahoma" w:hAnsi="Tahoma" w:cs="Tahoma"/>
          <w:sz w:val="22"/>
          <w:szCs w:val="22"/>
        </w:rPr>
        <w:t>.</w:t>
      </w:r>
    </w:p>
    <w:p w:rsidR="00921FC7" w:rsidRPr="00817CAF" w:rsidRDefault="00921FC7" w:rsidP="00236E5F">
      <w:pPr>
        <w:overflowPunct/>
        <w:autoSpaceDE/>
        <w:autoSpaceDN/>
        <w:adjustRightInd/>
        <w:spacing w:before="120"/>
        <w:ind w:firstLine="0"/>
        <w:jc w:val="both"/>
        <w:textAlignment w:val="auto"/>
        <w:rPr>
          <w:rFonts w:ascii="Tahoma" w:eastAsia="Times New Roman" w:hAnsi="Tahoma" w:cs="Tahoma"/>
          <w:sz w:val="22"/>
          <w:szCs w:val="22"/>
          <w:lang w:eastAsia="en-US"/>
        </w:rPr>
      </w:pPr>
      <w:r w:rsidRPr="00817CAF">
        <w:rPr>
          <w:rFonts w:ascii="Tahoma" w:eastAsia="Times New Roman" w:hAnsi="Tahoma" w:cs="Tahoma"/>
          <w:b/>
          <w:sz w:val="22"/>
          <w:szCs w:val="22"/>
          <w:lang w:eastAsia="en-US"/>
        </w:rPr>
        <w:t>Poslovna analitika</w:t>
      </w:r>
      <w:r w:rsidR="00197307" w:rsidRPr="00817CAF">
        <w:rPr>
          <w:rFonts w:ascii="Tahoma" w:eastAsia="Times New Roman" w:hAnsi="Tahoma" w:cs="Tahoma"/>
          <w:b/>
          <w:sz w:val="22"/>
          <w:szCs w:val="22"/>
          <w:lang w:eastAsia="en-US"/>
        </w:rPr>
        <w:t>.</w:t>
      </w:r>
      <w:r w:rsidR="00197307" w:rsidRPr="00817CAF">
        <w:rPr>
          <w:rFonts w:ascii="Tahoma" w:eastAsia="Times New Roman" w:hAnsi="Tahoma" w:cs="Tahoma"/>
          <w:sz w:val="22"/>
          <w:szCs w:val="22"/>
          <w:u w:val="single"/>
          <w:lang w:eastAsia="en-US"/>
        </w:rPr>
        <w:t xml:space="preserve"> </w:t>
      </w:r>
      <w:r w:rsidRPr="00817CAF">
        <w:rPr>
          <w:rFonts w:ascii="Tahoma" w:eastAsia="Times New Roman" w:hAnsi="Tahoma" w:cs="Tahoma"/>
          <w:sz w:val="22"/>
          <w:szCs w:val="22"/>
          <w:lang w:eastAsia="en-US"/>
        </w:rPr>
        <w:t>Poslovna analitika podrazumeva statističku i kvantitativnu analizu, eksplanatorno i prediktivno modeliranje i upravljanje bazirano na podacima u cilju donošenja odluka.</w:t>
      </w:r>
      <w:r w:rsidR="00197307" w:rsidRPr="00817CAF">
        <w:rPr>
          <w:rFonts w:ascii="Tahoma" w:eastAsia="Times New Roman" w:hAnsi="Tahoma" w:cs="Tahoma"/>
          <w:sz w:val="22"/>
          <w:szCs w:val="22"/>
          <w:lang w:eastAsia="en-US"/>
        </w:rPr>
        <w:t xml:space="preserve"> </w:t>
      </w:r>
      <w:r w:rsidRPr="00817CAF">
        <w:rPr>
          <w:rFonts w:ascii="Tahoma" w:eastAsia="Times New Roman" w:hAnsi="Tahoma" w:cs="Tahoma"/>
          <w:sz w:val="22"/>
          <w:szCs w:val="22"/>
          <w:lang w:eastAsia="en-US"/>
        </w:rPr>
        <w:t>Blisko je vezana nauka o menadžementu.</w:t>
      </w:r>
      <w:r w:rsidR="00197307" w:rsidRPr="00817CAF">
        <w:rPr>
          <w:rFonts w:ascii="Tahoma" w:eastAsia="Times New Roman" w:hAnsi="Tahoma" w:cs="Tahoma"/>
          <w:sz w:val="22"/>
          <w:szCs w:val="22"/>
          <w:lang w:eastAsia="en-US"/>
        </w:rPr>
        <w:t xml:space="preserve"> Može biti korišć</w:t>
      </w:r>
      <w:r w:rsidRPr="00817CAF">
        <w:rPr>
          <w:rFonts w:ascii="Tahoma" w:eastAsia="Times New Roman" w:hAnsi="Tahoma" w:cs="Tahoma"/>
          <w:sz w:val="22"/>
          <w:szCs w:val="22"/>
          <w:lang w:eastAsia="en-US"/>
        </w:rPr>
        <w:t xml:space="preserve">ena kao osnov za donošenje odluka od </w:t>
      </w:r>
      <w:r w:rsidR="00B72A23" w:rsidRPr="00817CAF">
        <w:rPr>
          <w:rFonts w:ascii="Tahoma" w:eastAsia="Times New Roman" w:hAnsi="Tahoma" w:cs="Tahoma"/>
          <w:sz w:val="22"/>
          <w:szCs w:val="22"/>
          <w:lang w:eastAsia="en-US"/>
        </w:rPr>
        <w:t xml:space="preserve">strane </w:t>
      </w:r>
      <w:r w:rsidRPr="00817CAF">
        <w:rPr>
          <w:rFonts w:ascii="Tahoma" w:eastAsia="Times New Roman" w:hAnsi="Tahoma" w:cs="Tahoma"/>
          <w:sz w:val="22"/>
          <w:szCs w:val="22"/>
          <w:lang w:eastAsia="en-US"/>
        </w:rPr>
        <w:t xml:space="preserve">čoveka ili za </w:t>
      </w:r>
      <w:r w:rsidR="00B72A23" w:rsidRPr="00817CAF">
        <w:rPr>
          <w:rFonts w:ascii="Tahoma" w:eastAsia="Times New Roman" w:hAnsi="Tahoma" w:cs="Tahoma"/>
          <w:sz w:val="22"/>
          <w:szCs w:val="22"/>
          <w:lang w:eastAsia="en-US"/>
        </w:rPr>
        <w:t>a</w:t>
      </w:r>
      <w:r w:rsidRPr="00817CAF">
        <w:rPr>
          <w:rFonts w:ascii="Tahoma" w:eastAsia="Times New Roman" w:hAnsi="Tahoma" w:cs="Tahoma"/>
          <w:sz w:val="22"/>
          <w:szCs w:val="22"/>
          <w:lang w:eastAsia="en-US"/>
        </w:rPr>
        <w:t>utomatizaciju donošenja odluka.</w:t>
      </w:r>
    </w:p>
    <w:p w:rsidR="008D4392" w:rsidRPr="00817CAF" w:rsidRDefault="008D4392" w:rsidP="00236E5F">
      <w:pPr>
        <w:overflowPunct/>
        <w:autoSpaceDE/>
        <w:autoSpaceDN/>
        <w:adjustRightInd/>
        <w:spacing w:before="120"/>
        <w:ind w:firstLine="0"/>
        <w:jc w:val="both"/>
        <w:textAlignment w:val="auto"/>
        <w:rPr>
          <w:rFonts w:ascii="Tahoma" w:eastAsia="Times New Roman" w:hAnsi="Tahoma" w:cs="Tahoma"/>
          <w:sz w:val="22"/>
          <w:szCs w:val="22"/>
          <w:lang w:eastAsia="en-US"/>
        </w:rPr>
      </w:pPr>
      <w:r w:rsidRPr="00817CAF">
        <w:rPr>
          <w:rFonts w:ascii="Tahoma" w:eastAsia="Times New Roman" w:hAnsi="Tahoma" w:cs="Tahoma"/>
          <w:b/>
          <w:sz w:val="22"/>
          <w:szCs w:val="22"/>
          <w:lang w:eastAsia="en-US"/>
        </w:rPr>
        <w:t>Nedostajudi podaci</w:t>
      </w:r>
      <w:r w:rsidR="00197307" w:rsidRPr="00817CAF">
        <w:rPr>
          <w:rFonts w:ascii="Tahoma" w:eastAsia="Times New Roman" w:hAnsi="Tahoma" w:cs="Tahoma"/>
          <w:b/>
          <w:sz w:val="22"/>
          <w:szCs w:val="22"/>
          <w:lang w:eastAsia="en-US"/>
        </w:rPr>
        <w:t xml:space="preserve">. </w:t>
      </w:r>
      <w:r w:rsidR="00197307" w:rsidRPr="00817CAF">
        <w:rPr>
          <w:rFonts w:ascii="Tahoma" w:eastAsia="Times New Roman" w:hAnsi="Tahoma" w:cs="Tahoma"/>
          <w:sz w:val="22"/>
          <w:szCs w:val="22"/>
          <w:lang w:eastAsia="en-US"/>
        </w:rPr>
        <w:t>Nemoguć</w:t>
      </w:r>
      <w:r w:rsidRPr="00817CAF">
        <w:rPr>
          <w:rFonts w:ascii="Tahoma" w:eastAsia="Times New Roman" w:hAnsi="Tahoma" w:cs="Tahoma"/>
          <w:sz w:val="22"/>
          <w:szCs w:val="22"/>
          <w:lang w:eastAsia="en-US"/>
        </w:rPr>
        <w:t>e je izbe</w:t>
      </w:r>
      <w:r w:rsidR="00197307" w:rsidRPr="00817CAF">
        <w:rPr>
          <w:rFonts w:ascii="Tahoma" w:eastAsia="Times New Roman" w:hAnsi="Tahoma" w:cs="Tahoma"/>
          <w:sz w:val="22"/>
          <w:szCs w:val="22"/>
          <w:lang w:eastAsia="en-US"/>
        </w:rPr>
        <w:t>ć</w:t>
      </w:r>
      <w:r w:rsidRPr="00817CAF">
        <w:rPr>
          <w:rFonts w:ascii="Tahoma" w:eastAsia="Times New Roman" w:hAnsi="Tahoma" w:cs="Tahoma"/>
          <w:sz w:val="22"/>
          <w:szCs w:val="22"/>
          <w:lang w:eastAsia="en-US"/>
        </w:rPr>
        <w:t>i nedostatak podataka</w:t>
      </w:r>
      <w:r w:rsidR="00197307" w:rsidRPr="00817CAF">
        <w:rPr>
          <w:rFonts w:ascii="Tahoma" w:eastAsia="Times New Roman" w:hAnsi="Tahoma" w:cs="Tahoma"/>
          <w:sz w:val="22"/>
          <w:szCs w:val="22"/>
          <w:lang w:eastAsia="en-US"/>
        </w:rPr>
        <w:t xml:space="preserve">. </w:t>
      </w:r>
      <w:r w:rsidRPr="00817CAF">
        <w:rPr>
          <w:rFonts w:ascii="Tahoma" w:eastAsia="Times New Roman" w:hAnsi="Tahoma" w:cs="Tahoma"/>
          <w:sz w:val="22"/>
          <w:szCs w:val="22"/>
          <w:lang w:eastAsia="en-US"/>
        </w:rPr>
        <w:t>P</w:t>
      </w:r>
      <w:r w:rsidR="00197307" w:rsidRPr="00817CAF">
        <w:rPr>
          <w:rFonts w:ascii="Tahoma" w:eastAsia="Times New Roman" w:hAnsi="Tahoma" w:cs="Tahoma"/>
          <w:sz w:val="22"/>
          <w:szCs w:val="22"/>
          <w:lang w:eastAsia="en-US"/>
        </w:rPr>
        <w:t>roblem se svodi na to da p</w:t>
      </w:r>
      <w:r w:rsidRPr="00817CAF">
        <w:rPr>
          <w:rFonts w:ascii="Tahoma" w:eastAsia="Times New Roman" w:hAnsi="Tahoma" w:cs="Tahoma"/>
          <w:sz w:val="22"/>
          <w:szCs w:val="22"/>
          <w:lang w:eastAsia="en-US"/>
        </w:rPr>
        <w:t>odaci nisu dostavljeni  (naročito važi za tzv.</w:t>
      </w:r>
      <w:r w:rsidR="00197307" w:rsidRPr="00817CAF">
        <w:rPr>
          <w:rFonts w:ascii="Tahoma" w:eastAsia="Times New Roman" w:hAnsi="Tahoma" w:cs="Tahoma"/>
          <w:sz w:val="22"/>
          <w:szCs w:val="22"/>
          <w:lang w:eastAsia="en-US"/>
        </w:rPr>
        <w:t xml:space="preserve"> l</w:t>
      </w:r>
      <w:r w:rsidRPr="00817CAF">
        <w:rPr>
          <w:rFonts w:ascii="Tahoma" w:eastAsia="Times New Roman" w:hAnsi="Tahoma" w:cs="Tahoma"/>
          <w:sz w:val="22"/>
          <w:szCs w:val="22"/>
          <w:lang w:eastAsia="en-US"/>
        </w:rPr>
        <w:t>ongitudinalene studije)</w:t>
      </w:r>
      <w:r w:rsidR="00197307" w:rsidRPr="00817CAF">
        <w:rPr>
          <w:rFonts w:ascii="Tahoma" w:eastAsia="Times New Roman" w:hAnsi="Tahoma" w:cs="Tahoma"/>
          <w:sz w:val="22"/>
          <w:szCs w:val="22"/>
          <w:lang w:eastAsia="en-US"/>
        </w:rPr>
        <w:t>, p</w:t>
      </w:r>
      <w:r w:rsidRPr="00817CAF">
        <w:rPr>
          <w:rFonts w:ascii="Tahoma" w:eastAsia="Times New Roman" w:hAnsi="Tahoma" w:cs="Tahoma"/>
          <w:sz w:val="22"/>
          <w:szCs w:val="22"/>
          <w:lang w:eastAsia="en-US"/>
        </w:rPr>
        <w:t>odaci nisu uneti u bazu</w:t>
      </w:r>
      <w:r w:rsidR="00197307" w:rsidRPr="00817CAF">
        <w:rPr>
          <w:rFonts w:ascii="Tahoma" w:eastAsia="Times New Roman" w:hAnsi="Tahoma" w:cs="Tahoma"/>
          <w:sz w:val="22"/>
          <w:szCs w:val="22"/>
          <w:lang w:eastAsia="en-US"/>
        </w:rPr>
        <w:t xml:space="preserve"> ili i</w:t>
      </w:r>
      <w:r w:rsidRPr="00817CAF">
        <w:rPr>
          <w:rFonts w:ascii="Tahoma" w:eastAsia="Times New Roman" w:hAnsi="Tahoma" w:cs="Tahoma"/>
          <w:sz w:val="22"/>
          <w:szCs w:val="22"/>
          <w:lang w:eastAsia="en-US"/>
        </w:rPr>
        <w:t>spitanici koji učestvuju u istraživanju iz neodređenog razloga ne odgovore na neka pitanja</w:t>
      </w:r>
      <w:r w:rsidR="00197307" w:rsidRPr="00817CAF">
        <w:rPr>
          <w:rFonts w:ascii="Tahoma" w:eastAsia="Times New Roman" w:hAnsi="Tahoma" w:cs="Tahoma"/>
          <w:sz w:val="22"/>
          <w:szCs w:val="22"/>
          <w:lang w:eastAsia="en-US"/>
        </w:rPr>
        <w:t xml:space="preserve"> itd. Osnovni zadatak je da </w:t>
      </w:r>
      <w:r w:rsidRPr="00817CAF">
        <w:rPr>
          <w:rFonts w:ascii="Tahoma" w:eastAsia="Times New Roman" w:hAnsi="Tahoma" w:cs="Tahoma"/>
          <w:sz w:val="22"/>
          <w:szCs w:val="22"/>
          <w:lang w:eastAsia="en-US"/>
        </w:rPr>
        <w:t>se minimiz</w:t>
      </w:r>
      <w:r w:rsidR="00197307" w:rsidRPr="00817CAF">
        <w:rPr>
          <w:rFonts w:ascii="Tahoma" w:eastAsia="Times New Roman" w:hAnsi="Tahoma" w:cs="Tahoma"/>
          <w:sz w:val="22"/>
          <w:szCs w:val="22"/>
          <w:lang w:eastAsia="en-US"/>
        </w:rPr>
        <w:t>ira</w:t>
      </w:r>
      <w:r w:rsidRPr="00817CAF">
        <w:rPr>
          <w:rFonts w:ascii="Tahoma" w:eastAsia="Times New Roman" w:hAnsi="Tahoma" w:cs="Tahoma"/>
          <w:sz w:val="22"/>
          <w:szCs w:val="22"/>
          <w:lang w:eastAsia="en-US"/>
        </w:rPr>
        <w:t xml:space="preserve"> nedostatak podataka</w:t>
      </w:r>
      <w:r w:rsidR="00D02EB5" w:rsidRPr="00817CAF">
        <w:rPr>
          <w:rFonts w:ascii="Tahoma" w:eastAsia="Times New Roman" w:hAnsi="Tahoma" w:cs="Tahoma"/>
          <w:sz w:val="22"/>
          <w:szCs w:val="22"/>
          <w:lang w:eastAsia="en-US"/>
        </w:rPr>
        <w:t xml:space="preserve"> sa </w:t>
      </w:r>
      <w:r w:rsidRPr="00817CAF">
        <w:rPr>
          <w:rFonts w:ascii="Tahoma" w:eastAsia="Times New Roman" w:hAnsi="Tahoma" w:cs="Tahoma"/>
          <w:sz w:val="22"/>
          <w:szCs w:val="22"/>
          <w:lang w:eastAsia="en-US"/>
        </w:rPr>
        <w:t>utvr</w:t>
      </w:r>
      <w:r w:rsidR="00D02EB5" w:rsidRPr="00817CAF">
        <w:rPr>
          <w:rFonts w:ascii="Tahoma" w:eastAsia="Times New Roman" w:hAnsi="Tahoma" w:cs="Tahoma"/>
          <w:sz w:val="22"/>
          <w:szCs w:val="22"/>
          <w:lang w:eastAsia="en-US"/>
        </w:rPr>
        <w:t xml:space="preserve">đivanjem </w:t>
      </w:r>
      <w:r w:rsidRPr="00817CAF">
        <w:rPr>
          <w:rFonts w:ascii="Tahoma" w:eastAsia="Times New Roman" w:hAnsi="Tahoma" w:cs="Tahoma"/>
          <w:sz w:val="22"/>
          <w:szCs w:val="22"/>
          <w:lang w:eastAsia="en-US"/>
        </w:rPr>
        <w:t>razlog</w:t>
      </w:r>
      <w:r w:rsidR="00D02EB5" w:rsidRPr="00817CAF">
        <w:rPr>
          <w:rFonts w:ascii="Tahoma" w:eastAsia="Times New Roman" w:hAnsi="Tahoma" w:cs="Tahoma"/>
          <w:sz w:val="22"/>
          <w:szCs w:val="22"/>
          <w:lang w:eastAsia="en-US"/>
        </w:rPr>
        <w:t>a (ako je moguće)</w:t>
      </w:r>
      <w:r w:rsidRPr="00817CAF">
        <w:rPr>
          <w:rFonts w:ascii="Tahoma" w:eastAsia="Times New Roman" w:hAnsi="Tahoma" w:cs="Tahoma"/>
          <w:sz w:val="22"/>
          <w:szCs w:val="22"/>
          <w:lang w:eastAsia="en-US"/>
        </w:rPr>
        <w:t xml:space="preserve"> nedostatka podataka</w:t>
      </w:r>
      <w:r w:rsidR="00D02EB5" w:rsidRPr="00817CAF">
        <w:rPr>
          <w:rFonts w:ascii="Tahoma" w:eastAsia="Times New Roman" w:hAnsi="Tahoma" w:cs="Tahoma"/>
          <w:sz w:val="22"/>
          <w:szCs w:val="22"/>
          <w:lang w:eastAsia="en-US"/>
        </w:rPr>
        <w:t xml:space="preserve">. </w:t>
      </w:r>
      <w:r w:rsidRPr="00817CAF">
        <w:rPr>
          <w:rFonts w:ascii="Tahoma" w:eastAsia="Times New Roman" w:hAnsi="Tahoma" w:cs="Tahoma"/>
          <w:sz w:val="22"/>
          <w:szCs w:val="22"/>
          <w:lang w:eastAsia="en-US"/>
        </w:rPr>
        <w:t>Nedostajudi podaci</w:t>
      </w:r>
      <w:r w:rsidR="00D02EB5" w:rsidRPr="00817CAF">
        <w:rPr>
          <w:rFonts w:ascii="Tahoma" w:eastAsia="Times New Roman" w:hAnsi="Tahoma" w:cs="Tahoma"/>
          <w:sz w:val="22"/>
          <w:szCs w:val="22"/>
          <w:lang w:eastAsia="en-US"/>
        </w:rPr>
        <w:t xml:space="preserve"> m</w:t>
      </w:r>
      <w:r w:rsidRPr="00817CAF">
        <w:rPr>
          <w:rFonts w:ascii="Tahoma" w:eastAsia="Times New Roman" w:hAnsi="Tahoma" w:cs="Tahoma"/>
          <w:sz w:val="22"/>
          <w:szCs w:val="22"/>
          <w:lang w:eastAsia="en-US"/>
        </w:rPr>
        <w:t>ogu dovesti do dva ključna problema</w:t>
      </w:r>
      <w:r w:rsidR="00D02EB5" w:rsidRPr="00817CAF">
        <w:rPr>
          <w:rFonts w:ascii="Tahoma" w:eastAsia="Times New Roman" w:hAnsi="Tahoma" w:cs="Tahoma"/>
          <w:sz w:val="22"/>
          <w:szCs w:val="22"/>
          <w:lang w:eastAsia="en-US"/>
        </w:rPr>
        <w:t xml:space="preserve"> vezano za u</w:t>
      </w:r>
      <w:r w:rsidRPr="00817CAF">
        <w:rPr>
          <w:rFonts w:ascii="Tahoma" w:eastAsia="Times New Roman" w:hAnsi="Tahoma" w:cs="Tahoma"/>
          <w:sz w:val="22"/>
          <w:szCs w:val="22"/>
          <w:lang w:eastAsia="en-US"/>
        </w:rPr>
        <w:t>nos greš</w:t>
      </w:r>
      <w:r w:rsidR="00D02EB5" w:rsidRPr="00817CAF">
        <w:rPr>
          <w:rFonts w:ascii="Tahoma" w:eastAsia="Times New Roman" w:hAnsi="Tahoma" w:cs="Tahoma"/>
          <w:sz w:val="22"/>
          <w:szCs w:val="22"/>
          <w:lang w:eastAsia="en-US"/>
        </w:rPr>
        <w:t>a</w:t>
      </w:r>
      <w:r w:rsidRPr="00817CAF">
        <w:rPr>
          <w:rFonts w:ascii="Tahoma" w:eastAsia="Times New Roman" w:hAnsi="Tahoma" w:cs="Tahoma"/>
          <w:sz w:val="22"/>
          <w:szCs w:val="22"/>
          <w:lang w:eastAsia="en-US"/>
        </w:rPr>
        <w:t>k</w:t>
      </w:r>
      <w:r w:rsidR="00D02EB5" w:rsidRPr="00817CAF">
        <w:rPr>
          <w:rFonts w:ascii="Tahoma" w:eastAsia="Times New Roman" w:hAnsi="Tahoma" w:cs="Tahoma"/>
          <w:sz w:val="22"/>
          <w:szCs w:val="22"/>
          <w:lang w:eastAsia="en-US"/>
        </w:rPr>
        <w:t>a i/ili s</w:t>
      </w:r>
      <w:r w:rsidRPr="00817CAF">
        <w:rPr>
          <w:rFonts w:ascii="Tahoma" w:eastAsia="Times New Roman" w:hAnsi="Tahoma" w:cs="Tahoma"/>
          <w:sz w:val="22"/>
          <w:szCs w:val="22"/>
          <w:lang w:eastAsia="en-US"/>
        </w:rPr>
        <w:t>manjenj</w:t>
      </w:r>
      <w:r w:rsidR="00D02EB5" w:rsidRPr="00817CAF">
        <w:rPr>
          <w:rFonts w:ascii="Tahoma" w:eastAsia="Times New Roman" w:hAnsi="Tahoma" w:cs="Tahoma"/>
          <w:sz w:val="22"/>
          <w:szCs w:val="22"/>
          <w:lang w:eastAsia="en-US"/>
        </w:rPr>
        <w:t>e</w:t>
      </w:r>
      <w:r w:rsidRPr="00817CAF">
        <w:rPr>
          <w:rFonts w:ascii="Tahoma" w:eastAsia="Times New Roman" w:hAnsi="Tahoma" w:cs="Tahoma"/>
          <w:sz w:val="22"/>
          <w:szCs w:val="22"/>
          <w:lang w:eastAsia="en-US"/>
        </w:rPr>
        <w:t xml:space="preserve"> pouzdanosti istraživanja i </w:t>
      </w:r>
      <w:r w:rsidR="00E7134E" w:rsidRPr="00817CAF">
        <w:rPr>
          <w:rFonts w:ascii="Tahoma" w:eastAsia="Times New Roman" w:hAnsi="Tahoma" w:cs="Tahoma"/>
          <w:sz w:val="22"/>
          <w:szCs w:val="22"/>
          <w:lang w:eastAsia="en-US"/>
        </w:rPr>
        <w:t>r</w:t>
      </w:r>
      <w:r w:rsidRPr="00817CAF">
        <w:rPr>
          <w:rFonts w:ascii="Tahoma" w:eastAsia="Times New Roman" w:hAnsi="Tahoma" w:cs="Tahoma"/>
          <w:sz w:val="22"/>
          <w:szCs w:val="22"/>
          <w:lang w:eastAsia="en-US"/>
        </w:rPr>
        <w:t>ezultata</w:t>
      </w:r>
      <w:r w:rsidR="00D02EB5" w:rsidRPr="00817CAF">
        <w:rPr>
          <w:rFonts w:ascii="Tahoma" w:eastAsia="Times New Roman" w:hAnsi="Tahoma" w:cs="Tahoma"/>
          <w:sz w:val="22"/>
          <w:szCs w:val="22"/>
          <w:lang w:eastAsia="en-US"/>
        </w:rPr>
        <w:t>.</w:t>
      </w:r>
    </w:p>
    <w:p w:rsidR="002B14DE" w:rsidRPr="00817CAF" w:rsidRDefault="00A43AA8" w:rsidP="00236E5F">
      <w:pPr>
        <w:overflowPunct/>
        <w:autoSpaceDE/>
        <w:autoSpaceDN/>
        <w:adjustRightInd/>
        <w:spacing w:before="120"/>
        <w:ind w:firstLine="0"/>
        <w:jc w:val="both"/>
        <w:textAlignment w:val="auto"/>
        <w:rPr>
          <w:rFonts w:ascii="Tahoma" w:eastAsia="Times New Roman" w:hAnsi="Tahoma" w:cs="Tahoma"/>
          <w:sz w:val="22"/>
          <w:szCs w:val="22"/>
          <w:lang w:eastAsia="en-US"/>
        </w:rPr>
      </w:pPr>
      <w:r w:rsidRPr="00817CAF">
        <w:rPr>
          <w:rFonts w:ascii="Tahoma" w:eastAsia="Times New Roman" w:hAnsi="Tahoma" w:cs="Tahoma"/>
          <w:b/>
          <w:sz w:val="22"/>
          <w:szCs w:val="22"/>
          <w:lang w:eastAsia="en-US"/>
        </w:rPr>
        <w:t>Mehanizmi nedostajanja podataka</w:t>
      </w:r>
      <w:r w:rsidR="00D02EB5" w:rsidRPr="00817CAF">
        <w:rPr>
          <w:rFonts w:ascii="Tahoma" w:eastAsia="Times New Roman" w:hAnsi="Tahoma" w:cs="Tahoma"/>
          <w:b/>
          <w:sz w:val="22"/>
          <w:szCs w:val="22"/>
          <w:lang w:eastAsia="en-US"/>
        </w:rPr>
        <w:t>.</w:t>
      </w:r>
      <w:r w:rsidR="00D02EB5" w:rsidRPr="00817CAF">
        <w:rPr>
          <w:rFonts w:ascii="Tahoma" w:eastAsia="Times New Roman" w:hAnsi="Tahoma" w:cs="Tahoma"/>
          <w:sz w:val="22"/>
          <w:szCs w:val="22"/>
          <w:lang w:eastAsia="en-US"/>
        </w:rPr>
        <w:t xml:space="preserve"> Podaci mogu biti potpuno slučajno distribuirani nedostajudi podaci (MCAR - </w:t>
      </w:r>
      <w:r w:rsidRPr="00817CAF">
        <w:rPr>
          <w:rFonts w:ascii="Tahoma" w:eastAsia="Times New Roman" w:hAnsi="Tahoma" w:cs="Tahoma"/>
          <w:sz w:val="22"/>
          <w:szCs w:val="22"/>
          <w:lang w:eastAsia="en-US"/>
        </w:rPr>
        <w:t>Missing completely at random</w:t>
      </w:r>
      <w:r w:rsidR="00D02EB5" w:rsidRPr="00817CAF">
        <w:rPr>
          <w:rFonts w:ascii="Tahoma" w:eastAsia="Times New Roman" w:hAnsi="Tahoma" w:cs="Tahoma"/>
          <w:sz w:val="22"/>
          <w:szCs w:val="22"/>
          <w:lang w:eastAsia="en-US"/>
        </w:rPr>
        <w:t>), s</w:t>
      </w:r>
      <w:r w:rsidRPr="00817CAF">
        <w:rPr>
          <w:rFonts w:ascii="Tahoma" w:eastAsia="Times New Roman" w:hAnsi="Tahoma" w:cs="Tahoma"/>
          <w:sz w:val="22"/>
          <w:szCs w:val="22"/>
          <w:lang w:eastAsia="en-US"/>
        </w:rPr>
        <w:t>lučajno distribuirani nedostajudi podaci (</w:t>
      </w:r>
      <w:r w:rsidR="00D02EB5" w:rsidRPr="00817CAF">
        <w:rPr>
          <w:rFonts w:ascii="Tahoma" w:eastAsia="Times New Roman" w:hAnsi="Tahoma" w:cs="Tahoma"/>
          <w:sz w:val="22"/>
          <w:szCs w:val="22"/>
          <w:lang w:eastAsia="en-US"/>
        </w:rPr>
        <w:t>MAR-</w:t>
      </w:r>
      <w:r w:rsidRPr="00817CAF">
        <w:rPr>
          <w:rFonts w:ascii="Tahoma" w:eastAsia="Times New Roman" w:hAnsi="Tahoma" w:cs="Tahoma"/>
          <w:sz w:val="22"/>
          <w:szCs w:val="22"/>
          <w:lang w:eastAsia="en-US"/>
        </w:rPr>
        <w:t>Missing at random)</w:t>
      </w:r>
      <w:r w:rsidR="00D02EB5" w:rsidRPr="00817CAF">
        <w:rPr>
          <w:rFonts w:ascii="Tahoma" w:eastAsia="Times New Roman" w:hAnsi="Tahoma" w:cs="Tahoma"/>
          <w:sz w:val="22"/>
          <w:szCs w:val="22"/>
          <w:lang w:eastAsia="en-US"/>
        </w:rPr>
        <w:t xml:space="preserve"> i p</w:t>
      </w:r>
      <w:r w:rsidRPr="00817CAF">
        <w:rPr>
          <w:rFonts w:ascii="Tahoma" w:eastAsia="Times New Roman" w:hAnsi="Tahoma" w:cs="Tahoma"/>
          <w:sz w:val="22"/>
          <w:szCs w:val="22"/>
          <w:lang w:eastAsia="en-US"/>
        </w:rPr>
        <w:t>odaci koji ne nedostaju po slučajnom rasporedu (</w:t>
      </w:r>
      <w:r w:rsidR="00D02EB5" w:rsidRPr="00817CAF">
        <w:rPr>
          <w:rFonts w:ascii="Tahoma" w:eastAsia="Times New Roman" w:hAnsi="Tahoma" w:cs="Tahoma"/>
          <w:sz w:val="22"/>
          <w:szCs w:val="22"/>
          <w:lang w:eastAsia="en-US"/>
        </w:rPr>
        <w:t>MNAR - M</w:t>
      </w:r>
      <w:r w:rsidRPr="00817CAF">
        <w:rPr>
          <w:rFonts w:ascii="Tahoma" w:eastAsia="Times New Roman" w:hAnsi="Tahoma" w:cs="Tahoma"/>
          <w:sz w:val="22"/>
          <w:szCs w:val="22"/>
          <w:lang w:eastAsia="en-US"/>
        </w:rPr>
        <w:t>issing non at random)</w:t>
      </w:r>
      <w:r w:rsidR="00D02EB5" w:rsidRPr="00817CAF">
        <w:rPr>
          <w:rFonts w:ascii="Tahoma" w:eastAsia="Times New Roman" w:hAnsi="Tahoma" w:cs="Tahoma"/>
          <w:sz w:val="22"/>
          <w:szCs w:val="22"/>
          <w:lang w:eastAsia="en-US"/>
        </w:rPr>
        <w:t>.</w:t>
      </w:r>
    </w:p>
    <w:p w:rsidR="00A43AA8" w:rsidRPr="00817CAF" w:rsidRDefault="00D02EB5" w:rsidP="00236E5F">
      <w:pPr>
        <w:overflowPunct/>
        <w:autoSpaceDE/>
        <w:autoSpaceDN/>
        <w:adjustRightInd/>
        <w:spacing w:before="120"/>
        <w:ind w:firstLine="0"/>
        <w:jc w:val="both"/>
        <w:textAlignment w:val="auto"/>
        <w:rPr>
          <w:rFonts w:ascii="Tahoma" w:eastAsia="Times New Roman" w:hAnsi="Tahoma" w:cs="Tahoma"/>
          <w:sz w:val="22"/>
          <w:szCs w:val="22"/>
          <w:lang w:eastAsia="en-US"/>
        </w:rPr>
      </w:pPr>
      <w:r w:rsidRPr="00817CAF">
        <w:rPr>
          <w:rFonts w:ascii="Tahoma" w:eastAsia="Times New Roman" w:hAnsi="Tahoma" w:cs="Tahoma"/>
          <w:sz w:val="22"/>
          <w:szCs w:val="22"/>
          <w:lang w:eastAsia="en-US"/>
        </w:rPr>
        <w:lastRenderedPageBreak/>
        <w:t xml:space="preserve">Moguća </w:t>
      </w:r>
      <w:r w:rsidR="002B14DE" w:rsidRPr="00817CAF">
        <w:rPr>
          <w:rFonts w:ascii="Tahoma" w:eastAsia="Times New Roman" w:hAnsi="Tahoma" w:cs="Tahoma"/>
          <w:sz w:val="22"/>
          <w:szCs w:val="22"/>
          <w:lang w:eastAsia="en-US"/>
        </w:rPr>
        <w:t xml:space="preserve">matrica sa </w:t>
      </w:r>
      <w:r w:rsidRPr="00817CAF">
        <w:rPr>
          <w:rFonts w:ascii="Tahoma" w:eastAsia="Times New Roman" w:hAnsi="Tahoma" w:cs="Tahoma"/>
          <w:sz w:val="22"/>
          <w:szCs w:val="22"/>
          <w:lang w:eastAsia="en-US"/>
        </w:rPr>
        <w:t>nedostajući</w:t>
      </w:r>
      <w:r w:rsidR="002B14DE" w:rsidRPr="00817CAF">
        <w:rPr>
          <w:rFonts w:ascii="Tahoma" w:eastAsia="Times New Roman" w:hAnsi="Tahoma" w:cs="Tahoma"/>
          <w:sz w:val="22"/>
          <w:szCs w:val="22"/>
          <w:lang w:eastAsia="en-US"/>
        </w:rPr>
        <w:t>m</w:t>
      </w:r>
      <w:r w:rsidRPr="00817CAF">
        <w:rPr>
          <w:rFonts w:ascii="Tahoma" w:eastAsia="Times New Roman" w:hAnsi="Tahoma" w:cs="Tahoma"/>
          <w:sz w:val="22"/>
          <w:szCs w:val="22"/>
          <w:lang w:eastAsia="en-US"/>
        </w:rPr>
        <w:t xml:space="preserve"> poda</w:t>
      </w:r>
      <w:r w:rsidR="002B14DE" w:rsidRPr="00817CAF">
        <w:rPr>
          <w:rFonts w:ascii="Tahoma" w:eastAsia="Times New Roman" w:hAnsi="Tahoma" w:cs="Tahoma"/>
          <w:sz w:val="22"/>
          <w:szCs w:val="22"/>
          <w:lang w:eastAsia="en-US"/>
        </w:rPr>
        <w:t>cima</w:t>
      </w:r>
      <w:r w:rsidRPr="00817CAF">
        <w:rPr>
          <w:rFonts w:ascii="Tahoma" w:eastAsia="Times New Roman" w:hAnsi="Tahoma" w:cs="Tahoma"/>
          <w:sz w:val="22"/>
          <w:szCs w:val="22"/>
          <w:lang w:eastAsia="en-US"/>
        </w:rPr>
        <w:t xml:space="preserve"> (primer, </w:t>
      </w:r>
      <w:r w:rsidR="00A43AA8" w:rsidRPr="00817CAF">
        <w:rPr>
          <w:rFonts w:ascii="Tahoma" w:eastAsia="Times New Roman" w:hAnsi="Tahoma" w:cs="Tahoma"/>
          <w:sz w:val="22"/>
          <w:szCs w:val="22"/>
          <w:lang w:eastAsia="en-US"/>
        </w:rPr>
        <w:t>MNAR</w:t>
      </w:r>
      <w:r w:rsidRPr="00817CAF">
        <w:rPr>
          <w:rFonts w:ascii="Tahoma" w:eastAsia="Times New Roman" w:hAnsi="Tahoma" w:cs="Tahoma"/>
          <w:sz w:val="22"/>
          <w:szCs w:val="22"/>
          <w:lang w:eastAsia="en-US"/>
        </w:rPr>
        <w:t xml:space="preserve">) data je </w:t>
      </w:r>
      <w:r w:rsidR="002B14DE" w:rsidRPr="00817CAF">
        <w:rPr>
          <w:rFonts w:ascii="Tahoma" w:eastAsia="Times New Roman" w:hAnsi="Tahoma" w:cs="Tahoma"/>
          <w:sz w:val="22"/>
          <w:szCs w:val="22"/>
          <w:lang w:eastAsia="en-US"/>
        </w:rPr>
        <w:t>prema sledećoj šemi. P</w:t>
      </w:r>
      <w:r w:rsidR="00A43AA8" w:rsidRPr="00817CAF">
        <w:rPr>
          <w:rFonts w:ascii="Tahoma" w:eastAsia="Times New Roman" w:hAnsi="Tahoma" w:cs="Tahoma"/>
          <w:sz w:val="22"/>
          <w:szCs w:val="22"/>
          <w:lang w:eastAsia="en-US"/>
        </w:rPr>
        <w:t>retpostavka</w:t>
      </w:r>
      <w:r w:rsidR="002B14DE" w:rsidRPr="00817CAF">
        <w:rPr>
          <w:rFonts w:ascii="Tahoma" w:eastAsia="Times New Roman" w:hAnsi="Tahoma" w:cs="Tahoma"/>
          <w:sz w:val="22"/>
          <w:szCs w:val="22"/>
          <w:lang w:eastAsia="en-US"/>
        </w:rPr>
        <w:t xml:space="preserve"> je</w:t>
      </w:r>
      <w:r w:rsidR="00A43AA8" w:rsidRPr="00817CAF">
        <w:rPr>
          <w:rFonts w:ascii="Tahoma" w:eastAsia="Times New Roman" w:hAnsi="Tahoma" w:cs="Tahoma"/>
          <w:sz w:val="22"/>
          <w:szCs w:val="22"/>
          <w:lang w:eastAsia="en-US"/>
        </w:rPr>
        <w:t xml:space="preserve"> d</w:t>
      </w:r>
      <w:r w:rsidR="009A2C4E" w:rsidRPr="00817CAF">
        <w:rPr>
          <w:rFonts w:ascii="Tahoma" w:eastAsia="Times New Roman" w:hAnsi="Tahoma" w:cs="Tahoma"/>
          <w:sz w:val="22"/>
          <w:szCs w:val="22"/>
          <w:lang w:eastAsia="en-US"/>
        </w:rPr>
        <w:t>a ć</w:t>
      </w:r>
      <w:r w:rsidR="00A43AA8" w:rsidRPr="00817CAF">
        <w:rPr>
          <w:rFonts w:ascii="Tahoma" w:eastAsia="Times New Roman" w:hAnsi="Tahoma" w:cs="Tahoma"/>
          <w:sz w:val="22"/>
          <w:szCs w:val="22"/>
          <w:lang w:eastAsia="en-US"/>
        </w:rPr>
        <w:t xml:space="preserve">e </w:t>
      </w:r>
      <w:r w:rsidR="002B14DE" w:rsidRPr="00817CAF">
        <w:rPr>
          <w:rFonts w:ascii="Tahoma" w:eastAsia="Times New Roman" w:hAnsi="Tahoma" w:cs="Tahoma"/>
          <w:sz w:val="22"/>
          <w:szCs w:val="22"/>
          <w:lang w:eastAsia="en-US"/>
        </w:rPr>
        <w:t xml:space="preserve">matrica </w:t>
      </w:r>
      <w:r w:rsidR="00A43AA8" w:rsidRPr="00817CAF">
        <w:rPr>
          <w:rFonts w:ascii="Tahoma" w:eastAsia="Times New Roman" w:hAnsi="Tahoma" w:cs="Tahoma"/>
          <w:sz w:val="22"/>
          <w:szCs w:val="22"/>
          <w:lang w:eastAsia="en-US"/>
        </w:rPr>
        <w:t xml:space="preserve">biti ispunjena ako </w:t>
      </w:r>
      <w:r w:rsidR="009A2C4E" w:rsidRPr="00817CAF">
        <w:rPr>
          <w:rFonts w:ascii="Tahoma" w:eastAsia="Times New Roman" w:hAnsi="Tahoma" w:cs="Tahoma"/>
          <w:sz w:val="22"/>
          <w:szCs w:val="22"/>
          <w:lang w:eastAsia="en-US"/>
        </w:rPr>
        <w:t xml:space="preserve">je </w:t>
      </w:r>
      <w:r w:rsidR="00A43AA8" w:rsidRPr="00817CAF">
        <w:rPr>
          <w:rFonts w:ascii="Tahoma" w:eastAsia="Times New Roman" w:hAnsi="Tahoma" w:cs="Tahoma"/>
          <w:sz w:val="22"/>
          <w:szCs w:val="22"/>
          <w:lang w:eastAsia="en-US"/>
        </w:rPr>
        <w:t>verovatno</w:t>
      </w:r>
      <w:r w:rsidR="009A2C4E" w:rsidRPr="00817CAF">
        <w:rPr>
          <w:rFonts w:ascii="Tahoma" w:eastAsia="Times New Roman" w:hAnsi="Tahoma" w:cs="Tahoma"/>
          <w:sz w:val="22"/>
          <w:szCs w:val="22"/>
          <w:lang w:eastAsia="en-US"/>
        </w:rPr>
        <w:t>ć</w:t>
      </w:r>
      <w:r w:rsidR="00A43AA8" w:rsidRPr="00817CAF">
        <w:rPr>
          <w:rFonts w:ascii="Tahoma" w:eastAsia="Times New Roman" w:hAnsi="Tahoma" w:cs="Tahoma"/>
          <w:sz w:val="22"/>
          <w:szCs w:val="22"/>
          <w:lang w:eastAsia="en-US"/>
        </w:rPr>
        <w:t>a nedostaju</w:t>
      </w:r>
      <w:r w:rsidR="009A2C4E" w:rsidRPr="00817CAF">
        <w:rPr>
          <w:rFonts w:ascii="Tahoma" w:eastAsia="Times New Roman" w:hAnsi="Tahoma" w:cs="Tahoma"/>
          <w:sz w:val="22"/>
          <w:szCs w:val="22"/>
          <w:lang w:eastAsia="en-US"/>
        </w:rPr>
        <w:t>ć</w:t>
      </w:r>
      <w:r w:rsidR="00A43AA8" w:rsidRPr="00817CAF">
        <w:rPr>
          <w:rFonts w:ascii="Tahoma" w:eastAsia="Times New Roman" w:hAnsi="Tahoma" w:cs="Tahoma"/>
          <w:sz w:val="22"/>
          <w:szCs w:val="22"/>
          <w:lang w:eastAsia="en-US"/>
        </w:rPr>
        <w:t>ih podataka za varijablu direktno</w:t>
      </w:r>
      <w:r w:rsidR="006B3495" w:rsidRPr="00817CAF">
        <w:rPr>
          <w:rFonts w:ascii="Tahoma" w:eastAsia="Times New Roman" w:hAnsi="Tahoma" w:cs="Tahoma"/>
          <w:sz w:val="22"/>
          <w:szCs w:val="22"/>
          <w:lang w:eastAsia="en-US"/>
        </w:rPr>
        <w:t xml:space="preserve"> </w:t>
      </w:r>
      <w:r w:rsidR="00A43AA8" w:rsidRPr="00817CAF">
        <w:rPr>
          <w:rFonts w:ascii="Tahoma" w:eastAsia="Times New Roman" w:hAnsi="Tahoma" w:cs="Tahoma"/>
          <w:sz w:val="22"/>
          <w:szCs w:val="22"/>
          <w:lang w:eastAsia="en-US"/>
        </w:rPr>
        <w:t xml:space="preserve">povezana sa </w:t>
      </w:r>
      <w:r w:rsidR="00FF29E9" w:rsidRPr="00817CAF">
        <w:rPr>
          <w:rFonts w:ascii="Tahoma" w:eastAsia="Times New Roman" w:hAnsi="Tahoma" w:cs="Tahoma"/>
          <w:sz w:val="22"/>
          <w:szCs w:val="22"/>
          <w:lang w:eastAsia="en-US"/>
        </w:rPr>
        <w:t>određenom funkcijom</w:t>
      </w:r>
      <w:r w:rsidR="00A43AA8" w:rsidRPr="00817CAF">
        <w:rPr>
          <w:rFonts w:ascii="Tahoma" w:eastAsia="Times New Roman" w:hAnsi="Tahoma" w:cs="Tahoma"/>
          <w:sz w:val="22"/>
          <w:szCs w:val="22"/>
          <w:lang w:eastAsia="en-US"/>
        </w:rPr>
        <w:t>.</w:t>
      </w:r>
    </w:p>
    <w:p w:rsidR="00F73B53" w:rsidRPr="00817CAF" w:rsidRDefault="00F73B53" w:rsidP="00236E5F">
      <w:pPr>
        <w:overflowPunct/>
        <w:autoSpaceDE/>
        <w:autoSpaceDN/>
        <w:adjustRightInd/>
        <w:ind w:firstLine="0"/>
        <w:jc w:val="left"/>
        <w:textAlignment w:val="auto"/>
        <w:rPr>
          <w:rFonts w:ascii="Tahoma" w:eastAsia="Times New Roman" w:hAnsi="Tahoma" w:cs="Tahoma"/>
          <w:sz w:val="22"/>
          <w:szCs w:val="22"/>
          <w:lang w:eastAsia="en-US"/>
        </w:rPr>
      </w:pPr>
    </w:p>
    <w:p w:rsidR="00A43AA8" w:rsidRPr="00817CAF" w:rsidRDefault="006B3495" w:rsidP="00236E5F">
      <w:pPr>
        <w:overflowPunct/>
        <w:autoSpaceDE/>
        <w:autoSpaceDN/>
        <w:adjustRightInd/>
        <w:ind w:firstLine="0"/>
        <w:textAlignment w:val="auto"/>
        <w:rPr>
          <w:rFonts w:ascii="Tahoma" w:eastAsia="Times New Roman" w:hAnsi="Tahoma" w:cs="Tahoma"/>
          <w:sz w:val="22"/>
          <w:szCs w:val="22"/>
          <w:lang w:eastAsia="en-US"/>
        </w:rPr>
      </w:pPr>
      <w:r w:rsidRPr="00817CAF">
        <w:rPr>
          <w:rFonts w:ascii="Tahoma" w:eastAsia="Times New Roman" w:hAnsi="Tahoma" w:cs="Tahoma"/>
          <w:noProof/>
          <w:sz w:val="22"/>
          <w:szCs w:val="22"/>
          <w:lang w:val="en-US" w:eastAsia="en-US"/>
        </w:rPr>
        <w:drawing>
          <wp:inline distT="0" distB="0" distL="0" distR="0">
            <wp:extent cx="3693329" cy="1803043"/>
            <wp:effectExtent l="19050" t="0" r="2371" b="0"/>
            <wp:docPr id="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l="17122" t="39072" r="31744" b="16433"/>
                    <a:stretch>
                      <a:fillRect/>
                    </a:stretch>
                  </pic:blipFill>
                  <pic:spPr bwMode="auto">
                    <a:xfrm>
                      <a:off x="0" y="0"/>
                      <a:ext cx="3693329" cy="1803043"/>
                    </a:xfrm>
                    <a:prstGeom prst="rect">
                      <a:avLst/>
                    </a:prstGeom>
                    <a:noFill/>
                    <a:ln w="9525">
                      <a:noFill/>
                      <a:miter lim="800000"/>
                      <a:headEnd/>
                      <a:tailEnd/>
                    </a:ln>
                  </pic:spPr>
                </pic:pic>
              </a:graphicData>
            </a:graphic>
          </wp:inline>
        </w:drawing>
      </w:r>
    </w:p>
    <w:p w:rsidR="00817CAF" w:rsidRPr="00817CAF" w:rsidRDefault="00817CAF" w:rsidP="00817CAF">
      <w:pPr>
        <w:overflowPunct/>
        <w:autoSpaceDE/>
        <w:autoSpaceDN/>
        <w:adjustRightInd/>
        <w:ind w:firstLine="0"/>
        <w:textAlignment w:val="auto"/>
        <w:rPr>
          <w:rFonts w:ascii="Tahoma" w:eastAsia="Times New Roman" w:hAnsi="Tahoma" w:cs="Tahoma"/>
          <w:i/>
          <w:lang w:eastAsia="en-US"/>
        </w:rPr>
      </w:pPr>
      <w:r w:rsidRPr="00817CAF">
        <w:rPr>
          <w:rFonts w:ascii="Tahoma" w:eastAsia="Times New Roman" w:hAnsi="Tahoma" w:cs="Tahoma"/>
          <w:i/>
          <w:lang w:eastAsia="en-US"/>
        </w:rPr>
        <w:t>Tabela 5: Šeme sa nedostajućim podacima</w:t>
      </w:r>
    </w:p>
    <w:p w:rsidR="00F73B53" w:rsidRPr="00817CAF" w:rsidRDefault="00F73B53" w:rsidP="00236E5F">
      <w:pPr>
        <w:overflowPunct/>
        <w:autoSpaceDE/>
        <w:autoSpaceDN/>
        <w:adjustRightInd/>
        <w:ind w:firstLine="0"/>
        <w:jc w:val="left"/>
        <w:textAlignment w:val="auto"/>
        <w:rPr>
          <w:rFonts w:ascii="Tahoma" w:eastAsia="Times New Roman" w:hAnsi="Tahoma" w:cs="Tahoma"/>
          <w:sz w:val="22"/>
          <w:szCs w:val="22"/>
          <w:lang w:eastAsia="en-US"/>
        </w:rPr>
      </w:pPr>
    </w:p>
    <w:p w:rsidR="00283141" w:rsidRDefault="00283141" w:rsidP="00236E5F">
      <w:pPr>
        <w:overflowPunct/>
        <w:autoSpaceDE/>
        <w:autoSpaceDN/>
        <w:adjustRightInd/>
        <w:ind w:firstLine="0"/>
        <w:jc w:val="both"/>
        <w:textAlignment w:val="auto"/>
        <w:rPr>
          <w:rFonts w:ascii="Tahoma" w:eastAsia="Times New Roman" w:hAnsi="Tahoma" w:cs="Tahoma"/>
          <w:sz w:val="22"/>
          <w:szCs w:val="22"/>
          <w:lang w:eastAsia="en-US"/>
        </w:rPr>
      </w:pPr>
      <w:r w:rsidRPr="00817CAF">
        <w:rPr>
          <w:rFonts w:ascii="Tahoma" w:eastAsia="Times New Roman" w:hAnsi="Tahoma" w:cs="Tahoma"/>
          <w:sz w:val="22"/>
          <w:szCs w:val="22"/>
          <w:lang w:eastAsia="en-US"/>
        </w:rPr>
        <w:t>Metode za tretman nedostajudih</w:t>
      </w:r>
      <w:r w:rsidR="009A2C4E" w:rsidRPr="00817CAF">
        <w:rPr>
          <w:rFonts w:ascii="Tahoma" w:eastAsia="Times New Roman" w:hAnsi="Tahoma" w:cs="Tahoma"/>
          <w:sz w:val="22"/>
          <w:szCs w:val="22"/>
          <w:lang w:eastAsia="en-US"/>
        </w:rPr>
        <w:t xml:space="preserve"> </w:t>
      </w:r>
      <w:r w:rsidRPr="00817CAF">
        <w:rPr>
          <w:rFonts w:ascii="Tahoma" w:eastAsia="Times New Roman" w:hAnsi="Tahoma" w:cs="Tahoma"/>
          <w:sz w:val="22"/>
          <w:szCs w:val="22"/>
          <w:lang w:eastAsia="en-US"/>
        </w:rPr>
        <w:t>podataka</w:t>
      </w:r>
      <w:r w:rsidR="003E39A7" w:rsidRPr="00817CAF">
        <w:rPr>
          <w:rFonts w:ascii="Tahoma" w:eastAsia="Times New Roman" w:hAnsi="Tahoma" w:cs="Tahoma"/>
          <w:sz w:val="22"/>
          <w:szCs w:val="22"/>
          <w:lang w:eastAsia="en-US"/>
        </w:rPr>
        <w:t>, uz i</w:t>
      </w:r>
      <w:r w:rsidRPr="00817CAF">
        <w:rPr>
          <w:rFonts w:ascii="Tahoma" w:hAnsi="Tahoma" w:cs="Tahoma"/>
          <w:sz w:val="22"/>
          <w:szCs w:val="22"/>
          <w:shd w:val="clear" w:color="auto" w:fill="FFFFFF"/>
        </w:rPr>
        <w:t>sključivanje (brisanje)</w:t>
      </w:r>
      <w:r w:rsidR="003E39A7" w:rsidRPr="00817CAF">
        <w:rPr>
          <w:rFonts w:ascii="Tahoma" w:hAnsi="Tahoma" w:cs="Tahoma"/>
          <w:sz w:val="22"/>
          <w:szCs w:val="22"/>
          <w:shd w:val="clear" w:color="auto" w:fill="FFFFFF"/>
        </w:rPr>
        <w:t xml:space="preserve"> imaju n</w:t>
      </w:r>
      <w:r w:rsidRPr="00817CAF">
        <w:rPr>
          <w:rFonts w:ascii="Tahoma" w:eastAsia="Times New Roman" w:hAnsi="Tahoma" w:cs="Tahoma"/>
          <w:sz w:val="22"/>
          <w:szCs w:val="22"/>
          <w:lang w:eastAsia="en-US"/>
        </w:rPr>
        <w:t>edostatk</w:t>
      </w:r>
      <w:r w:rsidR="003E39A7" w:rsidRPr="00817CAF">
        <w:rPr>
          <w:rFonts w:ascii="Tahoma" w:eastAsia="Times New Roman" w:hAnsi="Tahoma" w:cs="Tahoma"/>
          <w:sz w:val="22"/>
          <w:szCs w:val="22"/>
          <w:lang w:eastAsia="en-US"/>
        </w:rPr>
        <w:t>e: d</w:t>
      </w:r>
      <w:r w:rsidRPr="00817CAF">
        <w:rPr>
          <w:rFonts w:ascii="Tahoma" w:eastAsia="Times New Roman" w:hAnsi="Tahoma" w:cs="Tahoma"/>
          <w:sz w:val="22"/>
          <w:szCs w:val="22"/>
          <w:lang w:eastAsia="en-US"/>
        </w:rPr>
        <w:t>imenzije posmatranog skupa se mogu značajno smanjiti</w:t>
      </w:r>
      <w:r w:rsidR="003E39A7" w:rsidRPr="00817CAF">
        <w:rPr>
          <w:rFonts w:ascii="Tahoma" w:eastAsia="Times New Roman" w:hAnsi="Tahoma" w:cs="Tahoma"/>
          <w:sz w:val="22"/>
          <w:szCs w:val="22"/>
          <w:lang w:eastAsia="en-US"/>
        </w:rPr>
        <w:t>, treba ih p</w:t>
      </w:r>
      <w:r w:rsidRPr="00817CAF">
        <w:rPr>
          <w:rFonts w:ascii="Tahoma" w:eastAsia="Times New Roman" w:hAnsi="Tahoma" w:cs="Tahoma"/>
          <w:sz w:val="22"/>
          <w:szCs w:val="22"/>
          <w:lang w:eastAsia="en-US"/>
        </w:rPr>
        <w:t>rimenjivati kada je nedostaju</w:t>
      </w:r>
      <w:r w:rsidR="003E39A7" w:rsidRPr="00817CAF">
        <w:rPr>
          <w:rFonts w:ascii="Tahoma" w:eastAsia="Times New Roman" w:hAnsi="Tahoma" w:cs="Tahoma"/>
          <w:sz w:val="22"/>
          <w:szCs w:val="22"/>
          <w:lang w:eastAsia="en-US"/>
        </w:rPr>
        <w:t>ć</w:t>
      </w:r>
      <w:r w:rsidRPr="00817CAF">
        <w:rPr>
          <w:rFonts w:ascii="Tahoma" w:eastAsia="Times New Roman" w:hAnsi="Tahoma" w:cs="Tahoma"/>
          <w:sz w:val="22"/>
          <w:szCs w:val="22"/>
          <w:lang w:eastAsia="en-US"/>
        </w:rPr>
        <w:t>ih podataka</w:t>
      </w:r>
      <w:r w:rsidR="003E39A7" w:rsidRPr="00817CAF">
        <w:rPr>
          <w:rFonts w:ascii="Tahoma" w:eastAsia="Times New Roman" w:hAnsi="Tahoma" w:cs="Tahoma"/>
          <w:sz w:val="22"/>
          <w:szCs w:val="22"/>
          <w:lang w:eastAsia="en-US"/>
        </w:rPr>
        <w:t xml:space="preserve"> </w:t>
      </w:r>
      <w:r w:rsidRPr="00817CAF">
        <w:rPr>
          <w:rFonts w:ascii="Tahoma" w:eastAsia="Times New Roman" w:hAnsi="Tahoma" w:cs="Tahoma"/>
          <w:sz w:val="22"/>
          <w:szCs w:val="22"/>
          <w:lang w:eastAsia="en-US"/>
        </w:rPr>
        <w:t xml:space="preserve"> &lt;</w:t>
      </w:r>
      <w:r w:rsidR="003E39A7" w:rsidRPr="00817CAF">
        <w:rPr>
          <w:rFonts w:ascii="Tahoma" w:eastAsia="Times New Roman" w:hAnsi="Tahoma" w:cs="Tahoma"/>
          <w:sz w:val="22"/>
          <w:szCs w:val="22"/>
          <w:lang w:eastAsia="en-US"/>
        </w:rPr>
        <w:t xml:space="preserve"> </w:t>
      </w:r>
      <w:r w:rsidRPr="00817CAF">
        <w:rPr>
          <w:rFonts w:ascii="Tahoma" w:eastAsia="Times New Roman" w:hAnsi="Tahoma" w:cs="Tahoma"/>
          <w:sz w:val="22"/>
          <w:szCs w:val="22"/>
          <w:lang w:eastAsia="en-US"/>
        </w:rPr>
        <w:t>5%.</w:t>
      </w:r>
    </w:p>
    <w:p w:rsidR="0078659D" w:rsidRDefault="0078659D" w:rsidP="00236E5F">
      <w:pPr>
        <w:overflowPunct/>
        <w:autoSpaceDE/>
        <w:autoSpaceDN/>
        <w:adjustRightInd/>
        <w:ind w:firstLine="0"/>
        <w:jc w:val="both"/>
        <w:textAlignment w:val="auto"/>
        <w:rPr>
          <w:rFonts w:ascii="Tahoma" w:eastAsia="Times New Roman" w:hAnsi="Tahoma" w:cs="Tahoma"/>
          <w:sz w:val="22"/>
          <w:szCs w:val="22"/>
          <w:lang w:eastAsia="en-US"/>
        </w:rPr>
      </w:pPr>
    </w:p>
    <w:p w:rsidR="00586710" w:rsidRDefault="00D656FE" w:rsidP="00236E5F">
      <w:pPr>
        <w:spacing w:before="120"/>
        <w:ind w:firstLine="0"/>
        <w:rPr>
          <w:rFonts w:ascii="Tahoma" w:hAnsi="Tahoma" w:cs="Tahoma"/>
          <w:color w:val="FF0000"/>
          <w:sz w:val="22"/>
          <w:szCs w:val="22"/>
          <w:shd w:val="clear" w:color="auto" w:fill="FFFFFF"/>
        </w:rPr>
      </w:pPr>
      <w:r w:rsidRPr="003A17AB">
        <w:rPr>
          <w:rFonts w:ascii="Tahoma" w:hAnsi="Tahoma" w:cs="Tahoma"/>
          <w:noProof/>
          <w:color w:val="FF0000"/>
          <w:sz w:val="22"/>
          <w:szCs w:val="22"/>
          <w:shd w:val="clear" w:color="auto" w:fill="FFFFFF"/>
          <w:lang w:val="en-US" w:eastAsia="en-US"/>
        </w:rPr>
        <w:drawing>
          <wp:inline distT="0" distB="0" distL="0" distR="0">
            <wp:extent cx="4203436" cy="1970468"/>
            <wp:effectExtent l="19050" t="19050" r="25664" b="10732"/>
            <wp:docPr id="4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2" cstate="print"/>
                    <a:srcRect l="18334" t="35586" r="29715" b="21074"/>
                    <a:stretch>
                      <a:fillRect/>
                    </a:stretch>
                  </pic:blipFill>
                  <pic:spPr bwMode="auto">
                    <a:xfrm>
                      <a:off x="0" y="0"/>
                      <a:ext cx="4203436" cy="1970468"/>
                    </a:xfrm>
                    <a:prstGeom prst="rect">
                      <a:avLst/>
                    </a:prstGeom>
                    <a:noFill/>
                    <a:ln w="9525">
                      <a:solidFill>
                        <a:schemeClr val="tx1"/>
                      </a:solidFill>
                      <a:miter lim="800000"/>
                      <a:headEnd/>
                      <a:tailEnd/>
                    </a:ln>
                  </pic:spPr>
                </pic:pic>
              </a:graphicData>
            </a:graphic>
          </wp:inline>
        </w:drawing>
      </w:r>
    </w:p>
    <w:p w:rsidR="0078659D" w:rsidRPr="003A17AB" w:rsidRDefault="0078659D" w:rsidP="00236E5F">
      <w:pPr>
        <w:spacing w:before="120"/>
        <w:ind w:firstLine="0"/>
        <w:rPr>
          <w:rFonts w:ascii="Tahoma" w:hAnsi="Tahoma" w:cs="Tahoma"/>
          <w:color w:val="FF0000"/>
          <w:sz w:val="22"/>
          <w:szCs w:val="22"/>
          <w:shd w:val="clear" w:color="auto" w:fill="FFFFFF"/>
        </w:rPr>
      </w:pPr>
    </w:p>
    <w:p w:rsidR="00586710" w:rsidRPr="003A17AB" w:rsidRDefault="00D656FE" w:rsidP="00236E5F">
      <w:pPr>
        <w:spacing w:before="120"/>
        <w:ind w:firstLine="0"/>
        <w:rPr>
          <w:rFonts w:ascii="Tahoma" w:hAnsi="Tahoma" w:cs="Tahoma"/>
          <w:color w:val="FF0000"/>
          <w:sz w:val="22"/>
          <w:szCs w:val="22"/>
          <w:shd w:val="clear" w:color="auto" w:fill="FFFFFF"/>
        </w:rPr>
      </w:pPr>
      <w:r w:rsidRPr="003A17AB">
        <w:rPr>
          <w:rFonts w:ascii="Tahoma" w:hAnsi="Tahoma" w:cs="Tahoma"/>
          <w:noProof/>
          <w:color w:val="FF0000"/>
          <w:sz w:val="22"/>
          <w:szCs w:val="22"/>
          <w:shd w:val="clear" w:color="auto" w:fill="FFFFFF"/>
          <w:lang w:val="en-US" w:eastAsia="en-US"/>
        </w:rPr>
        <w:drawing>
          <wp:inline distT="0" distB="0" distL="0" distR="0">
            <wp:extent cx="3184785" cy="1869711"/>
            <wp:effectExtent l="19050" t="19050" r="15615" b="16239"/>
            <wp:docPr id="4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3" cstate="print"/>
                    <a:srcRect l="15424" t="28035" r="29585" b="15265"/>
                    <a:stretch>
                      <a:fillRect/>
                    </a:stretch>
                  </pic:blipFill>
                  <pic:spPr bwMode="auto">
                    <a:xfrm>
                      <a:off x="0" y="0"/>
                      <a:ext cx="3181350" cy="1867694"/>
                    </a:xfrm>
                    <a:prstGeom prst="rect">
                      <a:avLst/>
                    </a:prstGeom>
                    <a:noFill/>
                    <a:ln w="9525">
                      <a:solidFill>
                        <a:schemeClr val="tx1"/>
                      </a:solidFill>
                      <a:miter lim="800000"/>
                      <a:headEnd/>
                      <a:tailEnd/>
                    </a:ln>
                  </pic:spPr>
                </pic:pic>
              </a:graphicData>
            </a:graphic>
          </wp:inline>
        </w:drawing>
      </w:r>
    </w:p>
    <w:p w:rsidR="002B14DE" w:rsidRPr="003A17AB" w:rsidRDefault="002B14DE" w:rsidP="00236E5F">
      <w:pPr>
        <w:overflowPunct/>
        <w:autoSpaceDE/>
        <w:autoSpaceDN/>
        <w:adjustRightInd/>
        <w:ind w:firstLine="0"/>
        <w:jc w:val="left"/>
        <w:textAlignment w:val="auto"/>
        <w:rPr>
          <w:rFonts w:ascii="Tahoma" w:eastAsia="Times New Roman" w:hAnsi="Tahoma" w:cs="Tahoma"/>
          <w:color w:val="FF0000"/>
          <w:sz w:val="22"/>
          <w:szCs w:val="22"/>
          <w:lang w:eastAsia="en-US"/>
        </w:rPr>
      </w:pPr>
    </w:p>
    <w:p w:rsidR="00817CAF" w:rsidRPr="001643BE" w:rsidRDefault="00817CAF" w:rsidP="00817CAF">
      <w:pPr>
        <w:overflowPunct/>
        <w:autoSpaceDE/>
        <w:autoSpaceDN/>
        <w:adjustRightInd/>
        <w:ind w:firstLine="0"/>
        <w:textAlignment w:val="auto"/>
        <w:rPr>
          <w:rFonts w:ascii="Tahoma" w:eastAsia="Times New Roman" w:hAnsi="Tahoma" w:cs="Tahoma"/>
          <w:i/>
          <w:lang w:eastAsia="en-US"/>
        </w:rPr>
      </w:pPr>
      <w:r w:rsidRPr="001643BE">
        <w:rPr>
          <w:rFonts w:ascii="Tahoma" w:eastAsia="Times New Roman" w:hAnsi="Tahoma" w:cs="Tahoma"/>
          <w:i/>
          <w:lang w:eastAsia="en-US"/>
        </w:rPr>
        <w:t xml:space="preserve">Višestruka imputacija (Rubin,1987) prikazana je </w:t>
      </w:r>
      <w:r w:rsidR="001643BE">
        <w:rPr>
          <w:rFonts w:ascii="Tahoma" w:eastAsia="Times New Roman" w:hAnsi="Tahoma" w:cs="Tahoma"/>
          <w:i/>
          <w:lang w:eastAsia="en-US"/>
        </w:rPr>
        <w:t>ovim</w:t>
      </w:r>
      <w:r w:rsidRPr="001643BE">
        <w:rPr>
          <w:rFonts w:ascii="Tahoma" w:eastAsia="Times New Roman" w:hAnsi="Tahoma" w:cs="Tahoma"/>
          <w:i/>
          <w:lang w:eastAsia="en-US"/>
        </w:rPr>
        <w:t xml:space="preserve"> </w:t>
      </w:r>
      <w:r w:rsidR="001643BE">
        <w:rPr>
          <w:rFonts w:ascii="Tahoma" w:eastAsia="Times New Roman" w:hAnsi="Tahoma" w:cs="Tahoma"/>
          <w:i/>
          <w:lang w:eastAsia="en-US"/>
        </w:rPr>
        <w:t>šemama</w:t>
      </w:r>
    </w:p>
    <w:p w:rsidR="00D53E1C" w:rsidRPr="00817CAF" w:rsidRDefault="003E39A7" w:rsidP="00236E5F">
      <w:pPr>
        <w:overflowPunct/>
        <w:autoSpaceDE/>
        <w:autoSpaceDN/>
        <w:adjustRightInd/>
        <w:spacing w:before="120"/>
        <w:ind w:firstLine="0"/>
        <w:jc w:val="left"/>
        <w:textAlignment w:val="auto"/>
        <w:rPr>
          <w:rFonts w:ascii="Tahoma" w:eastAsia="Times New Roman" w:hAnsi="Tahoma" w:cs="Tahoma"/>
          <w:sz w:val="22"/>
          <w:szCs w:val="22"/>
          <w:lang w:eastAsia="en-US"/>
        </w:rPr>
      </w:pPr>
      <w:r w:rsidRPr="00817CAF">
        <w:rPr>
          <w:rFonts w:ascii="Tahoma" w:eastAsia="Times New Roman" w:hAnsi="Tahoma" w:cs="Tahoma"/>
          <w:sz w:val="22"/>
          <w:szCs w:val="22"/>
          <w:lang w:eastAsia="en-US"/>
        </w:rPr>
        <w:t>Ovaj koncept p</w:t>
      </w:r>
      <w:r w:rsidR="00D656FE" w:rsidRPr="00817CAF">
        <w:rPr>
          <w:rFonts w:ascii="Tahoma" w:eastAsia="Times New Roman" w:hAnsi="Tahoma" w:cs="Tahoma"/>
          <w:sz w:val="22"/>
          <w:szCs w:val="22"/>
          <w:lang w:eastAsia="en-US"/>
        </w:rPr>
        <w:t>održava pretpostavku MAR ali ne i MCAR</w:t>
      </w:r>
      <w:r w:rsidRPr="00817CAF">
        <w:rPr>
          <w:rFonts w:ascii="Tahoma" w:eastAsia="Times New Roman" w:hAnsi="Tahoma" w:cs="Tahoma"/>
          <w:sz w:val="22"/>
          <w:szCs w:val="22"/>
          <w:lang w:eastAsia="en-US"/>
        </w:rPr>
        <w:t>, p</w:t>
      </w:r>
      <w:r w:rsidR="00D656FE" w:rsidRPr="00817CAF">
        <w:rPr>
          <w:rFonts w:ascii="Tahoma" w:eastAsia="Times New Roman" w:hAnsi="Tahoma" w:cs="Tahoma"/>
          <w:sz w:val="22"/>
          <w:szCs w:val="22"/>
          <w:lang w:eastAsia="en-US"/>
        </w:rPr>
        <w:t xml:space="preserve">održan </w:t>
      </w:r>
      <w:r w:rsidRPr="00817CAF">
        <w:rPr>
          <w:rFonts w:ascii="Tahoma" w:eastAsia="Times New Roman" w:hAnsi="Tahoma" w:cs="Tahoma"/>
          <w:sz w:val="22"/>
          <w:szCs w:val="22"/>
          <w:lang w:eastAsia="en-US"/>
        </w:rPr>
        <w:t xml:space="preserve">je </w:t>
      </w:r>
      <w:r w:rsidR="00D656FE" w:rsidRPr="00817CAF">
        <w:rPr>
          <w:rFonts w:ascii="Tahoma" w:eastAsia="Times New Roman" w:hAnsi="Tahoma" w:cs="Tahoma"/>
          <w:sz w:val="22"/>
          <w:szCs w:val="22"/>
          <w:lang w:eastAsia="en-US"/>
        </w:rPr>
        <w:t>statističkim softverima (Stata, SPSS, R, SAS,...)</w:t>
      </w:r>
      <w:r w:rsidRPr="00817CAF">
        <w:rPr>
          <w:rFonts w:ascii="Tahoma" w:eastAsia="Times New Roman" w:hAnsi="Tahoma" w:cs="Tahoma"/>
          <w:sz w:val="22"/>
          <w:szCs w:val="22"/>
          <w:lang w:eastAsia="en-US"/>
        </w:rPr>
        <w:t>.</w:t>
      </w:r>
      <w:r w:rsidR="00D53E1C" w:rsidRPr="00817CAF">
        <w:rPr>
          <w:rFonts w:ascii="Tahoma" w:eastAsia="Times New Roman" w:hAnsi="Tahoma" w:cs="Tahoma"/>
          <w:sz w:val="22"/>
          <w:szCs w:val="22"/>
          <w:lang w:eastAsia="en-US"/>
        </w:rPr>
        <w:t xml:space="preserve"> </w:t>
      </w:r>
    </w:p>
    <w:p w:rsidR="00D656FE" w:rsidRDefault="00D656FE" w:rsidP="00236E5F">
      <w:pPr>
        <w:overflowPunct/>
        <w:autoSpaceDE/>
        <w:autoSpaceDN/>
        <w:adjustRightInd/>
        <w:spacing w:before="120"/>
        <w:ind w:firstLine="0"/>
        <w:jc w:val="left"/>
        <w:textAlignment w:val="auto"/>
        <w:rPr>
          <w:rFonts w:ascii="Tahoma" w:eastAsia="Times New Roman" w:hAnsi="Tahoma" w:cs="Tahoma"/>
          <w:sz w:val="22"/>
          <w:szCs w:val="22"/>
          <w:lang w:eastAsia="en-US"/>
        </w:rPr>
      </w:pPr>
      <w:r w:rsidRPr="00817CAF">
        <w:rPr>
          <w:rFonts w:ascii="Tahoma" w:eastAsia="Times New Roman" w:hAnsi="Tahoma" w:cs="Tahoma"/>
          <w:sz w:val="22"/>
          <w:szCs w:val="22"/>
          <w:lang w:eastAsia="en-US"/>
        </w:rPr>
        <w:lastRenderedPageBreak/>
        <w:t>Podaci sa vremenskim serijama (Longitudinalni)</w:t>
      </w:r>
      <w:r w:rsidR="002B14DE" w:rsidRPr="00817CAF">
        <w:rPr>
          <w:rFonts w:ascii="Tahoma" w:eastAsia="Times New Roman" w:hAnsi="Tahoma" w:cs="Tahoma"/>
          <w:sz w:val="22"/>
          <w:szCs w:val="22"/>
          <w:lang w:eastAsia="en-US"/>
        </w:rPr>
        <w:t>, vezani su za korišć</w:t>
      </w:r>
      <w:r w:rsidRPr="00817CAF">
        <w:rPr>
          <w:rFonts w:ascii="Tahoma" w:eastAsia="Times New Roman" w:hAnsi="Tahoma" w:cs="Tahoma"/>
          <w:sz w:val="22"/>
          <w:szCs w:val="22"/>
          <w:lang w:eastAsia="en-US"/>
        </w:rPr>
        <w:t>enje modela za analizu i predviđanje u vremenskim serijama</w:t>
      </w:r>
      <w:r w:rsidR="002B14DE" w:rsidRPr="00817CAF">
        <w:rPr>
          <w:rFonts w:ascii="Tahoma" w:eastAsia="Times New Roman" w:hAnsi="Tahoma" w:cs="Tahoma"/>
          <w:sz w:val="22"/>
          <w:szCs w:val="22"/>
          <w:lang w:eastAsia="en-US"/>
        </w:rPr>
        <w:t>. Mogu se primeniti l</w:t>
      </w:r>
      <w:r w:rsidRPr="00817CAF">
        <w:rPr>
          <w:rFonts w:ascii="Tahoma" w:eastAsia="Times New Roman" w:hAnsi="Tahoma" w:cs="Tahoma"/>
          <w:sz w:val="22"/>
          <w:szCs w:val="22"/>
          <w:lang w:eastAsia="en-US"/>
        </w:rPr>
        <w:t>inearna</w:t>
      </w:r>
      <w:r w:rsidR="002B14DE" w:rsidRPr="00817CAF">
        <w:rPr>
          <w:rFonts w:ascii="Tahoma" w:eastAsia="Times New Roman" w:hAnsi="Tahoma" w:cs="Tahoma"/>
          <w:sz w:val="22"/>
          <w:szCs w:val="22"/>
          <w:lang w:eastAsia="en-US"/>
        </w:rPr>
        <w:t xml:space="preserve"> </w:t>
      </w:r>
      <w:r w:rsidRPr="00817CAF">
        <w:rPr>
          <w:rFonts w:ascii="Tahoma" w:eastAsia="Times New Roman" w:hAnsi="Tahoma" w:cs="Tahoma"/>
          <w:sz w:val="22"/>
          <w:szCs w:val="22"/>
          <w:lang w:eastAsia="en-US"/>
        </w:rPr>
        <w:t>regresija</w:t>
      </w:r>
      <w:r w:rsidR="002B14DE" w:rsidRPr="00817CAF">
        <w:rPr>
          <w:rFonts w:ascii="Tahoma" w:eastAsia="Times New Roman" w:hAnsi="Tahoma" w:cs="Tahoma"/>
          <w:sz w:val="22"/>
          <w:szCs w:val="22"/>
          <w:lang w:eastAsia="en-US"/>
        </w:rPr>
        <w:t>, s</w:t>
      </w:r>
      <w:r w:rsidRPr="00817CAF">
        <w:rPr>
          <w:rFonts w:ascii="Tahoma" w:eastAsia="Times New Roman" w:hAnsi="Tahoma" w:cs="Tahoma"/>
          <w:sz w:val="22"/>
          <w:szCs w:val="22"/>
          <w:lang w:eastAsia="en-US"/>
        </w:rPr>
        <w:t>tohastička linearna regresija</w:t>
      </w:r>
      <w:r w:rsidR="002B14DE" w:rsidRPr="00817CAF">
        <w:rPr>
          <w:rFonts w:ascii="Tahoma" w:eastAsia="Times New Roman" w:hAnsi="Tahoma" w:cs="Tahoma"/>
          <w:sz w:val="22"/>
          <w:szCs w:val="22"/>
          <w:lang w:eastAsia="en-US"/>
        </w:rPr>
        <w:t xml:space="preserve"> i m</w:t>
      </w:r>
      <w:r w:rsidRPr="00817CAF">
        <w:rPr>
          <w:rFonts w:ascii="Tahoma" w:eastAsia="Times New Roman" w:hAnsi="Tahoma" w:cs="Tahoma"/>
          <w:sz w:val="22"/>
          <w:szCs w:val="22"/>
          <w:lang w:eastAsia="en-US"/>
        </w:rPr>
        <w:t xml:space="preserve">odeli bazirani </w:t>
      </w:r>
      <w:r w:rsidR="002B14DE" w:rsidRPr="00817CAF">
        <w:rPr>
          <w:rFonts w:ascii="Tahoma" w:eastAsia="Times New Roman" w:hAnsi="Tahoma" w:cs="Tahoma"/>
          <w:sz w:val="22"/>
          <w:szCs w:val="22"/>
          <w:lang w:eastAsia="en-US"/>
        </w:rPr>
        <w:t xml:space="preserve">na </w:t>
      </w:r>
      <w:r w:rsidRPr="00817CAF">
        <w:rPr>
          <w:rFonts w:ascii="Tahoma" w:eastAsia="Times New Roman" w:hAnsi="Tahoma" w:cs="Tahoma"/>
          <w:sz w:val="22"/>
          <w:szCs w:val="22"/>
          <w:lang w:eastAsia="en-US"/>
        </w:rPr>
        <w:t>metodama maksimalne verodostojnosti</w:t>
      </w:r>
      <w:r w:rsidR="002B14DE" w:rsidRPr="00817CAF">
        <w:rPr>
          <w:rFonts w:ascii="Tahoma" w:eastAsia="Times New Roman" w:hAnsi="Tahoma" w:cs="Tahoma"/>
          <w:sz w:val="22"/>
          <w:szCs w:val="22"/>
          <w:lang w:eastAsia="en-US"/>
        </w:rPr>
        <w:t>.</w:t>
      </w:r>
    </w:p>
    <w:p w:rsidR="0078659D" w:rsidRPr="00817CAF" w:rsidRDefault="0078659D" w:rsidP="00236E5F">
      <w:pPr>
        <w:overflowPunct/>
        <w:autoSpaceDE/>
        <w:autoSpaceDN/>
        <w:adjustRightInd/>
        <w:spacing w:before="120"/>
        <w:ind w:firstLine="0"/>
        <w:jc w:val="left"/>
        <w:textAlignment w:val="auto"/>
        <w:rPr>
          <w:rFonts w:ascii="Tahoma" w:eastAsia="Times New Roman" w:hAnsi="Tahoma" w:cs="Tahoma"/>
          <w:sz w:val="22"/>
          <w:szCs w:val="22"/>
          <w:lang w:eastAsia="en-US"/>
        </w:rPr>
      </w:pPr>
    </w:p>
    <w:p w:rsidR="008D6A6D" w:rsidRPr="0078659D" w:rsidRDefault="00D656FE" w:rsidP="00236E5F">
      <w:pPr>
        <w:pBdr>
          <w:top w:val="single" w:sz="4" w:space="1" w:color="auto"/>
          <w:left w:val="single" w:sz="4" w:space="0" w:color="auto"/>
          <w:bottom w:val="single" w:sz="4" w:space="1" w:color="auto"/>
          <w:right w:val="single" w:sz="4" w:space="0" w:color="auto"/>
        </w:pBdr>
        <w:spacing w:before="120"/>
        <w:ind w:firstLine="0"/>
        <w:rPr>
          <w:rFonts w:ascii="Tahoma" w:hAnsi="Tahoma" w:cs="Tahoma"/>
          <w:b/>
          <w:u w:val="single"/>
          <w:shd w:val="clear" w:color="auto" w:fill="FFFFFF"/>
        </w:rPr>
      </w:pPr>
      <w:r w:rsidRPr="0078659D">
        <w:rPr>
          <w:rFonts w:ascii="Tahoma" w:hAnsi="Tahoma" w:cs="Tahoma"/>
          <w:b/>
          <w:u w:val="single"/>
          <w:shd w:val="clear" w:color="auto" w:fill="FFFFFF"/>
        </w:rPr>
        <w:t>Tip nedostaju</w:t>
      </w:r>
      <w:r w:rsidR="002B14DE" w:rsidRPr="0078659D">
        <w:rPr>
          <w:rFonts w:ascii="Tahoma" w:hAnsi="Tahoma" w:cs="Tahoma"/>
          <w:b/>
          <w:u w:val="single"/>
          <w:shd w:val="clear" w:color="auto" w:fill="FFFFFF"/>
        </w:rPr>
        <w:t>ć</w:t>
      </w:r>
      <w:r w:rsidRPr="0078659D">
        <w:rPr>
          <w:rFonts w:ascii="Tahoma" w:hAnsi="Tahoma" w:cs="Tahoma"/>
          <w:b/>
          <w:u w:val="single"/>
          <w:shd w:val="clear" w:color="auto" w:fill="FFFFFF"/>
        </w:rPr>
        <w:t>ih</w:t>
      </w:r>
      <w:r w:rsidR="002B14DE" w:rsidRPr="0078659D">
        <w:rPr>
          <w:rFonts w:ascii="Tahoma" w:hAnsi="Tahoma" w:cs="Tahoma"/>
          <w:b/>
          <w:u w:val="single"/>
          <w:shd w:val="clear" w:color="auto" w:fill="FFFFFF"/>
        </w:rPr>
        <w:t xml:space="preserve"> </w:t>
      </w:r>
      <w:r w:rsidRPr="0078659D">
        <w:rPr>
          <w:rFonts w:ascii="Tahoma" w:hAnsi="Tahoma" w:cs="Tahoma"/>
          <w:b/>
          <w:u w:val="single"/>
          <w:shd w:val="clear" w:color="auto" w:fill="FFFFFF"/>
        </w:rPr>
        <w:t>podataka</w:t>
      </w:r>
      <w:r w:rsidR="008D6A6D" w:rsidRPr="0078659D">
        <w:rPr>
          <w:rFonts w:ascii="Tahoma" w:hAnsi="Tahoma" w:cs="Tahoma"/>
          <w:b/>
          <w:u w:val="single"/>
          <w:shd w:val="clear" w:color="auto" w:fill="FFFFFF"/>
        </w:rPr>
        <w:tab/>
      </w:r>
      <w:r w:rsidR="002B14DE" w:rsidRPr="0078659D">
        <w:rPr>
          <w:rFonts w:ascii="Tahoma" w:hAnsi="Tahoma" w:cs="Tahoma"/>
          <w:b/>
          <w:u w:val="single"/>
          <w:shd w:val="clear" w:color="auto" w:fill="FFFFFF"/>
        </w:rPr>
        <w:tab/>
      </w:r>
      <w:r w:rsidRPr="0078659D">
        <w:rPr>
          <w:rFonts w:ascii="Tahoma" w:hAnsi="Tahoma" w:cs="Tahoma"/>
          <w:b/>
          <w:u w:val="single"/>
          <w:shd w:val="clear" w:color="auto" w:fill="FFFFFF"/>
        </w:rPr>
        <w:t xml:space="preserve">MCAR </w:t>
      </w:r>
      <w:r w:rsidR="008D6A6D" w:rsidRPr="0078659D">
        <w:rPr>
          <w:rFonts w:ascii="Tahoma" w:hAnsi="Tahoma" w:cs="Tahoma"/>
          <w:b/>
          <w:u w:val="single"/>
          <w:shd w:val="clear" w:color="auto" w:fill="FFFFFF"/>
        </w:rPr>
        <w:tab/>
      </w:r>
      <w:r w:rsidRPr="0078659D">
        <w:rPr>
          <w:rFonts w:ascii="Tahoma" w:hAnsi="Tahoma" w:cs="Tahoma"/>
          <w:b/>
          <w:u w:val="single"/>
          <w:shd w:val="clear" w:color="auto" w:fill="FFFFFF"/>
        </w:rPr>
        <w:t xml:space="preserve">MAR </w:t>
      </w:r>
      <w:r w:rsidR="008D6A6D" w:rsidRPr="0078659D">
        <w:rPr>
          <w:rFonts w:ascii="Tahoma" w:hAnsi="Tahoma" w:cs="Tahoma"/>
          <w:b/>
          <w:u w:val="single"/>
          <w:shd w:val="clear" w:color="auto" w:fill="FFFFFF"/>
        </w:rPr>
        <w:tab/>
      </w:r>
      <w:r w:rsidR="008D6A6D" w:rsidRPr="0078659D">
        <w:rPr>
          <w:rFonts w:ascii="Tahoma" w:hAnsi="Tahoma" w:cs="Tahoma"/>
          <w:b/>
          <w:u w:val="single"/>
          <w:shd w:val="clear" w:color="auto" w:fill="FFFFFF"/>
        </w:rPr>
        <w:tab/>
      </w:r>
      <w:r w:rsidRPr="0078659D">
        <w:rPr>
          <w:rFonts w:ascii="Tahoma" w:hAnsi="Tahoma" w:cs="Tahoma"/>
          <w:b/>
          <w:u w:val="single"/>
          <w:shd w:val="clear" w:color="auto" w:fill="FFFFFF"/>
        </w:rPr>
        <w:t>MNAR</w:t>
      </w:r>
    </w:p>
    <w:p w:rsidR="008D6A6D" w:rsidRPr="0078659D" w:rsidRDefault="00D656FE" w:rsidP="00236E5F">
      <w:pPr>
        <w:pBdr>
          <w:top w:val="single" w:sz="4" w:space="1" w:color="auto"/>
          <w:left w:val="single" w:sz="4" w:space="0" w:color="auto"/>
          <w:bottom w:val="single" w:sz="4" w:space="1" w:color="auto"/>
          <w:right w:val="single" w:sz="4" w:space="0" w:color="auto"/>
        </w:pBdr>
        <w:spacing w:before="120"/>
        <w:ind w:firstLine="0"/>
        <w:rPr>
          <w:rFonts w:ascii="Tahoma" w:hAnsi="Tahoma" w:cs="Tahoma"/>
          <w:shd w:val="clear" w:color="auto" w:fill="FFFFFF"/>
        </w:rPr>
      </w:pPr>
      <w:r w:rsidRPr="0078659D">
        <w:rPr>
          <w:rFonts w:ascii="Tahoma" w:hAnsi="Tahoma" w:cs="Tahoma"/>
          <w:shd w:val="clear" w:color="auto" w:fill="FFFFFF"/>
        </w:rPr>
        <w:t xml:space="preserve">Brisanje </w:t>
      </w:r>
      <w:r w:rsidR="008D6A6D" w:rsidRPr="0078659D">
        <w:rPr>
          <w:rFonts w:ascii="Tahoma" w:hAnsi="Tahoma" w:cs="Tahoma"/>
          <w:shd w:val="clear" w:color="auto" w:fill="FFFFFF"/>
        </w:rPr>
        <w:tab/>
      </w:r>
      <w:r w:rsidR="008D6A6D" w:rsidRPr="0078659D">
        <w:rPr>
          <w:rFonts w:ascii="Tahoma" w:hAnsi="Tahoma" w:cs="Tahoma"/>
          <w:shd w:val="clear" w:color="auto" w:fill="FFFFFF"/>
        </w:rPr>
        <w:tab/>
      </w:r>
      <w:r w:rsidR="008D6A6D" w:rsidRPr="0078659D">
        <w:rPr>
          <w:rFonts w:ascii="Tahoma" w:hAnsi="Tahoma" w:cs="Tahoma"/>
          <w:shd w:val="clear" w:color="auto" w:fill="FFFFFF"/>
        </w:rPr>
        <w:tab/>
      </w:r>
      <w:r w:rsidR="002B14DE" w:rsidRPr="0078659D">
        <w:rPr>
          <w:rFonts w:ascii="Tahoma" w:hAnsi="Tahoma" w:cs="Tahoma"/>
          <w:shd w:val="clear" w:color="auto" w:fill="FFFFFF"/>
        </w:rPr>
        <w:tab/>
      </w:r>
      <w:r w:rsidRPr="0078659D">
        <w:rPr>
          <w:rFonts w:ascii="Tahoma" w:hAnsi="Tahoma" w:cs="Tahoma"/>
          <w:shd w:val="clear" w:color="auto" w:fill="FFFFFF"/>
        </w:rPr>
        <w:t>Da</w:t>
      </w:r>
      <w:r w:rsidR="008D6A6D" w:rsidRPr="0078659D">
        <w:rPr>
          <w:rFonts w:ascii="Tahoma" w:hAnsi="Tahoma" w:cs="Tahoma"/>
          <w:shd w:val="clear" w:color="auto" w:fill="FFFFFF"/>
        </w:rPr>
        <w:tab/>
      </w:r>
      <w:r w:rsidR="008D6A6D" w:rsidRPr="0078659D">
        <w:rPr>
          <w:rFonts w:ascii="Tahoma" w:hAnsi="Tahoma" w:cs="Tahoma"/>
          <w:shd w:val="clear" w:color="auto" w:fill="FFFFFF"/>
        </w:rPr>
        <w:tab/>
      </w:r>
      <w:r w:rsidRPr="0078659D">
        <w:rPr>
          <w:rFonts w:ascii="Tahoma" w:hAnsi="Tahoma" w:cs="Tahoma"/>
          <w:shd w:val="clear" w:color="auto" w:fill="FFFFFF"/>
        </w:rPr>
        <w:t xml:space="preserve">Ne </w:t>
      </w:r>
      <w:r w:rsidR="008D6A6D" w:rsidRPr="0078659D">
        <w:rPr>
          <w:rFonts w:ascii="Tahoma" w:hAnsi="Tahoma" w:cs="Tahoma"/>
          <w:shd w:val="clear" w:color="auto" w:fill="FFFFFF"/>
        </w:rPr>
        <w:tab/>
      </w:r>
      <w:r w:rsidR="008D6A6D" w:rsidRPr="0078659D">
        <w:rPr>
          <w:rFonts w:ascii="Tahoma" w:hAnsi="Tahoma" w:cs="Tahoma"/>
          <w:shd w:val="clear" w:color="auto" w:fill="FFFFFF"/>
        </w:rPr>
        <w:tab/>
      </w:r>
      <w:r w:rsidRPr="0078659D">
        <w:rPr>
          <w:rFonts w:ascii="Tahoma" w:hAnsi="Tahoma" w:cs="Tahoma"/>
          <w:shd w:val="clear" w:color="auto" w:fill="FFFFFF"/>
        </w:rPr>
        <w:t>Ne</w:t>
      </w:r>
    </w:p>
    <w:p w:rsidR="008D6A6D" w:rsidRPr="0078659D" w:rsidRDefault="00D656FE" w:rsidP="00236E5F">
      <w:pPr>
        <w:pBdr>
          <w:top w:val="single" w:sz="4" w:space="1" w:color="auto"/>
          <w:left w:val="single" w:sz="4" w:space="0" w:color="auto"/>
          <w:bottom w:val="single" w:sz="4" w:space="1" w:color="auto"/>
          <w:right w:val="single" w:sz="4" w:space="0" w:color="auto"/>
        </w:pBdr>
        <w:spacing w:before="120"/>
        <w:ind w:firstLine="0"/>
        <w:rPr>
          <w:rFonts w:ascii="Tahoma" w:hAnsi="Tahoma" w:cs="Tahoma"/>
          <w:shd w:val="clear" w:color="auto" w:fill="FFFFFF"/>
        </w:rPr>
      </w:pPr>
      <w:r w:rsidRPr="0078659D">
        <w:rPr>
          <w:rFonts w:ascii="Tahoma" w:hAnsi="Tahoma" w:cs="Tahoma"/>
          <w:shd w:val="clear" w:color="auto" w:fill="FFFFFF"/>
        </w:rPr>
        <w:t xml:space="preserve">Hot Desk </w:t>
      </w:r>
      <w:r w:rsidR="008D6A6D" w:rsidRPr="0078659D">
        <w:rPr>
          <w:rFonts w:ascii="Tahoma" w:hAnsi="Tahoma" w:cs="Tahoma"/>
          <w:shd w:val="clear" w:color="auto" w:fill="FFFFFF"/>
        </w:rPr>
        <w:tab/>
      </w:r>
      <w:r w:rsidR="008D6A6D" w:rsidRPr="0078659D">
        <w:rPr>
          <w:rFonts w:ascii="Tahoma" w:hAnsi="Tahoma" w:cs="Tahoma"/>
          <w:shd w:val="clear" w:color="auto" w:fill="FFFFFF"/>
        </w:rPr>
        <w:tab/>
      </w:r>
      <w:r w:rsidR="008D6A6D" w:rsidRPr="0078659D">
        <w:rPr>
          <w:rFonts w:ascii="Tahoma" w:hAnsi="Tahoma" w:cs="Tahoma"/>
          <w:shd w:val="clear" w:color="auto" w:fill="FFFFFF"/>
        </w:rPr>
        <w:tab/>
      </w:r>
      <w:r w:rsidR="002B14DE" w:rsidRPr="0078659D">
        <w:rPr>
          <w:rFonts w:ascii="Tahoma" w:hAnsi="Tahoma" w:cs="Tahoma"/>
          <w:shd w:val="clear" w:color="auto" w:fill="FFFFFF"/>
        </w:rPr>
        <w:tab/>
      </w:r>
      <w:r w:rsidRPr="0078659D">
        <w:rPr>
          <w:rFonts w:ascii="Tahoma" w:hAnsi="Tahoma" w:cs="Tahoma"/>
          <w:shd w:val="clear" w:color="auto" w:fill="FFFFFF"/>
        </w:rPr>
        <w:t>Da</w:t>
      </w:r>
      <w:r w:rsidR="008D6A6D" w:rsidRPr="0078659D">
        <w:rPr>
          <w:rFonts w:ascii="Tahoma" w:hAnsi="Tahoma" w:cs="Tahoma"/>
          <w:shd w:val="clear" w:color="auto" w:fill="FFFFFF"/>
        </w:rPr>
        <w:tab/>
      </w:r>
      <w:r w:rsidR="008D6A6D" w:rsidRPr="0078659D">
        <w:rPr>
          <w:rFonts w:ascii="Tahoma" w:hAnsi="Tahoma" w:cs="Tahoma"/>
          <w:shd w:val="clear" w:color="auto" w:fill="FFFFFF"/>
        </w:rPr>
        <w:tab/>
      </w:r>
      <w:r w:rsidRPr="0078659D">
        <w:rPr>
          <w:rFonts w:ascii="Tahoma" w:hAnsi="Tahoma" w:cs="Tahoma"/>
          <w:shd w:val="clear" w:color="auto" w:fill="FFFFFF"/>
        </w:rPr>
        <w:t xml:space="preserve">Ne </w:t>
      </w:r>
      <w:r w:rsidR="008D6A6D" w:rsidRPr="0078659D">
        <w:rPr>
          <w:rFonts w:ascii="Tahoma" w:hAnsi="Tahoma" w:cs="Tahoma"/>
          <w:shd w:val="clear" w:color="auto" w:fill="FFFFFF"/>
        </w:rPr>
        <w:tab/>
      </w:r>
      <w:r w:rsidR="008D6A6D" w:rsidRPr="0078659D">
        <w:rPr>
          <w:rFonts w:ascii="Tahoma" w:hAnsi="Tahoma" w:cs="Tahoma"/>
          <w:shd w:val="clear" w:color="auto" w:fill="FFFFFF"/>
        </w:rPr>
        <w:tab/>
      </w:r>
      <w:r w:rsidRPr="0078659D">
        <w:rPr>
          <w:rFonts w:ascii="Tahoma" w:hAnsi="Tahoma" w:cs="Tahoma"/>
          <w:shd w:val="clear" w:color="auto" w:fill="FFFFFF"/>
        </w:rPr>
        <w:t>Ne</w:t>
      </w:r>
    </w:p>
    <w:p w:rsidR="008D6A6D" w:rsidRPr="0078659D" w:rsidRDefault="00D656FE" w:rsidP="00236E5F">
      <w:pPr>
        <w:pBdr>
          <w:top w:val="single" w:sz="4" w:space="1" w:color="auto"/>
          <w:left w:val="single" w:sz="4" w:space="0" w:color="auto"/>
          <w:bottom w:val="single" w:sz="4" w:space="1" w:color="auto"/>
          <w:right w:val="single" w:sz="4" w:space="0" w:color="auto"/>
        </w:pBdr>
        <w:spacing w:before="120"/>
        <w:ind w:firstLine="0"/>
        <w:rPr>
          <w:rFonts w:ascii="Tahoma" w:hAnsi="Tahoma" w:cs="Tahoma"/>
          <w:shd w:val="clear" w:color="auto" w:fill="FFFFFF"/>
        </w:rPr>
      </w:pPr>
      <w:r w:rsidRPr="0078659D">
        <w:rPr>
          <w:rFonts w:ascii="Tahoma" w:hAnsi="Tahoma" w:cs="Tahoma"/>
          <w:shd w:val="clear" w:color="auto" w:fill="FFFFFF"/>
        </w:rPr>
        <w:t xml:space="preserve">Cold Desk </w:t>
      </w:r>
      <w:r w:rsidR="008D6A6D" w:rsidRPr="0078659D">
        <w:rPr>
          <w:rFonts w:ascii="Tahoma" w:hAnsi="Tahoma" w:cs="Tahoma"/>
          <w:shd w:val="clear" w:color="auto" w:fill="FFFFFF"/>
        </w:rPr>
        <w:tab/>
      </w:r>
      <w:r w:rsidR="008D6A6D" w:rsidRPr="0078659D">
        <w:rPr>
          <w:rFonts w:ascii="Tahoma" w:hAnsi="Tahoma" w:cs="Tahoma"/>
          <w:shd w:val="clear" w:color="auto" w:fill="FFFFFF"/>
        </w:rPr>
        <w:tab/>
      </w:r>
      <w:r w:rsidR="008D6A6D" w:rsidRPr="0078659D">
        <w:rPr>
          <w:rFonts w:ascii="Tahoma" w:hAnsi="Tahoma" w:cs="Tahoma"/>
          <w:shd w:val="clear" w:color="auto" w:fill="FFFFFF"/>
        </w:rPr>
        <w:tab/>
      </w:r>
      <w:r w:rsidR="002B14DE" w:rsidRPr="0078659D">
        <w:rPr>
          <w:rFonts w:ascii="Tahoma" w:hAnsi="Tahoma" w:cs="Tahoma"/>
          <w:shd w:val="clear" w:color="auto" w:fill="FFFFFF"/>
        </w:rPr>
        <w:tab/>
      </w:r>
      <w:r w:rsidRPr="0078659D">
        <w:rPr>
          <w:rFonts w:ascii="Tahoma" w:hAnsi="Tahoma" w:cs="Tahoma"/>
          <w:shd w:val="clear" w:color="auto" w:fill="FFFFFF"/>
        </w:rPr>
        <w:t xml:space="preserve">Da </w:t>
      </w:r>
      <w:r w:rsidR="008D6A6D" w:rsidRPr="0078659D">
        <w:rPr>
          <w:rFonts w:ascii="Tahoma" w:hAnsi="Tahoma" w:cs="Tahoma"/>
          <w:shd w:val="clear" w:color="auto" w:fill="FFFFFF"/>
        </w:rPr>
        <w:tab/>
      </w:r>
      <w:r w:rsidR="008D6A6D" w:rsidRPr="0078659D">
        <w:rPr>
          <w:rFonts w:ascii="Tahoma" w:hAnsi="Tahoma" w:cs="Tahoma"/>
          <w:shd w:val="clear" w:color="auto" w:fill="FFFFFF"/>
        </w:rPr>
        <w:tab/>
      </w:r>
      <w:r w:rsidRPr="0078659D">
        <w:rPr>
          <w:rFonts w:ascii="Tahoma" w:hAnsi="Tahoma" w:cs="Tahoma"/>
          <w:shd w:val="clear" w:color="auto" w:fill="FFFFFF"/>
        </w:rPr>
        <w:t xml:space="preserve">Ne </w:t>
      </w:r>
      <w:r w:rsidR="008D6A6D" w:rsidRPr="0078659D">
        <w:rPr>
          <w:rFonts w:ascii="Tahoma" w:hAnsi="Tahoma" w:cs="Tahoma"/>
          <w:shd w:val="clear" w:color="auto" w:fill="FFFFFF"/>
        </w:rPr>
        <w:tab/>
      </w:r>
      <w:r w:rsidR="008D6A6D" w:rsidRPr="0078659D">
        <w:rPr>
          <w:rFonts w:ascii="Tahoma" w:hAnsi="Tahoma" w:cs="Tahoma"/>
          <w:shd w:val="clear" w:color="auto" w:fill="FFFFFF"/>
        </w:rPr>
        <w:tab/>
      </w:r>
      <w:r w:rsidRPr="0078659D">
        <w:rPr>
          <w:rFonts w:ascii="Tahoma" w:hAnsi="Tahoma" w:cs="Tahoma"/>
          <w:shd w:val="clear" w:color="auto" w:fill="FFFFFF"/>
        </w:rPr>
        <w:t>Ne</w:t>
      </w:r>
    </w:p>
    <w:p w:rsidR="008D6A6D" w:rsidRPr="0078659D" w:rsidRDefault="00D656FE" w:rsidP="00236E5F">
      <w:pPr>
        <w:pBdr>
          <w:top w:val="single" w:sz="4" w:space="1" w:color="auto"/>
          <w:left w:val="single" w:sz="4" w:space="0" w:color="auto"/>
          <w:bottom w:val="single" w:sz="4" w:space="1" w:color="auto"/>
          <w:right w:val="single" w:sz="4" w:space="0" w:color="auto"/>
        </w:pBdr>
        <w:spacing w:before="120"/>
        <w:ind w:firstLine="0"/>
        <w:rPr>
          <w:rFonts w:ascii="Tahoma" w:hAnsi="Tahoma" w:cs="Tahoma"/>
          <w:shd w:val="clear" w:color="auto" w:fill="FFFFFF"/>
        </w:rPr>
      </w:pPr>
      <w:r w:rsidRPr="0078659D">
        <w:rPr>
          <w:rFonts w:ascii="Tahoma" w:hAnsi="Tahoma" w:cs="Tahoma"/>
          <w:shd w:val="clear" w:color="auto" w:fill="FFFFFF"/>
        </w:rPr>
        <w:t>Srednja</w:t>
      </w:r>
      <w:r w:rsidR="008D6A6D" w:rsidRPr="0078659D">
        <w:rPr>
          <w:rFonts w:ascii="Tahoma" w:hAnsi="Tahoma" w:cs="Tahoma"/>
          <w:shd w:val="clear" w:color="auto" w:fill="FFFFFF"/>
        </w:rPr>
        <w:t xml:space="preserve"> </w:t>
      </w:r>
      <w:r w:rsidRPr="0078659D">
        <w:rPr>
          <w:rFonts w:ascii="Tahoma" w:hAnsi="Tahoma" w:cs="Tahoma"/>
          <w:shd w:val="clear" w:color="auto" w:fill="FFFFFF"/>
        </w:rPr>
        <w:t>vrednost</w:t>
      </w:r>
      <w:r w:rsidR="008D6A6D" w:rsidRPr="0078659D">
        <w:rPr>
          <w:rFonts w:ascii="Tahoma" w:hAnsi="Tahoma" w:cs="Tahoma"/>
          <w:shd w:val="clear" w:color="auto" w:fill="FFFFFF"/>
        </w:rPr>
        <w:tab/>
      </w:r>
      <w:r w:rsidR="008D6A6D" w:rsidRPr="0078659D">
        <w:rPr>
          <w:rFonts w:ascii="Tahoma" w:hAnsi="Tahoma" w:cs="Tahoma"/>
          <w:shd w:val="clear" w:color="auto" w:fill="FFFFFF"/>
        </w:rPr>
        <w:tab/>
      </w:r>
      <w:r w:rsidR="002B14DE" w:rsidRPr="0078659D">
        <w:rPr>
          <w:rFonts w:ascii="Tahoma" w:hAnsi="Tahoma" w:cs="Tahoma"/>
          <w:shd w:val="clear" w:color="auto" w:fill="FFFFFF"/>
        </w:rPr>
        <w:tab/>
      </w:r>
      <w:r w:rsidRPr="0078659D">
        <w:rPr>
          <w:rFonts w:ascii="Tahoma" w:hAnsi="Tahoma" w:cs="Tahoma"/>
          <w:shd w:val="clear" w:color="auto" w:fill="FFFFFF"/>
        </w:rPr>
        <w:t xml:space="preserve">Da </w:t>
      </w:r>
      <w:r w:rsidR="008D6A6D" w:rsidRPr="0078659D">
        <w:rPr>
          <w:rFonts w:ascii="Tahoma" w:hAnsi="Tahoma" w:cs="Tahoma"/>
          <w:shd w:val="clear" w:color="auto" w:fill="FFFFFF"/>
        </w:rPr>
        <w:tab/>
      </w:r>
      <w:r w:rsidR="008D6A6D" w:rsidRPr="0078659D">
        <w:rPr>
          <w:rFonts w:ascii="Tahoma" w:hAnsi="Tahoma" w:cs="Tahoma"/>
          <w:shd w:val="clear" w:color="auto" w:fill="FFFFFF"/>
        </w:rPr>
        <w:tab/>
      </w:r>
      <w:r w:rsidRPr="0078659D">
        <w:rPr>
          <w:rFonts w:ascii="Tahoma" w:hAnsi="Tahoma" w:cs="Tahoma"/>
          <w:shd w:val="clear" w:color="auto" w:fill="FFFFFF"/>
        </w:rPr>
        <w:t xml:space="preserve">Da </w:t>
      </w:r>
      <w:r w:rsidR="008D6A6D" w:rsidRPr="0078659D">
        <w:rPr>
          <w:rFonts w:ascii="Tahoma" w:hAnsi="Tahoma" w:cs="Tahoma"/>
          <w:shd w:val="clear" w:color="auto" w:fill="FFFFFF"/>
        </w:rPr>
        <w:tab/>
      </w:r>
      <w:r w:rsidR="008D6A6D" w:rsidRPr="0078659D">
        <w:rPr>
          <w:rFonts w:ascii="Tahoma" w:hAnsi="Tahoma" w:cs="Tahoma"/>
          <w:shd w:val="clear" w:color="auto" w:fill="FFFFFF"/>
        </w:rPr>
        <w:tab/>
      </w:r>
      <w:r w:rsidRPr="0078659D">
        <w:rPr>
          <w:rFonts w:ascii="Tahoma" w:hAnsi="Tahoma" w:cs="Tahoma"/>
          <w:shd w:val="clear" w:color="auto" w:fill="FFFFFF"/>
        </w:rPr>
        <w:t>Ne</w:t>
      </w:r>
    </w:p>
    <w:p w:rsidR="008D6A6D" w:rsidRPr="0078659D" w:rsidRDefault="00D656FE" w:rsidP="00236E5F">
      <w:pPr>
        <w:pBdr>
          <w:top w:val="single" w:sz="4" w:space="1" w:color="auto"/>
          <w:left w:val="single" w:sz="4" w:space="0" w:color="auto"/>
          <w:bottom w:val="single" w:sz="4" w:space="1" w:color="auto"/>
          <w:right w:val="single" w:sz="4" w:space="0" w:color="auto"/>
        </w:pBdr>
        <w:spacing w:before="120"/>
        <w:ind w:firstLine="0"/>
        <w:rPr>
          <w:rFonts w:ascii="Tahoma" w:hAnsi="Tahoma" w:cs="Tahoma"/>
          <w:shd w:val="clear" w:color="auto" w:fill="FFFFFF"/>
        </w:rPr>
      </w:pPr>
      <w:r w:rsidRPr="0078659D">
        <w:rPr>
          <w:rFonts w:ascii="Tahoma" w:hAnsi="Tahoma" w:cs="Tahoma"/>
          <w:shd w:val="clear" w:color="auto" w:fill="FFFFFF"/>
        </w:rPr>
        <w:t>Bezuslovna</w:t>
      </w:r>
      <w:r w:rsidR="008D6A6D" w:rsidRPr="0078659D">
        <w:rPr>
          <w:rFonts w:ascii="Tahoma" w:hAnsi="Tahoma" w:cs="Tahoma"/>
          <w:shd w:val="clear" w:color="auto" w:fill="FFFFFF"/>
        </w:rPr>
        <w:t xml:space="preserve"> </w:t>
      </w:r>
      <w:r w:rsidRPr="0078659D">
        <w:rPr>
          <w:rFonts w:ascii="Tahoma" w:hAnsi="Tahoma" w:cs="Tahoma"/>
          <w:shd w:val="clear" w:color="auto" w:fill="FFFFFF"/>
        </w:rPr>
        <w:t>srednja</w:t>
      </w:r>
      <w:r w:rsidR="008D6A6D" w:rsidRPr="0078659D">
        <w:rPr>
          <w:rFonts w:ascii="Tahoma" w:hAnsi="Tahoma" w:cs="Tahoma"/>
          <w:shd w:val="clear" w:color="auto" w:fill="FFFFFF"/>
        </w:rPr>
        <w:t xml:space="preserve"> </w:t>
      </w:r>
      <w:r w:rsidRPr="0078659D">
        <w:rPr>
          <w:rFonts w:ascii="Tahoma" w:hAnsi="Tahoma" w:cs="Tahoma"/>
          <w:shd w:val="clear" w:color="auto" w:fill="FFFFFF"/>
        </w:rPr>
        <w:t>vrednost</w:t>
      </w:r>
      <w:r w:rsidR="008D6A6D" w:rsidRPr="0078659D">
        <w:rPr>
          <w:rFonts w:ascii="Tahoma" w:hAnsi="Tahoma" w:cs="Tahoma"/>
          <w:shd w:val="clear" w:color="auto" w:fill="FFFFFF"/>
        </w:rPr>
        <w:tab/>
      </w:r>
      <w:r w:rsidR="002B14DE" w:rsidRPr="0078659D">
        <w:rPr>
          <w:rFonts w:ascii="Tahoma" w:hAnsi="Tahoma" w:cs="Tahoma"/>
          <w:shd w:val="clear" w:color="auto" w:fill="FFFFFF"/>
        </w:rPr>
        <w:tab/>
      </w:r>
      <w:r w:rsidRPr="0078659D">
        <w:rPr>
          <w:rFonts w:ascii="Tahoma" w:hAnsi="Tahoma" w:cs="Tahoma"/>
          <w:shd w:val="clear" w:color="auto" w:fill="FFFFFF"/>
        </w:rPr>
        <w:t xml:space="preserve">Da </w:t>
      </w:r>
      <w:r w:rsidR="008D6A6D" w:rsidRPr="0078659D">
        <w:rPr>
          <w:rFonts w:ascii="Tahoma" w:hAnsi="Tahoma" w:cs="Tahoma"/>
          <w:shd w:val="clear" w:color="auto" w:fill="FFFFFF"/>
        </w:rPr>
        <w:tab/>
      </w:r>
      <w:r w:rsidR="008D6A6D" w:rsidRPr="0078659D">
        <w:rPr>
          <w:rFonts w:ascii="Tahoma" w:hAnsi="Tahoma" w:cs="Tahoma"/>
          <w:shd w:val="clear" w:color="auto" w:fill="FFFFFF"/>
        </w:rPr>
        <w:tab/>
      </w:r>
      <w:r w:rsidRPr="0078659D">
        <w:rPr>
          <w:rFonts w:ascii="Tahoma" w:hAnsi="Tahoma" w:cs="Tahoma"/>
          <w:shd w:val="clear" w:color="auto" w:fill="FFFFFF"/>
        </w:rPr>
        <w:t>Ne</w:t>
      </w:r>
      <w:r w:rsidR="008D6A6D" w:rsidRPr="0078659D">
        <w:rPr>
          <w:rFonts w:ascii="Tahoma" w:hAnsi="Tahoma" w:cs="Tahoma"/>
          <w:shd w:val="clear" w:color="auto" w:fill="FFFFFF"/>
        </w:rPr>
        <w:tab/>
      </w:r>
      <w:r w:rsidR="008D6A6D" w:rsidRPr="0078659D">
        <w:rPr>
          <w:rFonts w:ascii="Tahoma" w:hAnsi="Tahoma" w:cs="Tahoma"/>
          <w:shd w:val="clear" w:color="auto" w:fill="FFFFFF"/>
        </w:rPr>
        <w:tab/>
      </w:r>
      <w:r w:rsidRPr="0078659D">
        <w:rPr>
          <w:rFonts w:ascii="Tahoma" w:hAnsi="Tahoma" w:cs="Tahoma"/>
          <w:shd w:val="clear" w:color="auto" w:fill="FFFFFF"/>
        </w:rPr>
        <w:t>Ne</w:t>
      </w:r>
    </w:p>
    <w:p w:rsidR="00D656FE" w:rsidRPr="0078659D" w:rsidRDefault="00D656FE" w:rsidP="00236E5F">
      <w:pPr>
        <w:pBdr>
          <w:top w:val="single" w:sz="4" w:space="1" w:color="auto"/>
          <w:left w:val="single" w:sz="4" w:space="0" w:color="auto"/>
          <w:bottom w:val="single" w:sz="4" w:space="1" w:color="auto"/>
          <w:right w:val="single" w:sz="4" w:space="0" w:color="auto"/>
        </w:pBdr>
        <w:spacing w:before="120"/>
        <w:ind w:firstLine="0"/>
        <w:rPr>
          <w:rFonts w:ascii="Tahoma" w:hAnsi="Tahoma" w:cs="Tahoma"/>
          <w:i/>
          <w:shd w:val="clear" w:color="auto" w:fill="FFFFFF"/>
        </w:rPr>
      </w:pPr>
      <w:r w:rsidRPr="0078659D">
        <w:rPr>
          <w:rFonts w:ascii="Tahoma" w:hAnsi="Tahoma" w:cs="Tahoma"/>
          <w:i/>
          <w:shd w:val="clear" w:color="auto" w:fill="FFFFFF"/>
        </w:rPr>
        <w:t>Regresija</w:t>
      </w:r>
      <w:r w:rsidR="008D6A6D" w:rsidRPr="0078659D">
        <w:rPr>
          <w:rFonts w:ascii="Tahoma" w:hAnsi="Tahoma" w:cs="Tahoma"/>
          <w:i/>
          <w:shd w:val="clear" w:color="auto" w:fill="FFFFFF"/>
        </w:rPr>
        <w:tab/>
      </w:r>
      <w:r w:rsidR="008D6A6D" w:rsidRPr="0078659D">
        <w:rPr>
          <w:rFonts w:ascii="Tahoma" w:hAnsi="Tahoma" w:cs="Tahoma"/>
          <w:i/>
          <w:shd w:val="clear" w:color="auto" w:fill="FFFFFF"/>
        </w:rPr>
        <w:tab/>
      </w:r>
      <w:r w:rsidR="008D6A6D" w:rsidRPr="0078659D">
        <w:rPr>
          <w:rFonts w:ascii="Tahoma" w:hAnsi="Tahoma" w:cs="Tahoma"/>
          <w:i/>
          <w:shd w:val="clear" w:color="auto" w:fill="FFFFFF"/>
        </w:rPr>
        <w:tab/>
      </w:r>
      <w:r w:rsidR="002B14DE" w:rsidRPr="0078659D">
        <w:rPr>
          <w:rFonts w:ascii="Tahoma" w:hAnsi="Tahoma" w:cs="Tahoma"/>
          <w:i/>
          <w:shd w:val="clear" w:color="auto" w:fill="FFFFFF"/>
        </w:rPr>
        <w:tab/>
      </w:r>
      <w:r w:rsidRPr="0078659D">
        <w:rPr>
          <w:rFonts w:ascii="Tahoma" w:hAnsi="Tahoma" w:cs="Tahoma"/>
          <w:i/>
          <w:shd w:val="clear" w:color="auto" w:fill="FFFFFF"/>
        </w:rPr>
        <w:t xml:space="preserve">Da </w:t>
      </w:r>
      <w:r w:rsidR="008D6A6D" w:rsidRPr="0078659D">
        <w:rPr>
          <w:rFonts w:ascii="Tahoma" w:hAnsi="Tahoma" w:cs="Tahoma"/>
          <w:i/>
          <w:shd w:val="clear" w:color="auto" w:fill="FFFFFF"/>
        </w:rPr>
        <w:tab/>
      </w:r>
      <w:r w:rsidR="008D6A6D" w:rsidRPr="0078659D">
        <w:rPr>
          <w:rFonts w:ascii="Tahoma" w:hAnsi="Tahoma" w:cs="Tahoma"/>
          <w:i/>
          <w:shd w:val="clear" w:color="auto" w:fill="FFFFFF"/>
        </w:rPr>
        <w:tab/>
      </w:r>
      <w:r w:rsidRPr="0078659D">
        <w:rPr>
          <w:rFonts w:ascii="Tahoma" w:hAnsi="Tahoma" w:cs="Tahoma"/>
          <w:i/>
          <w:shd w:val="clear" w:color="auto" w:fill="FFFFFF"/>
        </w:rPr>
        <w:t>Da</w:t>
      </w:r>
      <w:r w:rsidR="008D6A6D" w:rsidRPr="0078659D">
        <w:rPr>
          <w:rFonts w:ascii="Tahoma" w:hAnsi="Tahoma" w:cs="Tahoma"/>
          <w:i/>
          <w:shd w:val="clear" w:color="auto" w:fill="FFFFFF"/>
        </w:rPr>
        <w:tab/>
      </w:r>
      <w:r w:rsidR="008D6A6D" w:rsidRPr="0078659D">
        <w:rPr>
          <w:rFonts w:ascii="Tahoma" w:hAnsi="Tahoma" w:cs="Tahoma"/>
          <w:i/>
          <w:shd w:val="clear" w:color="auto" w:fill="FFFFFF"/>
        </w:rPr>
        <w:tab/>
      </w:r>
      <w:r w:rsidRPr="0078659D">
        <w:rPr>
          <w:rFonts w:ascii="Tahoma" w:hAnsi="Tahoma" w:cs="Tahoma"/>
          <w:i/>
          <w:shd w:val="clear" w:color="auto" w:fill="FFFFFF"/>
        </w:rPr>
        <w:t>Ne</w:t>
      </w:r>
    </w:p>
    <w:p w:rsidR="008D6A6D" w:rsidRPr="0078659D" w:rsidRDefault="00D656FE" w:rsidP="00236E5F">
      <w:pPr>
        <w:pBdr>
          <w:top w:val="single" w:sz="4" w:space="1" w:color="auto"/>
          <w:left w:val="single" w:sz="4" w:space="0" w:color="auto"/>
          <w:bottom w:val="single" w:sz="4" w:space="1" w:color="auto"/>
          <w:right w:val="single" w:sz="4" w:space="0" w:color="auto"/>
        </w:pBdr>
        <w:spacing w:before="120"/>
        <w:ind w:firstLine="0"/>
        <w:rPr>
          <w:rFonts w:ascii="Tahoma" w:hAnsi="Tahoma" w:cs="Tahoma"/>
          <w:shd w:val="clear" w:color="auto" w:fill="FFFFFF"/>
        </w:rPr>
      </w:pPr>
      <w:r w:rsidRPr="0078659D">
        <w:rPr>
          <w:rFonts w:ascii="Tahoma" w:hAnsi="Tahoma" w:cs="Tahoma"/>
          <w:shd w:val="clear" w:color="auto" w:fill="FFFFFF"/>
        </w:rPr>
        <w:t>Maksimizacija</w:t>
      </w:r>
      <w:r w:rsidR="008D6A6D" w:rsidRPr="0078659D">
        <w:rPr>
          <w:rFonts w:ascii="Tahoma" w:hAnsi="Tahoma" w:cs="Tahoma"/>
          <w:shd w:val="clear" w:color="auto" w:fill="FFFFFF"/>
        </w:rPr>
        <w:t xml:space="preserve"> </w:t>
      </w:r>
      <w:r w:rsidRPr="0078659D">
        <w:rPr>
          <w:rFonts w:ascii="Tahoma" w:hAnsi="Tahoma" w:cs="Tahoma"/>
          <w:shd w:val="clear" w:color="auto" w:fill="FFFFFF"/>
        </w:rPr>
        <w:t>očekivanja</w:t>
      </w:r>
      <w:r w:rsidR="008D6A6D" w:rsidRPr="0078659D">
        <w:rPr>
          <w:rFonts w:ascii="Tahoma" w:hAnsi="Tahoma" w:cs="Tahoma"/>
          <w:shd w:val="clear" w:color="auto" w:fill="FFFFFF"/>
        </w:rPr>
        <w:tab/>
      </w:r>
      <w:r w:rsidR="002B14DE" w:rsidRPr="0078659D">
        <w:rPr>
          <w:rFonts w:ascii="Tahoma" w:hAnsi="Tahoma" w:cs="Tahoma"/>
          <w:shd w:val="clear" w:color="auto" w:fill="FFFFFF"/>
        </w:rPr>
        <w:tab/>
      </w:r>
      <w:r w:rsidRPr="0078659D">
        <w:rPr>
          <w:rFonts w:ascii="Tahoma" w:hAnsi="Tahoma" w:cs="Tahoma"/>
          <w:shd w:val="clear" w:color="auto" w:fill="FFFFFF"/>
        </w:rPr>
        <w:t xml:space="preserve">Da </w:t>
      </w:r>
      <w:r w:rsidR="008D6A6D" w:rsidRPr="0078659D">
        <w:rPr>
          <w:rFonts w:ascii="Tahoma" w:hAnsi="Tahoma" w:cs="Tahoma"/>
          <w:shd w:val="clear" w:color="auto" w:fill="FFFFFF"/>
        </w:rPr>
        <w:tab/>
      </w:r>
      <w:r w:rsidR="008D6A6D" w:rsidRPr="0078659D">
        <w:rPr>
          <w:rFonts w:ascii="Tahoma" w:hAnsi="Tahoma" w:cs="Tahoma"/>
          <w:shd w:val="clear" w:color="auto" w:fill="FFFFFF"/>
        </w:rPr>
        <w:tab/>
      </w:r>
      <w:r w:rsidRPr="0078659D">
        <w:rPr>
          <w:rFonts w:ascii="Tahoma" w:hAnsi="Tahoma" w:cs="Tahoma"/>
          <w:shd w:val="clear" w:color="auto" w:fill="FFFFFF"/>
        </w:rPr>
        <w:t>Da</w:t>
      </w:r>
      <w:r w:rsidR="008D6A6D" w:rsidRPr="0078659D">
        <w:rPr>
          <w:rFonts w:ascii="Tahoma" w:hAnsi="Tahoma" w:cs="Tahoma"/>
          <w:shd w:val="clear" w:color="auto" w:fill="FFFFFF"/>
        </w:rPr>
        <w:tab/>
      </w:r>
      <w:r w:rsidR="008D6A6D" w:rsidRPr="0078659D">
        <w:rPr>
          <w:rFonts w:ascii="Tahoma" w:hAnsi="Tahoma" w:cs="Tahoma"/>
          <w:shd w:val="clear" w:color="auto" w:fill="FFFFFF"/>
        </w:rPr>
        <w:tab/>
      </w:r>
      <w:r w:rsidRPr="0078659D">
        <w:rPr>
          <w:rFonts w:ascii="Tahoma" w:hAnsi="Tahoma" w:cs="Tahoma"/>
          <w:shd w:val="clear" w:color="auto" w:fill="FFFFFF"/>
        </w:rPr>
        <w:t>Ne</w:t>
      </w:r>
    </w:p>
    <w:p w:rsidR="008D6A6D" w:rsidRPr="0078659D" w:rsidRDefault="00D656FE" w:rsidP="00236E5F">
      <w:pPr>
        <w:pBdr>
          <w:top w:val="single" w:sz="4" w:space="1" w:color="auto"/>
          <w:left w:val="single" w:sz="4" w:space="0" w:color="auto"/>
          <w:bottom w:val="single" w:sz="4" w:space="1" w:color="auto"/>
          <w:right w:val="single" w:sz="4" w:space="0" w:color="auto"/>
        </w:pBdr>
        <w:spacing w:before="120"/>
        <w:ind w:firstLine="0"/>
        <w:rPr>
          <w:rFonts w:ascii="Tahoma" w:hAnsi="Tahoma" w:cs="Tahoma"/>
          <w:shd w:val="clear" w:color="auto" w:fill="FFFFFF"/>
        </w:rPr>
      </w:pPr>
      <w:r w:rsidRPr="0078659D">
        <w:rPr>
          <w:rFonts w:ascii="Tahoma" w:hAnsi="Tahoma" w:cs="Tahoma"/>
          <w:shd w:val="clear" w:color="auto" w:fill="FFFFFF"/>
        </w:rPr>
        <w:t>Višestruka</w:t>
      </w:r>
      <w:r w:rsidR="008D6A6D" w:rsidRPr="0078659D">
        <w:rPr>
          <w:rFonts w:ascii="Tahoma" w:hAnsi="Tahoma" w:cs="Tahoma"/>
          <w:shd w:val="clear" w:color="auto" w:fill="FFFFFF"/>
        </w:rPr>
        <w:t xml:space="preserve"> </w:t>
      </w:r>
      <w:r w:rsidRPr="0078659D">
        <w:rPr>
          <w:rFonts w:ascii="Tahoma" w:hAnsi="Tahoma" w:cs="Tahoma"/>
          <w:shd w:val="clear" w:color="auto" w:fill="FFFFFF"/>
        </w:rPr>
        <w:t>imputacija</w:t>
      </w:r>
      <w:r w:rsidR="008D6A6D" w:rsidRPr="0078659D">
        <w:rPr>
          <w:rFonts w:ascii="Tahoma" w:hAnsi="Tahoma" w:cs="Tahoma"/>
          <w:shd w:val="clear" w:color="auto" w:fill="FFFFFF"/>
        </w:rPr>
        <w:tab/>
      </w:r>
      <w:r w:rsidR="008D6A6D" w:rsidRPr="0078659D">
        <w:rPr>
          <w:rFonts w:ascii="Tahoma" w:hAnsi="Tahoma" w:cs="Tahoma"/>
          <w:shd w:val="clear" w:color="auto" w:fill="FFFFFF"/>
        </w:rPr>
        <w:tab/>
      </w:r>
      <w:r w:rsidR="002B14DE" w:rsidRPr="0078659D">
        <w:rPr>
          <w:rFonts w:ascii="Tahoma" w:hAnsi="Tahoma" w:cs="Tahoma"/>
          <w:shd w:val="clear" w:color="auto" w:fill="FFFFFF"/>
        </w:rPr>
        <w:tab/>
      </w:r>
      <w:r w:rsidRPr="0078659D">
        <w:rPr>
          <w:rFonts w:ascii="Tahoma" w:hAnsi="Tahoma" w:cs="Tahoma"/>
          <w:shd w:val="clear" w:color="auto" w:fill="FFFFFF"/>
        </w:rPr>
        <w:t xml:space="preserve">Da </w:t>
      </w:r>
      <w:r w:rsidR="008D6A6D" w:rsidRPr="0078659D">
        <w:rPr>
          <w:rFonts w:ascii="Tahoma" w:hAnsi="Tahoma" w:cs="Tahoma"/>
          <w:shd w:val="clear" w:color="auto" w:fill="FFFFFF"/>
        </w:rPr>
        <w:tab/>
      </w:r>
      <w:r w:rsidR="008D6A6D" w:rsidRPr="0078659D">
        <w:rPr>
          <w:rFonts w:ascii="Tahoma" w:hAnsi="Tahoma" w:cs="Tahoma"/>
          <w:shd w:val="clear" w:color="auto" w:fill="FFFFFF"/>
        </w:rPr>
        <w:tab/>
      </w:r>
      <w:r w:rsidRPr="0078659D">
        <w:rPr>
          <w:rFonts w:ascii="Tahoma" w:hAnsi="Tahoma" w:cs="Tahoma"/>
          <w:shd w:val="clear" w:color="auto" w:fill="FFFFFF"/>
        </w:rPr>
        <w:t>Da</w:t>
      </w:r>
      <w:r w:rsidR="008D6A6D" w:rsidRPr="0078659D">
        <w:rPr>
          <w:rFonts w:ascii="Tahoma" w:hAnsi="Tahoma" w:cs="Tahoma"/>
          <w:shd w:val="clear" w:color="auto" w:fill="FFFFFF"/>
        </w:rPr>
        <w:tab/>
      </w:r>
      <w:r w:rsidR="008D6A6D" w:rsidRPr="0078659D">
        <w:rPr>
          <w:rFonts w:ascii="Tahoma" w:hAnsi="Tahoma" w:cs="Tahoma"/>
          <w:shd w:val="clear" w:color="auto" w:fill="FFFFFF"/>
        </w:rPr>
        <w:tab/>
      </w:r>
      <w:r w:rsidRPr="0078659D">
        <w:rPr>
          <w:rFonts w:ascii="Tahoma" w:hAnsi="Tahoma" w:cs="Tahoma"/>
          <w:shd w:val="clear" w:color="auto" w:fill="FFFFFF"/>
        </w:rPr>
        <w:t>Ne</w:t>
      </w:r>
    </w:p>
    <w:p w:rsidR="00D656FE" w:rsidRPr="0078659D" w:rsidRDefault="00D656FE" w:rsidP="00236E5F">
      <w:pPr>
        <w:pBdr>
          <w:top w:val="single" w:sz="4" w:space="1" w:color="auto"/>
          <w:left w:val="single" w:sz="4" w:space="0" w:color="auto"/>
          <w:bottom w:val="single" w:sz="4" w:space="1" w:color="auto"/>
          <w:right w:val="single" w:sz="4" w:space="0" w:color="auto"/>
        </w:pBdr>
        <w:spacing w:before="120"/>
        <w:ind w:firstLine="0"/>
        <w:rPr>
          <w:rFonts w:ascii="Tahoma" w:hAnsi="Tahoma" w:cs="Tahoma"/>
          <w:i/>
          <w:shd w:val="clear" w:color="auto" w:fill="FFFFFF"/>
        </w:rPr>
      </w:pPr>
      <w:r w:rsidRPr="0078659D">
        <w:rPr>
          <w:rFonts w:ascii="Tahoma" w:hAnsi="Tahoma" w:cs="Tahoma"/>
          <w:i/>
          <w:shd w:val="clear" w:color="auto" w:fill="FFFFFF"/>
        </w:rPr>
        <w:t>Preporuka: Popunjavanje nedostajudih vrednosti raditi ako je procenat &lt;20%</w:t>
      </w:r>
      <w:r w:rsidR="002B14DE" w:rsidRPr="0078659D">
        <w:rPr>
          <w:rFonts w:ascii="Tahoma" w:hAnsi="Tahoma" w:cs="Tahoma"/>
          <w:i/>
          <w:shd w:val="clear" w:color="auto" w:fill="FFFFFF"/>
        </w:rPr>
        <w:t>.</w:t>
      </w:r>
    </w:p>
    <w:p w:rsidR="00817CAF" w:rsidRDefault="00817CAF" w:rsidP="00817CAF">
      <w:pPr>
        <w:overflowPunct/>
        <w:autoSpaceDE/>
        <w:autoSpaceDN/>
        <w:adjustRightInd/>
        <w:ind w:firstLine="0"/>
        <w:textAlignment w:val="auto"/>
        <w:rPr>
          <w:rFonts w:ascii="Tahoma" w:eastAsia="Times New Roman" w:hAnsi="Tahoma" w:cs="Tahoma"/>
          <w:i/>
          <w:color w:val="FF0000"/>
          <w:lang w:eastAsia="en-US"/>
        </w:rPr>
      </w:pPr>
    </w:p>
    <w:p w:rsidR="00817CAF" w:rsidRPr="001643BE" w:rsidRDefault="00817CAF" w:rsidP="00817CAF">
      <w:pPr>
        <w:overflowPunct/>
        <w:autoSpaceDE/>
        <w:autoSpaceDN/>
        <w:adjustRightInd/>
        <w:ind w:firstLine="0"/>
        <w:textAlignment w:val="auto"/>
        <w:rPr>
          <w:rFonts w:ascii="Tahoma" w:eastAsia="Times New Roman" w:hAnsi="Tahoma" w:cs="Tahoma"/>
          <w:i/>
          <w:lang w:eastAsia="en-US"/>
        </w:rPr>
      </w:pPr>
      <w:r w:rsidRPr="001643BE">
        <w:rPr>
          <w:rFonts w:ascii="Tahoma" w:eastAsia="Times New Roman" w:hAnsi="Tahoma" w:cs="Tahoma"/>
          <w:i/>
          <w:lang w:eastAsia="en-US"/>
        </w:rPr>
        <w:t>Tabela 6: Popunjavanje nedostajućih vrednosti prema tipu podataka</w:t>
      </w:r>
    </w:p>
    <w:p w:rsidR="00DC6631" w:rsidRPr="0078659D" w:rsidRDefault="00FF29E9" w:rsidP="00236E5F">
      <w:pPr>
        <w:spacing w:before="120"/>
        <w:ind w:firstLine="0"/>
        <w:jc w:val="both"/>
        <w:rPr>
          <w:rFonts w:ascii="Tahoma" w:hAnsi="Tahoma" w:cs="Tahoma"/>
          <w:sz w:val="22"/>
          <w:szCs w:val="22"/>
          <w:shd w:val="clear" w:color="auto" w:fill="FFFFFF"/>
        </w:rPr>
      </w:pPr>
      <w:r w:rsidRPr="0078659D">
        <w:rPr>
          <w:rFonts w:ascii="Tahoma" w:hAnsi="Tahoma" w:cs="Tahoma"/>
          <w:sz w:val="22"/>
          <w:szCs w:val="22"/>
          <w:shd w:val="clear" w:color="auto" w:fill="FFFFFF"/>
        </w:rPr>
        <w:t>Za m</w:t>
      </w:r>
      <w:r w:rsidR="00DC6631" w:rsidRPr="0078659D">
        <w:rPr>
          <w:rFonts w:ascii="Tahoma" w:hAnsi="Tahoma" w:cs="Tahoma"/>
          <w:sz w:val="22"/>
          <w:szCs w:val="22"/>
          <w:shd w:val="clear" w:color="auto" w:fill="FFFFFF"/>
        </w:rPr>
        <w:t>atematičko modeliranje-obnavljanje</w:t>
      </w:r>
      <w:r w:rsidRPr="0078659D">
        <w:rPr>
          <w:rFonts w:ascii="Tahoma" w:hAnsi="Tahoma" w:cs="Tahoma"/>
          <w:sz w:val="22"/>
          <w:szCs w:val="22"/>
          <w:shd w:val="clear" w:color="auto" w:fill="FFFFFF"/>
        </w:rPr>
        <w:t xml:space="preserve"> podataka koristi se </w:t>
      </w:r>
      <w:r w:rsidR="00DC6631" w:rsidRPr="0078659D">
        <w:rPr>
          <w:rFonts w:ascii="Tahoma" w:hAnsi="Tahoma" w:cs="Tahoma"/>
          <w:sz w:val="22"/>
          <w:szCs w:val="22"/>
          <w:shd w:val="clear" w:color="auto" w:fill="FFFFFF"/>
        </w:rPr>
        <w:t xml:space="preserve">Excel solver DEA CCR DEA model </w:t>
      </w:r>
      <w:r w:rsidR="009A2C4E" w:rsidRPr="0078659D">
        <w:rPr>
          <w:rFonts w:ascii="Tahoma" w:hAnsi="Tahoma" w:cs="Tahoma"/>
          <w:sz w:val="22"/>
          <w:szCs w:val="22"/>
          <w:shd w:val="clear" w:color="auto" w:fill="FFFFFF"/>
        </w:rPr>
        <w:t>(</w:t>
      </w:r>
      <w:r w:rsidR="00DC6631" w:rsidRPr="0078659D">
        <w:rPr>
          <w:rFonts w:ascii="Tahoma" w:hAnsi="Tahoma" w:cs="Tahoma"/>
          <w:sz w:val="22"/>
          <w:szCs w:val="22"/>
          <w:shd w:val="clear" w:color="auto" w:fill="FFFFFF"/>
        </w:rPr>
        <w:t>Osnovni CCR DEA model</w:t>
      </w:r>
      <w:r w:rsidR="009A2C4E" w:rsidRPr="0078659D">
        <w:rPr>
          <w:rFonts w:ascii="Tahoma" w:hAnsi="Tahoma" w:cs="Tahoma"/>
          <w:sz w:val="22"/>
          <w:szCs w:val="22"/>
          <w:shd w:val="clear" w:color="auto" w:fill="FFFFFF"/>
        </w:rPr>
        <w:t>)</w:t>
      </w:r>
      <w:r w:rsidRPr="0078659D">
        <w:rPr>
          <w:rFonts w:ascii="Tahoma" w:hAnsi="Tahoma" w:cs="Tahoma"/>
          <w:sz w:val="22"/>
          <w:szCs w:val="22"/>
          <w:shd w:val="clear" w:color="auto" w:fill="FFFFFF"/>
        </w:rPr>
        <w:t>, gde su n</w:t>
      </w:r>
      <w:r w:rsidR="00DC6631" w:rsidRPr="0078659D">
        <w:rPr>
          <w:rFonts w:ascii="Tahoma" w:hAnsi="Tahoma" w:cs="Tahoma"/>
          <w:sz w:val="22"/>
          <w:szCs w:val="22"/>
          <w:shd w:val="clear" w:color="auto" w:fill="FFFFFF"/>
        </w:rPr>
        <w:t xml:space="preserve">epoznate: </w:t>
      </w:r>
    </w:p>
    <w:p w:rsidR="00DC6631" w:rsidRPr="0078659D" w:rsidRDefault="00DC6631" w:rsidP="00236E5F">
      <w:pPr>
        <w:pStyle w:val="ListParagraph"/>
        <w:numPr>
          <w:ilvl w:val="0"/>
          <w:numId w:val="17"/>
        </w:numPr>
        <w:spacing w:before="120"/>
        <w:ind w:left="0" w:firstLine="567"/>
        <w:jc w:val="both"/>
        <w:rPr>
          <w:rFonts w:ascii="Tahoma" w:hAnsi="Tahoma" w:cs="Tahoma"/>
          <w:sz w:val="22"/>
          <w:szCs w:val="22"/>
        </w:rPr>
      </w:pPr>
      <w:r w:rsidRPr="0078659D">
        <w:rPr>
          <w:rFonts w:ascii="Tahoma" w:hAnsi="Tahoma" w:cs="Tahoma"/>
          <w:sz w:val="22"/>
          <w:szCs w:val="22"/>
          <w:shd w:val="clear" w:color="auto" w:fill="FFFFFF"/>
        </w:rPr>
        <w:t>h</w:t>
      </w:r>
      <w:r w:rsidRPr="0078659D">
        <w:rPr>
          <w:rFonts w:ascii="Tahoma" w:hAnsi="Tahoma" w:cs="Tahoma"/>
          <w:sz w:val="22"/>
          <w:szCs w:val="22"/>
          <w:shd w:val="clear" w:color="auto" w:fill="FFFFFF"/>
          <w:vertAlign w:val="subscript"/>
        </w:rPr>
        <w:t>k</w:t>
      </w:r>
      <w:r w:rsidRPr="0078659D">
        <w:rPr>
          <w:rFonts w:ascii="Tahoma" w:hAnsi="Tahoma" w:cs="Tahoma"/>
          <w:sz w:val="22"/>
          <w:szCs w:val="22"/>
          <w:shd w:val="clear" w:color="auto" w:fill="FFFFFF"/>
        </w:rPr>
        <w:t xml:space="preserve"> – relativna efikasnost k-te DMU; </w:t>
      </w:r>
    </w:p>
    <w:p w:rsidR="00DC6631" w:rsidRPr="0078659D" w:rsidRDefault="00DC6631" w:rsidP="00236E5F">
      <w:pPr>
        <w:pStyle w:val="ListParagraph"/>
        <w:numPr>
          <w:ilvl w:val="0"/>
          <w:numId w:val="17"/>
        </w:numPr>
        <w:spacing w:before="120"/>
        <w:ind w:left="0" w:firstLine="567"/>
        <w:jc w:val="both"/>
        <w:rPr>
          <w:rFonts w:ascii="Tahoma" w:hAnsi="Tahoma" w:cs="Tahoma"/>
          <w:sz w:val="22"/>
          <w:szCs w:val="22"/>
        </w:rPr>
      </w:pPr>
      <w:r w:rsidRPr="0078659D">
        <w:rPr>
          <w:rFonts w:ascii="Tahoma" w:hAnsi="Tahoma" w:cs="Tahoma"/>
          <w:sz w:val="22"/>
          <w:szCs w:val="22"/>
          <w:shd w:val="clear" w:color="auto" w:fill="FFFFFF"/>
        </w:rPr>
        <w:t>u</w:t>
      </w:r>
      <w:r w:rsidRPr="0078659D">
        <w:rPr>
          <w:rFonts w:ascii="Tahoma" w:hAnsi="Tahoma" w:cs="Tahoma"/>
          <w:sz w:val="22"/>
          <w:szCs w:val="22"/>
          <w:shd w:val="clear" w:color="auto" w:fill="FFFFFF"/>
          <w:vertAlign w:val="subscript"/>
        </w:rPr>
        <w:t xml:space="preserve">r </w:t>
      </w:r>
      <w:r w:rsidRPr="0078659D">
        <w:rPr>
          <w:rFonts w:ascii="Tahoma" w:hAnsi="Tahoma" w:cs="Tahoma"/>
          <w:sz w:val="22"/>
          <w:szCs w:val="22"/>
          <w:shd w:val="clear" w:color="auto" w:fill="FFFFFF"/>
        </w:rPr>
        <w:t xml:space="preserve">- težinski koeficijent za izlaz r; </w:t>
      </w:r>
    </w:p>
    <w:p w:rsidR="00F97176" w:rsidRPr="0078659D" w:rsidRDefault="00DC6631" w:rsidP="00236E5F">
      <w:pPr>
        <w:pStyle w:val="ListParagraph"/>
        <w:numPr>
          <w:ilvl w:val="0"/>
          <w:numId w:val="17"/>
        </w:numPr>
        <w:spacing w:before="120"/>
        <w:ind w:left="0" w:firstLine="567"/>
        <w:jc w:val="both"/>
        <w:rPr>
          <w:rFonts w:ascii="Tahoma" w:hAnsi="Tahoma" w:cs="Tahoma"/>
          <w:sz w:val="22"/>
          <w:szCs w:val="22"/>
        </w:rPr>
      </w:pPr>
      <w:r w:rsidRPr="0078659D">
        <w:rPr>
          <w:rFonts w:ascii="Tahoma" w:hAnsi="Tahoma" w:cs="Tahoma"/>
          <w:sz w:val="22"/>
          <w:szCs w:val="22"/>
          <w:shd w:val="clear" w:color="auto" w:fill="FFFFFF"/>
        </w:rPr>
        <w:t>v</w:t>
      </w:r>
      <w:r w:rsidRPr="0078659D">
        <w:rPr>
          <w:rFonts w:ascii="Tahoma" w:hAnsi="Tahoma" w:cs="Tahoma"/>
          <w:sz w:val="22"/>
          <w:szCs w:val="22"/>
          <w:shd w:val="clear" w:color="auto" w:fill="FFFFFF"/>
          <w:vertAlign w:val="subscript"/>
        </w:rPr>
        <w:t xml:space="preserve">i </w:t>
      </w:r>
      <w:r w:rsidRPr="0078659D">
        <w:rPr>
          <w:rFonts w:ascii="Tahoma" w:hAnsi="Tahoma" w:cs="Tahoma"/>
          <w:sz w:val="22"/>
          <w:szCs w:val="22"/>
          <w:shd w:val="clear" w:color="auto" w:fill="FFFFFF"/>
        </w:rPr>
        <w:t xml:space="preserve">– težinski koeficijent za ulaz i. </w:t>
      </w:r>
    </w:p>
    <w:p w:rsidR="00D53E1C" w:rsidRPr="003A17AB" w:rsidRDefault="00D53E1C" w:rsidP="00236E5F">
      <w:pPr>
        <w:pStyle w:val="ListParagraph"/>
        <w:spacing w:before="120"/>
        <w:ind w:left="0" w:firstLine="0"/>
        <w:jc w:val="both"/>
        <w:rPr>
          <w:rFonts w:ascii="Tahoma" w:hAnsi="Tahoma" w:cs="Tahoma"/>
          <w:color w:val="FF0000"/>
          <w:sz w:val="22"/>
          <w:szCs w:val="22"/>
        </w:rPr>
      </w:pPr>
    </w:p>
    <w:p w:rsidR="008A5AE1" w:rsidRPr="003A17AB" w:rsidRDefault="0001426B" w:rsidP="00236E5F">
      <w:pPr>
        <w:spacing w:before="120"/>
        <w:ind w:firstLine="0"/>
        <w:rPr>
          <w:rFonts w:ascii="Tahoma" w:hAnsi="Tahoma" w:cs="Tahoma"/>
          <w:color w:val="FF0000"/>
          <w:sz w:val="22"/>
          <w:szCs w:val="22"/>
        </w:rPr>
      </w:pPr>
      <w:r w:rsidRPr="003A17AB">
        <w:rPr>
          <w:rFonts w:ascii="Tahoma" w:hAnsi="Tahoma" w:cs="Tahoma"/>
          <w:noProof/>
          <w:color w:val="FF0000"/>
          <w:sz w:val="22"/>
          <w:szCs w:val="22"/>
          <w:lang w:val="en-US" w:eastAsia="en-US"/>
        </w:rPr>
        <w:drawing>
          <wp:inline distT="0" distB="0" distL="0" distR="0">
            <wp:extent cx="3662934" cy="2625519"/>
            <wp:effectExtent l="19050" t="0" r="0" b="0"/>
            <wp:docPr id="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l="8905" t="14551" r="9756" b="3686"/>
                    <a:stretch>
                      <a:fillRect/>
                    </a:stretch>
                  </pic:blipFill>
                  <pic:spPr bwMode="auto">
                    <a:xfrm>
                      <a:off x="0" y="0"/>
                      <a:ext cx="3665606" cy="2627434"/>
                    </a:xfrm>
                    <a:prstGeom prst="rect">
                      <a:avLst/>
                    </a:prstGeom>
                    <a:noFill/>
                    <a:ln w="9525">
                      <a:noFill/>
                      <a:miter lim="800000"/>
                      <a:headEnd/>
                      <a:tailEnd/>
                    </a:ln>
                  </pic:spPr>
                </pic:pic>
              </a:graphicData>
            </a:graphic>
          </wp:inline>
        </w:drawing>
      </w:r>
    </w:p>
    <w:p w:rsidR="006876E9" w:rsidRPr="001643BE" w:rsidRDefault="006876E9" w:rsidP="00236E5F">
      <w:pPr>
        <w:ind w:firstLine="0"/>
        <w:rPr>
          <w:rFonts w:ascii="Tahoma" w:hAnsi="Tahoma" w:cs="Tahoma"/>
          <w:i/>
        </w:rPr>
      </w:pPr>
      <w:r w:rsidRPr="001643BE">
        <w:rPr>
          <w:rFonts w:ascii="Tahoma" w:hAnsi="Tahoma" w:cs="Tahoma"/>
          <w:i/>
        </w:rPr>
        <w:t xml:space="preserve">Slika </w:t>
      </w:r>
      <w:r w:rsidR="00DA321C" w:rsidRPr="001643BE">
        <w:rPr>
          <w:rFonts w:ascii="Tahoma" w:hAnsi="Tahoma" w:cs="Tahoma"/>
          <w:i/>
        </w:rPr>
        <w:t>4</w:t>
      </w:r>
      <w:r w:rsidRPr="001643BE">
        <w:rPr>
          <w:rFonts w:ascii="Tahoma" w:hAnsi="Tahoma" w:cs="Tahoma"/>
          <w:i/>
        </w:rPr>
        <w:t>. Relativna efikasnost (2 ulaza, 2 izlaza)</w:t>
      </w:r>
    </w:p>
    <w:p w:rsidR="00D53E1C" w:rsidRPr="001643BE" w:rsidRDefault="00D53E1C" w:rsidP="00236E5F">
      <w:pPr>
        <w:ind w:firstLine="0"/>
        <w:rPr>
          <w:rFonts w:ascii="Tahoma" w:hAnsi="Tahoma" w:cs="Tahoma"/>
          <w:i/>
        </w:rPr>
      </w:pPr>
      <w:r w:rsidRPr="001643BE">
        <w:rPr>
          <w:rFonts w:ascii="Tahoma" w:hAnsi="Tahoma" w:cs="Tahoma"/>
          <w:i/>
        </w:rPr>
        <w:t>Izvor: autori</w:t>
      </w:r>
    </w:p>
    <w:p w:rsidR="008A5AE1" w:rsidRPr="003A17AB" w:rsidRDefault="008A5AE1" w:rsidP="00236E5F">
      <w:pPr>
        <w:ind w:firstLine="0"/>
        <w:jc w:val="both"/>
        <w:rPr>
          <w:rFonts w:ascii="Tahoma" w:hAnsi="Tahoma" w:cs="Tahoma"/>
          <w:color w:val="FF0000"/>
          <w:sz w:val="22"/>
          <w:szCs w:val="22"/>
        </w:rPr>
      </w:pPr>
    </w:p>
    <w:p w:rsidR="00474AFB" w:rsidRPr="0078659D" w:rsidRDefault="0022281C" w:rsidP="00236E5F">
      <w:pPr>
        <w:ind w:firstLine="0"/>
        <w:jc w:val="both"/>
        <w:rPr>
          <w:rFonts w:ascii="Tahoma" w:hAnsi="Tahoma" w:cs="Tahoma"/>
          <w:sz w:val="22"/>
          <w:szCs w:val="22"/>
        </w:rPr>
      </w:pPr>
      <w:r w:rsidRPr="0078659D">
        <w:rPr>
          <w:rFonts w:ascii="Tahoma" w:hAnsi="Tahoma" w:cs="Tahoma"/>
          <w:sz w:val="22"/>
          <w:szCs w:val="22"/>
        </w:rPr>
        <w:t>U nekim situacijama, pronalaženje statusa nekih varijabli sa tačke gledišta ulaza ili izlaza je veoma teško</w:t>
      </w:r>
      <w:r w:rsidR="00FF29E9" w:rsidRPr="0078659D">
        <w:rPr>
          <w:rFonts w:ascii="Tahoma" w:hAnsi="Tahoma" w:cs="Tahoma"/>
          <w:sz w:val="22"/>
          <w:szCs w:val="22"/>
        </w:rPr>
        <w:t>. O</w:t>
      </w:r>
      <w:r w:rsidRPr="0078659D">
        <w:rPr>
          <w:rFonts w:ascii="Tahoma" w:hAnsi="Tahoma" w:cs="Tahoma"/>
          <w:sz w:val="22"/>
          <w:szCs w:val="22"/>
        </w:rPr>
        <w:t xml:space="preserve">ve varijable se tretiraju i kao ulazi i kao izlazi i nazivaju se fleksibilne mere. </w:t>
      </w:r>
      <w:r w:rsidR="00FF29E9" w:rsidRPr="0078659D">
        <w:rPr>
          <w:rFonts w:ascii="Tahoma" w:hAnsi="Tahoma" w:cs="Tahoma"/>
          <w:sz w:val="22"/>
          <w:szCs w:val="22"/>
        </w:rPr>
        <w:t>M</w:t>
      </w:r>
      <w:r w:rsidRPr="0078659D">
        <w:rPr>
          <w:rFonts w:ascii="Tahoma" w:hAnsi="Tahoma" w:cs="Tahoma"/>
          <w:sz w:val="22"/>
          <w:szCs w:val="22"/>
        </w:rPr>
        <w:t>etod</w:t>
      </w:r>
      <w:r w:rsidR="00FF29E9" w:rsidRPr="0078659D">
        <w:rPr>
          <w:rFonts w:ascii="Tahoma" w:hAnsi="Tahoma" w:cs="Tahoma"/>
          <w:sz w:val="22"/>
          <w:szCs w:val="22"/>
        </w:rPr>
        <w:t>u</w:t>
      </w:r>
      <w:r w:rsidRPr="0078659D">
        <w:rPr>
          <w:rFonts w:ascii="Tahoma" w:hAnsi="Tahoma" w:cs="Tahoma"/>
          <w:sz w:val="22"/>
          <w:szCs w:val="22"/>
        </w:rPr>
        <w:t xml:space="preserve"> TOPSIS</w:t>
      </w:r>
      <w:r w:rsidR="00436338" w:rsidRPr="0078659D">
        <w:rPr>
          <w:rFonts w:ascii="Tahoma" w:hAnsi="Tahoma" w:cs="Tahoma"/>
          <w:sz w:val="22"/>
          <w:szCs w:val="22"/>
        </w:rPr>
        <w:t xml:space="preserve"> (</w:t>
      </w:r>
      <w:r w:rsidR="00436338" w:rsidRPr="0078659D">
        <w:rPr>
          <w:rFonts w:ascii="Tahoma" w:eastAsia="Times New Roman" w:hAnsi="Tahoma" w:cs="Tahoma"/>
          <w:sz w:val="22"/>
          <w:szCs w:val="22"/>
          <w:lang w:eastAsia="en-US"/>
        </w:rPr>
        <w:t xml:space="preserve">TOPSIS </w:t>
      </w:r>
      <w:r w:rsidR="001E4212" w:rsidRPr="0078659D">
        <w:rPr>
          <w:rFonts w:ascii="Tahoma" w:eastAsia="Times New Roman" w:hAnsi="Tahoma" w:cs="Tahoma"/>
          <w:sz w:val="22"/>
          <w:szCs w:val="22"/>
          <w:lang w:eastAsia="en-US"/>
        </w:rPr>
        <w:t xml:space="preserve">- </w:t>
      </w:r>
      <w:r w:rsidR="00436338" w:rsidRPr="0078659D">
        <w:rPr>
          <w:rFonts w:ascii="Tahoma" w:eastAsia="Times New Roman" w:hAnsi="Tahoma" w:cs="Tahoma"/>
          <w:sz w:val="22"/>
          <w:szCs w:val="22"/>
          <w:lang w:eastAsia="en-US"/>
        </w:rPr>
        <w:t>Technique  for  Order  Preference  by  Similarity</w:t>
      </w:r>
      <w:r w:rsidR="00FF29E9" w:rsidRPr="0078659D">
        <w:rPr>
          <w:rFonts w:ascii="Tahoma" w:eastAsia="Times New Roman" w:hAnsi="Tahoma" w:cs="Tahoma"/>
          <w:sz w:val="22"/>
          <w:szCs w:val="22"/>
          <w:lang w:eastAsia="en-US"/>
        </w:rPr>
        <w:t>) predložili su (</w:t>
      </w:r>
      <w:r w:rsidR="00436338" w:rsidRPr="0078659D">
        <w:rPr>
          <w:rFonts w:ascii="Tahoma" w:eastAsia="Times New Roman" w:hAnsi="Tahoma" w:cs="Tahoma"/>
          <w:sz w:val="22"/>
          <w:szCs w:val="22"/>
          <w:lang w:eastAsia="en-US"/>
        </w:rPr>
        <w:t>Hwang and Yoon</w:t>
      </w:r>
      <w:r w:rsidR="00FF29E9" w:rsidRPr="0078659D">
        <w:rPr>
          <w:rFonts w:ascii="Tahoma" w:eastAsia="Times New Roman" w:hAnsi="Tahoma" w:cs="Tahoma"/>
          <w:sz w:val="22"/>
          <w:szCs w:val="22"/>
          <w:lang w:eastAsia="en-US"/>
        </w:rPr>
        <w:t>,</w:t>
      </w:r>
      <w:r w:rsidR="001E4212" w:rsidRPr="0078659D">
        <w:rPr>
          <w:rFonts w:ascii="Tahoma" w:eastAsia="Times New Roman" w:hAnsi="Tahoma" w:cs="Tahoma"/>
          <w:sz w:val="22"/>
          <w:szCs w:val="22"/>
          <w:lang w:eastAsia="en-US"/>
        </w:rPr>
        <w:t xml:space="preserve"> </w:t>
      </w:r>
      <w:r w:rsidR="00436338" w:rsidRPr="0078659D">
        <w:rPr>
          <w:rFonts w:ascii="Tahoma" w:eastAsia="Times New Roman" w:hAnsi="Tahoma" w:cs="Tahoma"/>
          <w:sz w:val="22"/>
          <w:szCs w:val="22"/>
          <w:lang w:eastAsia="en-US"/>
        </w:rPr>
        <w:t>1981)</w:t>
      </w:r>
      <w:r w:rsidR="001E4212" w:rsidRPr="0078659D">
        <w:rPr>
          <w:rFonts w:ascii="Tahoma" w:eastAsia="Times New Roman" w:hAnsi="Tahoma" w:cs="Tahoma"/>
          <w:sz w:val="22"/>
          <w:szCs w:val="22"/>
          <w:lang w:eastAsia="en-US"/>
        </w:rPr>
        <w:t>,</w:t>
      </w:r>
      <w:r w:rsidR="00FF29E9" w:rsidRPr="0078659D">
        <w:rPr>
          <w:rFonts w:ascii="Tahoma" w:eastAsia="Times New Roman" w:hAnsi="Tahoma" w:cs="Tahoma"/>
          <w:sz w:val="22"/>
          <w:szCs w:val="22"/>
          <w:lang w:eastAsia="en-US"/>
        </w:rPr>
        <w:t xml:space="preserve"> kao metodu za traženje idealnog rešenja varijable. Polazi se od toga da se pogodnim </w:t>
      </w:r>
      <w:r w:rsidRPr="0078659D">
        <w:rPr>
          <w:rFonts w:ascii="Tahoma" w:hAnsi="Tahoma" w:cs="Tahoma"/>
          <w:sz w:val="22"/>
          <w:szCs w:val="22"/>
        </w:rPr>
        <w:t xml:space="preserve">modelom glasanja, odrediti status takve varijable, a dobijeni rezultati </w:t>
      </w:r>
      <w:r w:rsidR="00FF29E9" w:rsidRPr="0078659D">
        <w:rPr>
          <w:rFonts w:ascii="Tahoma" w:hAnsi="Tahoma" w:cs="Tahoma"/>
          <w:sz w:val="22"/>
          <w:szCs w:val="22"/>
        </w:rPr>
        <w:t>da</w:t>
      </w:r>
      <w:r w:rsidRPr="0078659D">
        <w:rPr>
          <w:rFonts w:ascii="Tahoma" w:hAnsi="Tahoma" w:cs="Tahoma"/>
          <w:sz w:val="22"/>
          <w:szCs w:val="22"/>
        </w:rPr>
        <w:t xml:space="preserve"> se korist</w:t>
      </w:r>
      <w:r w:rsidR="00FF29E9" w:rsidRPr="0078659D">
        <w:rPr>
          <w:rFonts w:ascii="Tahoma" w:hAnsi="Tahoma" w:cs="Tahoma"/>
          <w:sz w:val="22"/>
          <w:szCs w:val="22"/>
        </w:rPr>
        <w:t>e</w:t>
      </w:r>
      <w:r w:rsidRPr="0078659D">
        <w:rPr>
          <w:rFonts w:ascii="Tahoma" w:hAnsi="Tahoma" w:cs="Tahoma"/>
          <w:sz w:val="22"/>
          <w:szCs w:val="22"/>
        </w:rPr>
        <w:t xml:space="preserve"> za procenu efikasnosti homogenih jedinica odlučivanja. </w:t>
      </w:r>
      <w:r w:rsidR="00FF29E9" w:rsidRPr="0078659D">
        <w:rPr>
          <w:rFonts w:ascii="Tahoma" w:hAnsi="Tahoma" w:cs="Tahoma"/>
          <w:sz w:val="22"/>
          <w:szCs w:val="22"/>
        </w:rPr>
        <w:t>S</w:t>
      </w:r>
      <w:r w:rsidRPr="0078659D">
        <w:rPr>
          <w:rFonts w:ascii="Tahoma" w:hAnsi="Tahoma" w:cs="Tahoma"/>
          <w:sz w:val="22"/>
          <w:szCs w:val="22"/>
        </w:rPr>
        <w:t xml:space="preserve">vi modeli korišćeni u </w:t>
      </w:r>
      <w:r w:rsidR="00FF29E9" w:rsidRPr="0078659D">
        <w:rPr>
          <w:rFonts w:ascii="Tahoma" w:hAnsi="Tahoma" w:cs="Tahoma"/>
          <w:sz w:val="22"/>
          <w:szCs w:val="22"/>
        </w:rPr>
        <w:lastRenderedPageBreak/>
        <w:t xml:space="preserve">predmetnom </w:t>
      </w:r>
      <w:r w:rsidRPr="0078659D">
        <w:rPr>
          <w:rFonts w:ascii="Tahoma" w:hAnsi="Tahoma" w:cs="Tahoma"/>
          <w:sz w:val="22"/>
          <w:szCs w:val="22"/>
        </w:rPr>
        <w:t xml:space="preserve">radu </w:t>
      </w:r>
      <w:r w:rsidR="00FF29E9" w:rsidRPr="0078659D">
        <w:rPr>
          <w:rFonts w:ascii="Tahoma" w:hAnsi="Tahoma" w:cs="Tahoma"/>
          <w:sz w:val="22"/>
          <w:szCs w:val="22"/>
        </w:rPr>
        <w:t xml:space="preserve">tiču se </w:t>
      </w:r>
      <w:r w:rsidRPr="0078659D">
        <w:rPr>
          <w:rFonts w:ascii="Tahoma" w:hAnsi="Tahoma" w:cs="Tahoma"/>
          <w:sz w:val="22"/>
          <w:szCs w:val="22"/>
        </w:rPr>
        <w:t>model</w:t>
      </w:r>
      <w:r w:rsidR="00FF29E9" w:rsidRPr="0078659D">
        <w:rPr>
          <w:rFonts w:ascii="Tahoma" w:hAnsi="Tahoma" w:cs="Tahoma"/>
          <w:sz w:val="22"/>
          <w:szCs w:val="22"/>
        </w:rPr>
        <w:t>a</w:t>
      </w:r>
      <w:r w:rsidRPr="0078659D">
        <w:rPr>
          <w:rFonts w:ascii="Tahoma" w:hAnsi="Tahoma" w:cs="Tahoma"/>
          <w:sz w:val="22"/>
          <w:szCs w:val="22"/>
        </w:rPr>
        <w:t xml:space="preserve"> linearnog programiranja i </w:t>
      </w:r>
      <w:r w:rsidR="00474AFB" w:rsidRPr="0078659D">
        <w:rPr>
          <w:rFonts w:ascii="Tahoma" w:hAnsi="Tahoma" w:cs="Tahoma"/>
          <w:sz w:val="22"/>
          <w:szCs w:val="22"/>
        </w:rPr>
        <w:t xml:space="preserve">zato </w:t>
      </w:r>
      <w:r w:rsidRPr="0078659D">
        <w:rPr>
          <w:rFonts w:ascii="Tahoma" w:hAnsi="Tahoma" w:cs="Tahoma"/>
          <w:sz w:val="22"/>
          <w:szCs w:val="22"/>
        </w:rPr>
        <w:t xml:space="preserve">nema potrebe da se rešava bilo koji celobrojni model programiranja. </w:t>
      </w:r>
    </w:p>
    <w:p w:rsidR="00851880" w:rsidRPr="0078659D" w:rsidRDefault="00474AFB" w:rsidP="00236E5F">
      <w:pPr>
        <w:spacing w:before="120"/>
        <w:ind w:firstLine="0"/>
        <w:jc w:val="left"/>
        <w:rPr>
          <w:rFonts w:ascii="Tahoma" w:hAnsi="Tahoma" w:cs="Tahoma"/>
          <w:sz w:val="22"/>
          <w:szCs w:val="22"/>
        </w:rPr>
      </w:pPr>
      <w:r w:rsidRPr="0078659D">
        <w:rPr>
          <w:rFonts w:ascii="Tahoma" w:hAnsi="Tahoma" w:cs="Tahoma"/>
          <w:sz w:val="22"/>
          <w:szCs w:val="22"/>
        </w:rPr>
        <w:t>Ipak, B</w:t>
      </w:r>
      <w:r w:rsidR="0022281C" w:rsidRPr="0078659D">
        <w:rPr>
          <w:rFonts w:ascii="Tahoma" w:hAnsi="Tahoma" w:cs="Tahoma"/>
          <w:sz w:val="22"/>
          <w:szCs w:val="22"/>
        </w:rPr>
        <w:t>ordin</w:t>
      </w:r>
      <w:r w:rsidRPr="0078659D">
        <w:rPr>
          <w:rFonts w:ascii="Tahoma" w:hAnsi="Tahoma" w:cs="Tahoma"/>
          <w:sz w:val="22"/>
          <w:szCs w:val="22"/>
        </w:rPr>
        <w:t>ova</w:t>
      </w:r>
      <w:r w:rsidR="0022281C" w:rsidRPr="0078659D">
        <w:rPr>
          <w:rFonts w:ascii="Tahoma" w:hAnsi="Tahoma" w:cs="Tahoma"/>
          <w:sz w:val="22"/>
          <w:szCs w:val="22"/>
        </w:rPr>
        <w:t xml:space="preserve"> metod</w:t>
      </w:r>
      <w:r w:rsidRPr="0078659D">
        <w:rPr>
          <w:rFonts w:ascii="Tahoma" w:hAnsi="Tahoma" w:cs="Tahoma"/>
          <w:sz w:val="22"/>
          <w:szCs w:val="22"/>
        </w:rPr>
        <w:t>a</w:t>
      </w:r>
      <w:r w:rsidR="0022281C" w:rsidRPr="0078659D">
        <w:rPr>
          <w:rFonts w:ascii="Tahoma" w:hAnsi="Tahoma" w:cs="Tahoma"/>
          <w:sz w:val="22"/>
          <w:szCs w:val="22"/>
        </w:rPr>
        <w:t xml:space="preserve"> uživa </w:t>
      </w:r>
      <w:r w:rsidRPr="0078659D">
        <w:rPr>
          <w:rFonts w:ascii="Tahoma" w:hAnsi="Tahoma" w:cs="Tahoma"/>
          <w:sz w:val="22"/>
          <w:szCs w:val="22"/>
        </w:rPr>
        <w:t xml:space="preserve">najviše poverenja, sa </w:t>
      </w:r>
      <w:r w:rsidR="0022281C" w:rsidRPr="0078659D">
        <w:rPr>
          <w:rFonts w:ascii="Tahoma" w:hAnsi="Tahoma" w:cs="Tahoma"/>
          <w:sz w:val="22"/>
          <w:szCs w:val="22"/>
        </w:rPr>
        <w:t>najmanje četiri svojstva koja mnoge druge metode glasanja nemaju. Ova četiri svojstva su nazvana</w:t>
      </w:r>
      <w:r w:rsidRPr="0078659D">
        <w:rPr>
          <w:rFonts w:ascii="Tahoma" w:hAnsi="Tahoma" w:cs="Tahoma"/>
          <w:sz w:val="22"/>
          <w:szCs w:val="22"/>
        </w:rPr>
        <w:t>:</w:t>
      </w:r>
      <w:r w:rsidR="0022281C" w:rsidRPr="0078659D">
        <w:rPr>
          <w:rFonts w:ascii="Tahoma" w:hAnsi="Tahoma" w:cs="Tahoma"/>
          <w:sz w:val="22"/>
          <w:szCs w:val="22"/>
        </w:rPr>
        <w:t xml:space="preserve"> </w:t>
      </w:r>
    </w:p>
    <w:p w:rsidR="00851880" w:rsidRPr="0078659D" w:rsidRDefault="00474AFB" w:rsidP="00236E5F">
      <w:pPr>
        <w:pStyle w:val="ListParagraph"/>
        <w:numPr>
          <w:ilvl w:val="0"/>
          <w:numId w:val="15"/>
        </w:numPr>
        <w:spacing w:before="120"/>
        <w:ind w:left="0" w:firstLine="284"/>
        <w:contextualSpacing w:val="0"/>
        <w:jc w:val="both"/>
        <w:rPr>
          <w:rFonts w:ascii="Tahoma" w:hAnsi="Tahoma" w:cs="Tahoma"/>
          <w:sz w:val="22"/>
          <w:szCs w:val="22"/>
        </w:rPr>
      </w:pPr>
      <w:r w:rsidRPr="0078659D">
        <w:rPr>
          <w:rFonts w:ascii="Tahoma" w:hAnsi="Tahoma" w:cs="Tahoma"/>
          <w:sz w:val="22"/>
          <w:szCs w:val="22"/>
        </w:rPr>
        <w:t>pozitivna uključenost;</w:t>
      </w:r>
      <w:r w:rsidR="0022281C" w:rsidRPr="0078659D">
        <w:rPr>
          <w:rFonts w:ascii="Tahoma" w:hAnsi="Tahoma" w:cs="Tahoma"/>
          <w:sz w:val="22"/>
          <w:szCs w:val="22"/>
        </w:rPr>
        <w:t xml:space="preserve"> </w:t>
      </w:r>
    </w:p>
    <w:p w:rsidR="00851880" w:rsidRPr="0078659D" w:rsidRDefault="00474AFB" w:rsidP="00236E5F">
      <w:pPr>
        <w:pStyle w:val="ListParagraph"/>
        <w:numPr>
          <w:ilvl w:val="0"/>
          <w:numId w:val="15"/>
        </w:numPr>
        <w:ind w:left="0" w:firstLine="283"/>
        <w:jc w:val="both"/>
        <w:rPr>
          <w:rFonts w:ascii="Tahoma" w:hAnsi="Tahoma" w:cs="Tahoma"/>
          <w:sz w:val="22"/>
          <w:szCs w:val="22"/>
        </w:rPr>
      </w:pPr>
      <w:r w:rsidRPr="0078659D">
        <w:rPr>
          <w:rFonts w:ascii="Tahoma" w:hAnsi="Tahoma" w:cs="Tahoma"/>
          <w:sz w:val="22"/>
          <w:szCs w:val="22"/>
        </w:rPr>
        <w:t>negativna uključenost;</w:t>
      </w:r>
    </w:p>
    <w:p w:rsidR="00851880" w:rsidRPr="0078659D" w:rsidRDefault="0022281C" w:rsidP="00236E5F">
      <w:pPr>
        <w:pStyle w:val="ListParagraph"/>
        <w:numPr>
          <w:ilvl w:val="0"/>
          <w:numId w:val="15"/>
        </w:numPr>
        <w:ind w:left="0" w:firstLine="283"/>
        <w:jc w:val="both"/>
        <w:rPr>
          <w:rFonts w:ascii="Tahoma" w:hAnsi="Tahoma" w:cs="Tahoma"/>
          <w:sz w:val="22"/>
          <w:szCs w:val="22"/>
        </w:rPr>
      </w:pPr>
      <w:r w:rsidRPr="0078659D">
        <w:rPr>
          <w:rFonts w:ascii="Tahoma" w:hAnsi="Tahoma" w:cs="Tahoma"/>
          <w:sz w:val="22"/>
          <w:szCs w:val="22"/>
        </w:rPr>
        <w:t xml:space="preserve">snažno učešće i </w:t>
      </w:r>
    </w:p>
    <w:p w:rsidR="00436338" w:rsidRPr="0078659D" w:rsidRDefault="0022281C" w:rsidP="00236E5F">
      <w:pPr>
        <w:pStyle w:val="ListParagraph"/>
        <w:numPr>
          <w:ilvl w:val="0"/>
          <w:numId w:val="15"/>
        </w:numPr>
        <w:ind w:left="0" w:firstLine="283"/>
        <w:jc w:val="both"/>
        <w:rPr>
          <w:rFonts w:ascii="Tahoma" w:hAnsi="Tahoma" w:cs="Tahoma"/>
          <w:sz w:val="22"/>
          <w:szCs w:val="22"/>
        </w:rPr>
      </w:pPr>
      <w:r w:rsidRPr="0078659D">
        <w:rPr>
          <w:rFonts w:ascii="Tahoma" w:hAnsi="Tahoma" w:cs="Tahoma"/>
          <w:sz w:val="22"/>
          <w:szCs w:val="22"/>
        </w:rPr>
        <w:t xml:space="preserve">doslednost u više </w:t>
      </w:r>
      <w:r w:rsidR="000F4CCF" w:rsidRPr="0078659D">
        <w:rPr>
          <w:rFonts w:ascii="Tahoma" w:hAnsi="Tahoma" w:cs="Tahoma"/>
          <w:sz w:val="22"/>
          <w:szCs w:val="22"/>
        </w:rPr>
        <w:t xml:space="preserve">okruga </w:t>
      </w:r>
      <w:r w:rsidR="00851880" w:rsidRPr="0078659D">
        <w:rPr>
          <w:rFonts w:ascii="Tahoma" w:hAnsi="Tahoma" w:cs="Tahoma"/>
          <w:sz w:val="22"/>
          <w:szCs w:val="22"/>
        </w:rPr>
        <w:t>(</w:t>
      </w:r>
      <w:r w:rsidR="000F4CCF" w:rsidRPr="0078659D">
        <w:rPr>
          <w:rFonts w:ascii="Tahoma" w:hAnsi="Tahoma" w:cs="Tahoma"/>
          <w:sz w:val="22"/>
          <w:szCs w:val="22"/>
        </w:rPr>
        <w:t xml:space="preserve">regija, </w:t>
      </w:r>
      <w:r w:rsidR="00851880" w:rsidRPr="0078659D">
        <w:rPr>
          <w:rFonts w:ascii="Tahoma" w:hAnsi="Tahoma" w:cs="Tahoma"/>
          <w:sz w:val="22"/>
          <w:szCs w:val="22"/>
        </w:rPr>
        <w:t>domena)</w:t>
      </w:r>
      <w:r w:rsidRPr="0078659D">
        <w:rPr>
          <w:rFonts w:ascii="Tahoma" w:hAnsi="Tahoma" w:cs="Tahoma"/>
          <w:sz w:val="22"/>
          <w:szCs w:val="22"/>
        </w:rPr>
        <w:t xml:space="preserve">. </w:t>
      </w:r>
    </w:p>
    <w:p w:rsidR="00131D11" w:rsidRPr="0078659D" w:rsidRDefault="00131D11" w:rsidP="00236E5F">
      <w:pPr>
        <w:spacing w:before="120"/>
        <w:ind w:firstLine="0"/>
        <w:jc w:val="both"/>
        <w:rPr>
          <w:rFonts w:ascii="Tahoma" w:hAnsi="Tahoma" w:cs="Tahoma"/>
          <w:sz w:val="22"/>
          <w:szCs w:val="22"/>
        </w:rPr>
      </w:pPr>
      <w:r w:rsidRPr="0078659D">
        <w:rPr>
          <w:rFonts w:ascii="Tahoma" w:hAnsi="Tahoma" w:cs="Tahoma"/>
          <w:sz w:val="22"/>
          <w:szCs w:val="22"/>
        </w:rPr>
        <w:t>Dat je primer gde je „f</w:t>
      </w:r>
      <w:r w:rsidR="00474AFB" w:rsidRPr="0078659D">
        <w:rPr>
          <w:rFonts w:ascii="Tahoma" w:hAnsi="Tahoma" w:cs="Tahoma"/>
          <w:sz w:val="22"/>
          <w:szCs w:val="22"/>
        </w:rPr>
        <w:t>leksibilna mera</w:t>
      </w:r>
      <w:r w:rsidRPr="0078659D">
        <w:rPr>
          <w:rFonts w:ascii="Tahoma" w:hAnsi="Tahoma" w:cs="Tahoma"/>
          <w:sz w:val="22"/>
          <w:szCs w:val="22"/>
        </w:rPr>
        <w:t>“</w:t>
      </w:r>
      <w:r w:rsidR="00474AFB" w:rsidRPr="0078659D">
        <w:rPr>
          <w:rFonts w:ascii="Tahoma" w:hAnsi="Tahoma" w:cs="Tahoma"/>
          <w:sz w:val="22"/>
          <w:szCs w:val="22"/>
        </w:rPr>
        <w:t xml:space="preserve"> prihod od istraživanja. </w:t>
      </w:r>
      <w:r w:rsidRPr="0078659D">
        <w:rPr>
          <w:rFonts w:ascii="Tahoma" w:hAnsi="Tahoma" w:cs="Tahoma"/>
          <w:sz w:val="22"/>
          <w:szCs w:val="22"/>
        </w:rPr>
        <w:t xml:space="preserve">U </w:t>
      </w:r>
      <w:r w:rsidR="00474AFB" w:rsidRPr="0078659D">
        <w:rPr>
          <w:rFonts w:ascii="Tahoma" w:hAnsi="Tahoma" w:cs="Tahoma"/>
          <w:sz w:val="22"/>
          <w:szCs w:val="22"/>
        </w:rPr>
        <w:t>Bizlijevoj analizi</w:t>
      </w:r>
      <w:r w:rsidR="00F73B53" w:rsidRPr="0078659D">
        <w:rPr>
          <w:rFonts w:ascii="Tahoma" w:hAnsi="Tahoma" w:cs="Tahoma"/>
          <w:sz w:val="22"/>
          <w:szCs w:val="22"/>
        </w:rPr>
        <w:t xml:space="preserve"> </w:t>
      </w:r>
      <w:r w:rsidR="00474AFB" w:rsidRPr="0078659D">
        <w:rPr>
          <w:rFonts w:ascii="Tahoma" w:hAnsi="Tahoma" w:cs="Tahoma"/>
          <w:sz w:val="22"/>
          <w:szCs w:val="22"/>
        </w:rPr>
        <w:t>ova poslednja varijabla tretirana i kao ulaz i kao izlaz.</w:t>
      </w:r>
    </w:p>
    <w:p w:rsidR="00EA76D4" w:rsidRPr="0078659D" w:rsidRDefault="00131D11" w:rsidP="00236E5F">
      <w:pPr>
        <w:spacing w:before="120"/>
        <w:ind w:firstLine="0"/>
        <w:jc w:val="both"/>
        <w:rPr>
          <w:rFonts w:ascii="Tahoma" w:hAnsi="Tahoma" w:cs="Tahoma"/>
          <w:sz w:val="22"/>
          <w:szCs w:val="22"/>
        </w:rPr>
      </w:pPr>
      <w:r w:rsidRPr="0078659D">
        <w:rPr>
          <w:rFonts w:ascii="Tahoma" w:hAnsi="Tahoma" w:cs="Tahoma"/>
          <w:sz w:val="22"/>
          <w:szCs w:val="22"/>
        </w:rPr>
        <w:t xml:space="preserve">Ovde se </w:t>
      </w:r>
      <w:r w:rsidR="00EA76D4" w:rsidRPr="0078659D">
        <w:rPr>
          <w:rFonts w:ascii="Tahoma" w:hAnsi="Tahoma" w:cs="Tahoma"/>
          <w:sz w:val="22"/>
          <w:szCs w:val="22"/>
        </w:rPr>
        <w:t>koristi procedur</w:t>
      </w:r>
      <w:r w:rsidRPr="0078659D">
        <w:rPr>
          <w:rFonts w:ascii="Tahoma" w:hAnsi="Tahoma" w:cs="Tahoma"/>
          <w:sz w:val="22"/>
          <w:szCs w:val="22"/>
        </w:rPr>
        <w:t>a</w:t>
      </w:r>
      <w:r w:rsidR="00EA76D4" w:rsidRPr="0078659D">
        <w:rPr>
          <w:rFonts w:ascii="Tahoma" w:hAnsi="Tahoma" w:cs="Tahoma"/>
          <w:sz w:val="22"/>
          <w:szCs w:val="22"/>
        </w:rPr>
        <w:t xml:space="preserve"> odluči</w:t>
      </w:r>
      <w:r w:rsidRPr="0078659D">
        <w:rPr>
          <w:rFonts w:ascii="Tahoma" w:hAnsi="Tahoma" w:cs="Tahoma"/>
          <w:sz w:val="22"/>
          <w:szCs w:val="22"/>
        </w:rPr>
        <w:t xml:space="preserve">vanja </w:t>
      </w:r>
      <w:r w:rsidR="00EA76D4" w:rsidRPr="0078659D">
        <w:rPr>
          <w:rFonts w:ascii="Tahoma" w:hAnsi="Tahoma" w:cs="Tahoma"/>
          <w:sz w:val="22"/>
          <w:szCs w:val="22"/>
        </w:rPr>
        <w:t xml:space="preserve">o statusu „Prihoda od istraživanja“. </w:t>
      </w:r>
    </w:p>
    <w:p w:rsidR="00EA76D4" w:rsidRPr="0078659D" w:rsidRDefault="00EA76D4" w:rsidP="00236E5F">
      <w:pPr>
        <w:spacing w:before="120"/>
        <w:ind w:hanging="283"/>
        <w:jc w:val="both"/>
        <w:rPr>
          <w:rFonts w:ascii="Tahoma" w:hAnsi="Tahoma" w:cs="Tahoma"/>
          <w:sz w:val="22"/>
          <w:szCs w:val="22"/>
        </w:rPr>
      </w:pPr>
      <w:r w:rsidRPr="0078659D">
        <w:rPr>
          <w:rFonts w:ascii="Tahoma" w:hAnsi="Tahoma" w:cs="Tahoma"/>
          <w:sz w:val="22"/>
          <w:szCs w:val="22"/>
        </w:rPr>
        <w:t>1.</w:t>
      </w:r>
      <w:r w:rsidR="00392CA6" w:rsidRPr="0078659D">
        <w:rPr>
          <w:rFonts w:ascii="Tahoma" w:hAnsi="Tahoma" w:cs="Tahoma"/>
          <w:sz w:val="22"/>
          <w:szCs w:val="22"/>
        </w:rPr>
        <w:t xml:space="preserve"> </w:t>
      </w:r>
      <w:r w:rsidRPr="0078659D">
        <w:rPr>
          <w:rFonts w:ascii="Tahoma" w:hAnsi="Tahoma" w:cs="Tahoma"/>
          <w:sz w:val="22"/>
          <w:szCs w:val="22"/>
        </w:rPr>
        <w:t>Prvo, bez razmatranja ove mere, dobija</w:t>
      </w:r>
      <w:r w:rsidR="00131D11" w:rsidRPr="0078659D">
        <w:rPr>
          <w:rFonts w:ascii="Tahoma" w:hAnsi="Tahoma" w:cs="Tahoma"/>
          <w:sz w:val="22"/>
          <w:szCs w:val="22"/>
        </w:rPr>
        <w:t>ju se</w:t>
      </w:r>
      <w:r w:rsidRPr="0078659D">
        <w:rPr>
          <w:rFonts w:ascii="Tahoma" w:hAnsi="Tahoma" w:cs="Tahoma"/>
          <w:sz w:val="22"/>
          <w:szCs w:val="22"/>
        </w:rPr>
        <w:t xml:space="preserve"> ocene efikasnosti DMU. </w:t>
      </w:r>
    </w:p>
    <w:p w:rsidR="00EA76D4" w:rsidRPr="0078659D" w:rsidRDefault="00EA76D4" w:rsidP="00236E5F">
      <w:pPr>
        <w:spacing w:before="120"/>
        <w:ind w:hanging="283"/>
        <w:jc w:val="left"/>
        <w:rPr>
          <w:rFonts w:ascii="Tahoma" w:hAnsi="Tahoma" w:cs="Tahoma"/>
          <w:sz w:val="22"/>
          <w:szCs w:val="22"/>
        </w:rPr>
      </w:pPr>
      <w:r w:rsidRPr="0078659D">
        <w:rPr>
          <w:rFonts w:ascii="Tahoma" w:hAnsi="Tahoma" w:cs="Tahoma"/>
          <w:sz w:val="22"/>
          <w:szCs w:val="22"/>
        </w:rPr>
        <w:t>2.</w:t>
      </w:r>
      <w:r w:rsidR="00392CA6" w:rsidRPr="0078659D">
        <w:rPr>
          <w:rFonts w:ascii="Tahoma" w:hAnsi="Tahoma" w:cs="Tahoma"/>
          <w:sz w:val="22"/>
          <w:szCs w:val="22"/>
        </w:rPr>
        <w:t xml:space="preserve"> </w:t>
      </w:r>
      <w:r w:rsidRPr="0078659D">
        <w:rPr>
          <w:rFonts w:ascii="Tahoma" w:hAnsi="Tahoma" w:cs="Tahoma"/>
          <w:sz w:val="22"/>
          <w:szCs w:val="22"/>
        </w:rPr>
        <w:t>Zatim, pod pretpostavkom da je ova fleksibilna mera ulaznog tipa, dobija</w:t>
      </w:r>
      <w:r w:rsidR="00131D11" w:rsidRPr="0078659D">
        <w:rPr>
          <w:rFonts w:ascii="Tahoma" w:hAnsi="Tahoma" w:cs="Tahoma"/>
          <w:sz w:val="22"/>
          <w:szCs w:val="22"/>
        </w:rPr>
        <w:t xml:space="preserve">ju se </w:t>
      </w:r>
      <w:r w:rsidRPr="0078659D">
        <w:rPr>
          <w:rFonts w:ascii="Tahoma" w:hAnsi="Tahoma" w:cs="Tahoma"/>
          <w:sz w:val="22"/>
          <w:szCs w:val="22"/>
        </w:rPr>
        <w:t xml:space="preserve">efikasnost svih DMU-ova po CCR modelu, i konačno, </w:t>
      </w:r>
    </w:p>
    <w:p w:rsidR="00131D11" w:rsidRPr="0078659D" w:rsidRDefault="00131D11" w:rsidP="00236E5F">
      <w:pPr>
        <w:spacing w:before="120"/>
        <w:ind w:hanging="283"/>
        <w:jc w:val="left"/>
        <w:rPr>
          <w:rFonts w:ascii="Tahoma" w:hAnsi="Tahoma" w:cs="Tahoma"/>
          <w:sz w:val="22"/>
          <w:szCs w:val="22"/>
        </w:rPr>
      </w:pPr>
      <w:r w:rsidRPr="0078659D">
        <w:rPr>
          <w:rFonts w:ascii="Tahoma" w:hAnsi="Tahoma" w:cs="Tahoma"/>
          <w:sz w:val="22"/>
          <w:szCs w:val="22"/>
        </w:rPr>
        <w:t>3.</w:t>
      </w:r>
      <w:r w:rsidR="00392CA6" w:rsidRPr="0078659D">
        <w:rPr>
          <w:rFonts w:ascii="Tahoma" w:hAnsi="Tahoma" w:cs="Tahoma"/>
          <w:sz w:val="22"/>
          <w:szCs w:val="22"/>
        </w:rPr>
        <w:t xml:space="preserve"> </w:t>
      </w:r>
      <w:r w:rsidRPr="0078659D">
        <w:rPr>
          <w:rFonts w:ascii="Tahoma" w:hAnsi="Tahoma" w:cs="Tahoma"/>
          <w:sz w:val="22"/>
          <w:szCs w:val="22"/>
        </w:rPr>
        <w:t>P</w:t>
      </w:r>
      <w:r w:rsidR="00EA76D4" w:rsidRPr="0078659D">
        <w:rPr>
          <w:rFonts w:ascii="Tahoma" w:hAnsi="Tahoma" w:cs="Tahoma"/>
          <w:sz w:val="22"/>
          <w:szCs w:val="22"/>
        </w:rPr>
        <w:t>od pretpostavkom da je fleksibilna mera izlaznog tipa, dobija</w:t>
      </w:r>
      <w:r w:rsidRPr="0078659D">
        <w:rPr>
          <w:rFonts w:ascii="Tahoma" w:hAnsi="Tahoma" w:cs="Tahoma"/>
          <w:sz w:val="22"/>
          <w:szCs w:val="22"/>
        </w:rPr>
        <w:t xml:space="preserve"> se</w:t>
      </w:r>
      <w:r w:rsidR="00EA76D4" w:rsidRPr="0078659D">
        <w:rPr>
          <w:rFonts w:ascii="Tahoma" w:hAnsi="Tahoma" w:cs="Tahoma"/>
          <w:sz w:val="22"/>
          <w:szCs w:val="22"/>
        </w:rPr>
        <w:t xml:space="preserve"> efikasnost svih DMU-ova po CCR modelu. </w:t>
      </w:r>
    </w:p>
    <w:p w:rsidR="0016001E" w:rsidRPr="0078659D" w:rsidRDefault="0016001E" w:rsidP="00236E5F">
      <w:pPr>
        <w:spacing w:before="120"/>
        <w:ind w:firstLine="0"/>
        <w:jc w:val="both"/>
        <w:rPr>
          <w:rFonts w:ascii="Tahoma" w:hAnsi="Tahoma" w:cs="Tahoma"/>
          <w:sz w:val="22"/>
          <w:szCs w:val="22"/>
        </w:rPr>
      </w:pPr>
      <w:r w:rsidRPr="0078659D">
        <w:rPr>
          <w:rFonts w:ascii="Tahoma" w:hAnsi="Tahoma" w:cs="Tahoma"/>
          <w:sz w:val="22"/>
          <w:szCs w:val="22"/>
        </w:rPr>
        <w:t xml:space="preserve">Uzimajući u obzir </w:t>
      </w:r>
      <w:r w:rsidR="00131D11" w:rsidRPr="0078659D">
        <w:rPr>
          <w:rFonts w:ascii="Tahoma" w:hAnsi="Tahoma" w:cs="Tahoma"/>
          <w:sz w:val="22"/>
          <w:szCs w:val="22"/>
        </w:rPr>
        <w:t xml:space="preserve">dobijene </w:t>
      </w:r>
      <w:r w:rsidRPr="0078659D">
        <w:rPr>
          <w:rFonts w:ascii="Tahoma" w:hAnsi="Tahoma" w:cs="Tahoma"/>
          <w:sz w:val="22"/>
          <w:szCs w:val="22"/>
        </w:rPr>
        <w:t xml:space="preserve">rezultate, TOPSIS metoda je odredila fleksibilnu meru </w:t>
      </w:r>
      <w:r w:rsidR="00131D11" w:rsidRPr="0078659D">
        <w:rPr>
          <w:rFonts w:ascii="Tahoma" w:hAnsi="Tahoma" w:cs="Tahoma"/>
          <w:sz w:val="22"/>
          <w:szCs w:val="22"/>
        </w:rPr>
        <w:t xml:space="preserve">„Prihoda od istraživanja“ </w:t>
      </w:r>
      <w:r w:rsidRPr="0078659D">
        <w:rPr>
          <w:rFonts w:ascii="Tahoma" w:hAnsi="Tahoma" w:cs="Tahoma"/>
          <w:sz w:val="22"/>
          <w:szCs w:val="22"/>
        </w:rPr>
        <w:t>kao izlaz.</w:t>
      </w:r>
    </w:p>
    <w:p w:rsidR="00DA321C" w:rsidRPr="003A17AB" w:rsidRDefault="00DA321C" w:rsidP="00236E5F">
      <w:pPr>
        <w:ind w:firstLine="0"/>
        <w:jc w:val="both"/>
        <w:rPr>
          <w:rFonts w:ascii="Tahoma" w:hAnsi="Tahoma" w:cs="Tahoma"/>
          <w:color w:val="FF0000"/>
          <w:sz w:val="22"/>
          <w:szCs w:val="22"/>
        </w:rPr>
      </w:pPr>
    </w:p>
    <w:p w:rsidR="00571B59" w:rsidRPr="000057CF" w:rsidRDefault="00571B59" w:rsidP="00236E5F">
      <w:pPr>
        <w:pStyle w:val="Heading1"/>
        <w:ind w:left="0"/>
        <w:jc w:val="left"/>
        <w:rPr>
          <w:rFonts w:ascii="Tahoma" w:hAnsi="Tahoma" w:cs="Tahoma"/>
          <w:sz w:val="22"/>
          <w:szCs w:val="22"/>
        </w:rPr>
      </w:pPr>
      <w:bookmarkStart w:id="5" w:name="_Toc108539080"/>
      <w:r w:rsidRPr="000057CF">
        <w:rPr>
          <w:rFonts w:ascii="Tahoma" w:hAnsi="Tahoma" w:cs="Tahoma"/>
          <w:sz w:val="22"/>
          <w:szCs w:val="22"/>
        </w:rPr>
        <w:t>ZAKLJU</w:t>
      </w:r>
      <w:r w:rsidR="00537BDA" w:rsidRPr="000057CF">
        <w:rPr>
          <w:rFonts w:ascii="Tahoma" w:hAnsi="Tahoma" w:cs="Tahoma"/>
          <w:sz w:val="22"/>
          <w:szCs w:val="22"/>
        </w:rPr>
        <w:t>Č</w:t>
      </w:r>
      <w:r w:rsidRPr="000057CF">
        <w:rPr>
          <w:rFonts w:ascii="Tahoma" w:hAnsi="Tahoma" w:cs="Tahoma"/>
          <w:sz w:val="22"/>
          <w:szCs w:val="22"/>
        </w:rPr>
        <w:t>AK</w:t>
      </w:r>
      <w:bookmarkEnd w:id="5"/>
    </w:p>
    <w:p w:rsidR="00D40E72" w:rsidRPr="000057CF" w:rsidRDefault="00D40E72" w:rsidP="00236E5F">
      <w:pPr>
        <w:ind w:firstLine="0"/>
        <w:jc w:val="left"/>
        <w:rPr>
          <w:rFonts w:ascii="Tahoma" w:hAnsi="Tahoma" w:cs="Tahoma"/>
          <w:sz w:val="22"/>
          <w:szCs w:val="22"/>
        </w:rPr>
      </w:pPr>
    </w:p>
    <w:p w:rsidR="00D40E72" w:rsidRPr="000057CF" w:rsidRDefault="00D40E72" w:rsidP="00236E5F">
      <w:pPr>
        <w:ind w:firstLine="0"/>
        <w:jc w:val="both"/>
        <w:rPr>
          <w:rFonts w:ascii="Tahoma" w:hAnsi="Tahoma" w:cs="Tahoma"/>
          <w:sz w:val="22"/>
          <w:szCs w:val="22"/>
        </w:rPr>
      </w:pPr>
      <w:r w:rsidRPr="000057CF">
        <w:rPr>
          <w:rFonts w:ascii="Tahoma" w:hAnsi="Tahoma" w:cs="Tahoma"/>
          <w:sz w:val="22"/>
          <w:szCs w:val="22"/>
        </w:rPr>
        <w:t xml:space="preserve">Primena fleksibilne DEA strukture u situacijama gde nedovoljno informacija može sprečiti upotrebu parametarskih statističkih testova u procesima i ishodima upravljanja i proizvodnje predstavlja širi tematski okvir i zahteva multidisciplinarni pristup u rešavanju problema uz učešće stručnjaka iz baznih oblasti kao što su tenika, ekonomija, </w:t>
      </w:r>
      <w:r w:rsidR="00032ADA" w:rsidRPr="000057CF">
        <w:rPr>
          <w:rFonts w:ascii="Tahoma" w:hAnsi="Tahoma" w:cs="Tahoma"/>
          <w:sz w:val="22"/>
          <w:szCs w:val="22"/>
        </w:rPr>
        <w:t>statistika, menadžment, kvalitet i sl., ali i uz obavezno učešće logističara (informatičara, analitičara, matematičara i programera). Eksperti treba da postavljaju koncepte i dizajniraju modele a logističari da ih učine algoritamski racionalnim i da minimiziraju vreme dobijanja konačnih rezultata.</w:t>
      </w:r>
    </w:p>
    <w:p w:rsidR="00032ADA" w:rsidRPr="000057CF" w:rsidRDefault="00D40E72" w:rsidP="00236E5F">
      <w:pPr>
        <w:spacing w:before="120"/>
        <w:ind w:firstLine="0"/>
        <w:jc w:val="both"/>
        <w:rPr>
          <w:rFonts w:ascii="Tahoma" w:hAnsi="Tahoma" w:cs="Tahoma"/>
          <w:sz w:val="22"/>
          <w:szCs w:val="22"/>
        </w:rPr>
      </w:pPr>
      <w:r w:rsidRPr="000057CF">
        <w:rPr>
          <w:rFonts w:ascii="Tahoma" w:hAnsi="Tahoma" w:cs="Tahoma"/>
          <w:sz w:val="22"/>
          <w:szCs w:val="22"/>
        </w:rPr>
        <w:t>U literaturi se može pronaći veliki broj modela koji pružaju smernice za razvoj sistema za mere</w:t>
      </w:r>
      <w:r w:rsidR="00032ADA" w:rsidRPr="000057CF">
        <w:rPr>
          <w:rFonts w:ascii="Tahoma" w:hAnsi="Tahoma" w:cs="Tahoma"/>
          <w:sz w:val="22"/>
          <w:szCs w:val="22"/>
        </w:rPr>
        <w:t xml:space="preserve">nje performansi procesa i ispitivanje </w:t>
      </w:r>
      <w:r w:rsidRPr="000057CF">
        <w:rPr>
          <w:rFonts w:ascii="Tahoma" w:hAnsi="Tahoma" w:cs="Tahoma"/>
          <w:sz w:val="22"/>
          <w:szCs w:val="22"/>
        </w:rPr>
        <w:t>problem</w:t>
      </w:r>
      <w:r w:rsidR="00032ADA" w:rsidRPr="000057CF">
        <w:rPr>
          <w:rFonts w:ascii="Tahoma" w:hAnsi="Tahoma" w:cs="Tahoma"/>
          <w:sz w:val="22"/>
          <w:szCs w:val="22"/>
        </w:rPr>
        <w:t>a</w:t>
      </w:r>
      <w:r w:rsidRPr="000057CF">
        <w:rPr>
          <w:rFonts w:ascii="Tahoma" w:hAnsi="Tahoma" w:cs="Tahoma"/>
          <w:sz w:val="22"/>
          <w:szCs w:val="22"/>
        </w:rPr>
        <w:t xml:space="preserve"> merenja performansi iz različitih perspektiva. </w:t>
      </w:r>
    </w:p>
    <w:p w:rsidR="00D40E72" w:rsidRPr="000057CF" w:rsidRDefault="00D40E72" w:rsidP="00236E5F">
      <w:pPr>
        <w:spacing w:before="120"/>
        <w:ind w:firstLine="0"/>
        <w:jc w:val="both"/>
        <w:rPr>
          <w:rFonts w:ascii="Tahoma" w:hAnsi="Tahoma" w:cs="Tahoma"/>
          <w:sz w:val="22"/>
          <w:szCs w:val="22"/>
        </w:rPr>
      </w:pPr>
      <w:r w:rsidRPr="000057CF">
        <w:rPr>
          <w:rFonts w:ascii="Tahoma" w:hAnsi="Tahoma" w:cs="Tahoma"/>
          <w:sz w:val="22"/>
          <w:szCs w:val="22"/>
        </w:rPr>
        <w:t xml:space="preserve">U </w:t>
      </w:r>
      <w:r w:rsidR="00032ADA" w:rsidRPr="000057CF">
        <w:rPr>
          <w:rFonts w:ascii="Tahoma" w:hAnsi="Tahoma" w:cs="Tahoma"/>
          <w:sz w:val="22"/>
          <w:szCs w:val="22"/>
        </w:rPr>
        <w:t xml:space="preserve">ovom </w:t>
      </w:r>
      <w:r w:rsidRPr="000057CF">
        <w:rPr>
          <w:rFonts w:ascii="Tahoma" w:hAnsi="Tahoma" w:cs="Tahoma"/>
          <w:sz w:val="22"/>
          <w:szCs w:val="22"/>
        </w:rPr>
        <w:t xml:space="preserve">radu su razmatrani neki od najznačajnijih modela za </w:t>
      </w:r>
      <w:r w:rsidR="00032ADA" w:rsidRPr="000057CF">
        <w:rPr>
          <w:rFonts w:ascii="Tahoma" w:hAnsi="Tahoma" w:cs="Tahoma"/>
          <w:sz w:val="22"/>
          <w:szCs w:val="22"/>
        </w:rPr>
        <w:t xml:space="preserve">određivanje efikasnosti (prevenstveno primenom DEA) ali i za </w:t>
      </w:r>
      <w:r w:rsidRPr="000057CF">
        <w:rPr>
          <w:rFonts w:ascii="Tahoma" w:hAnsi="Tahoma" w:cs="Tahoma"/>
          <w:sz w:val="22"/>
          <w:szCs w:val="22"/>
        </w:rPr>
        <w:t xml:space="preserve">merenje performansi procesa, kriterijuma </w:t>
      </w:r>
      <w:r w:rsidR="00032ADA" w:rsidRPr="000057CF">
        <w:rPr>
          <w:rFonts w:ascii="Tahoma" w:hAnsi="Tahoma" w:cs="Tahoma"/>
          <w:sz w:val="22"/>
          <w:szCs w:val="22"/>
        </w:rPr>
        <w:t xml:space="preserve">i </w:t>
      </w:r>
      <w:r w:rsidRPr="000057CF">
        <w:rPr>
          <w:rFonts w:ascii="Tahoma" w:hAnsi="Tahoma" w:cs="Tahoma"/>
          <w:sz w:val="22"/>
          <w:szCs w:val="22"/>
        </w:rPr>
        <w:t xml:space="preserve">ciljeva pri određivanju performansi, ali </w:t>
      </w:r>
      <w:r w:rsidR="00032ADA" w:rsidRPr="000057CF">
        <w:rPr>
          <w:rFonts w:ascii="Tahoma" w:hAnsi="Tahoma" w:cs="Tahoma"/>
          <w:sz w:val="22"/>
          <w:szCs w:val="22"/>
        </w:rPr>
        <w:t xml:space="preserve">je zapaženo </w:t>
      </w:r>
      <w:r w:rsidRPr="000057CF">
        <w:rPr>
          <w:rFonts w:ascii="Tahoma" w:hAnsi="Tahoma" w:cs="Tahoma"/>
          <w:sz w:val="22"/>
          <w:szCs w:val="22"/>
        </w:rPr>
        <w:t xml:space="preserve">i </w:t>
      </w:r>
      <w:r w:rsidR="00032ADA" w:rsidRPr="000057CF">
        <w:rPr>
          <w:rFonts w:ascii="Tahoma" w:hAnsi="Tahoma" w:cs="Tahoma"/>
          <w:sz w:val="22"/>
          <w:szCs w:val="22"/>
        </w:rPr>
        <w:t xml:space="preserve">to </w:t>
      </w:r>
      <w:r w:rsidRPr="000057CF">
        <w:rPr>
          <w:rFonts w:ascii="Tahoma" w:hAnsi="Tahoma" w:cs="Tahoma"/>
          <w:sz w:val="22"/>
          <w:szCs w:val="22"/>
        </w:rPr>
        <w:t xml:space="preserve">da većina </w:t>
      </w:r>
      <w:r w:rsidR="00032ADA" w:rsidRPr="000057CF">
        <w:rPr>
          <w:rFonts w:ascii="Tahoma" w:hAnsi="Tahoma" w:cs="Tahoma"/>
          <w:sz w:val="22"/>
          <w:szCs w:val="22"/>
        </w:rPr>
        <w:t xml:space="preserve">koncepata </w:t>
      </w:r>
      <w:r w:rsidRPr="000057CF">
        <w:rPr>
          <w:rFonts w:ascii="Tahoma" w:hAnsi="Tahoma" w:cs="Tahoma"/>
          <w:sz w:val="22"/>
          <w:szCs w:val="22"/>
        </w:rPr>
        <w:t>ne specificira indikatore performansi, već samo daje naznake kako doći do njih. Takođe, nijedan model ne povezuje direktno ciljeve</w:t>
      </w:r>
      <w:r w:rsidR="00032ADA" w:rsidRPr="000057CF">
        <w:rPr>
          <w:rFonts w:ascii="Tahoma" w:hAnsi="Tahoma" w:cs="Tahoma"/>
          <w:sz w:val="22"/>
          <w:szCs w:val="22"/>
        </w:rPr>
        <w:t xml:space="preserve"> </w:t>
      </w:r>
      <w:r w:rsidRPr="000057CF">
        <w:rPr>
          <w:rFonts w:ascii="Tahoma" w:hAnsi="Tahoma" w:cs="Tahoma"/>
          <w:sz w:val="22"/>
          <w:szCs w:val="22"/>
        </w:rPr>
        <w:t>organizacije i indikatore performansi procesa, što smanjuje njihovu fleksibilnost i prilagodljivost. Na osnovu toga, identifikovana je potreba za razvojem novog modela, koji bi prevazišao navedene nedostatke, što predstavlja prava</w:t>
      </w:r>
      <w:r w:rsidR="00032ADA" w:rsidRPr="000057CF">
        <w:rPr>
          <w:rFonts w:ascii="Tahoma" w:hAnsi="Tahoma" w:cs="Tahoma"/>
          <w:sz w:val="22"/>
          <w:szCs w:val="22"/>
        </w:rPr>
        <w:t>c</w:t>
      </w:r>
      <w:r w:rsidRPr="000057CF">
        <w:rPr>
          <w:rFonts w:ascii="Tahoma" w:hAnsi="Tahoma" w:cs="Tahoma"/>
          <w:sz w:val="22"/>
          <w:szCs w:val="22"/>
        </w:rPr>
        <w:t xml:space="preserve"> daljeg istraživanja</w:t>
      </w:r>
      <w:r w:rsidR="00032ADA" w:rsidRPr="000057CF">
        <w:rPr>
          <w:rFonts w:ascii="Tahoma" w:hAnsi="Tahoma" w:cs="Tahoma"/>
          <w:sz w:val="22"/>
          <w:szCs w:val="22"/>
        </w:rPr>
        <w:t xml:space="preserve"> autora</w:t>
      </w:r>
      <w:r w:rsidRPr="000057CF">
        <w:rPr>
          <w:rFonts w:ascii="Tahoma" w:hAnsi="Tahoma" w:cs="Tahoma"/>
          <w:sz w:val="22"/>
          <w:szCs w:val="22"/>
        </w:rPr>
        <w:t>.</w:t>
      </w:r>
    </w:p>
    <w:p w:rsidR="00D40E72" w:rsidRPr="000057CF" w:rsidRDefault="00804248" w:rsidP="00236E5F">
      <w:pPr>
        <w:spacing w:before="120"/>
        <w:ind w:firstLine="0"/>
        <w:jc w:val="both"/>
        <w:rPr>
          <w:rFonts w:ascii="Tahoma" w:hAnsi="Tahoma" w:cs="Tahoma"/>
          <w:sz w:val="22"/>
          <w:szCs w:val="22"/>
        </w:rPr>
      </w:pPr>
      <w:r w:rsidRPr="000057CF">
        <w:rPr>
          <w:rFonts w:ascii="Tahoma" w:hAnsi="Tahoma" w:cs="Tahoma"/>
          <w:sz w:val="22"/>
          <w:szCs w:val="22"/>
        </w:rPr>
        <w:t xml:space="preserve">Autori su dali širi osvrt na komplementarne teme, ovde će se navesti samo neke od njih. </w:t>
      </w:r>
      <w:r w:rsidR="00D40E72" w:rsidRPr="000057CF">
        <w:rPr>
          <w:rFonts w:ascii="Tahoma" w:hAnsi="Tahoma" w:cs="Tahoma"/>
          <w:sz w:val="22"/>
          <w:szCs w:val="22"/>
        </w:rPr>
        <w:t xml:space="preserve">Matrica za merenje performansi ispituje eksterne/interne i troškovne/netroškovne </w:t>
      </w:r>
      <w:r w:rsidR="00032ADA" w:rsidRPr="000057CF">
        <w:rPr>
          <w:rFonts w:ascii="Tahoma" w:hAnsi="Tahoma" w:cs="Tahoma"/>
          <w:sz w:val="22"/>
          <w:szCs w:val="22"/>
        </w:rPr>
        <w:t xml:space="preserve">(ili prihodne i profitne mere ili se radi o neprofitnim sistemima) </w:t>
      </w:r>
      <w:r w:rsidR="00D40E72" w:rsidRPr="000057CF">
        <w:rPr>
          <w:rFonts w:ascii="Tahoma" w:hAnsi="Tahoma" w:cs="Tahoma"/>
          <w:sz w:val="22"/>
          <w:szCs w:val="22"/>
        </w:rPr>
        <w:t>mere performansi</w:t>
      </w:r>
      <w:r w:rsidR="00032ADA" w:rsidRPr="000057CF">
        <w:rPr>
          <w:rFonts w:ascii="Tahoma" w:hAnsi="Tahoma" w:cs="Tahoma"/>
          <w:sz w:val="22"/>
          <w:szCs w:val="22"/>
        </w:rPr>
        <w:t xml:space="preserve">, i predstavlja </w:t>
      </w:r>
      <w:r w:rsidR="00D40E72" w:rsidRPr="000057CF">
        <w:rPr>
          <w:rFonts w:ascii="Tahoma" w:hAnsi="Tahoma" w:cs="Tahoma"/>
          <w:sz w:val="22"/>
          <w:szCs w:val="22"/>
        </w:rPr>
        <w:t xml:space="preserve">jednostavan i fleksibilan model, koji ne prikazuje sve atribute mera performansi, ali može da </w:t>
      </w:r>
      <w:r w:rsidR="00032ADA" w:rsidRPr="000057CF">
        <w:rPr>
          <w:rFonts w:ascii="Tahoma" w:hAnsi="Tahoma" w:cs="Tahoma"/>
          <w:sz w:val="22"/>
          <w:szCs w:val="22"/>
        </w:rPr>
        <w:t xml:space="preserve">obuhvati i </w:t>
      </w:r>
      <w:r w:rsidR="00D40E72" w:rsidRPr="000057CF">
        <w:rPr>
          <w:rFonts w:ascii="Tahoma" w:hAnsi="Tahoma" w:cs="Tahoma"/>
          <w:sz w:val="22"/>
          <w:szCs w:val="22"/>
        </w:rPr>
        <w:t>uklopi svaku meru performansi (Neeli</w:t>
      </w:r>
      <w:r w:rsidR="00032ADA" w:rsidRPr="000057CF">
        <w:rPr>
          <w:rFonts w:ascii="Tahoma" w:hAnsi="Tahoma" w:cs="Tahoma"/>
          <w:sz w:val="22"/>
          <w:szCs w:val="22"/>
        </w:rPr>
        <w:t xml:space="preserve"> et al., </w:t>
      </w:r>
      <w:r w:rsidR="00D40E72" w:rsidRPr="000057CF">
        <w:rPr>
          <w:rFonts w:ascii="Tahoma" w:hAnsi="Tahoma" w:cs="Tahoma"/>
          <w:sz w:val="22"/>
          <w:szCs w:val="22"/>
        </w:rPr>
        <w:t>2005</w:t>
      </w:r>
      <w:r w:rsidR="00032ADA" w:rsidRPr="000057CF">
        <w:rPr>
          <w:rFonts w:ascii="Tahoma" w:hAnsi="Tahoma" w:cs="Tahoma"/>
          <w:sz w:val="22"/>
          <w:szCs w:val="22"/>
        </w:rPr>
        <w:t>)</w:t>
      </w:r>
      <w:r w:rsidR="00D40E72" w:rsidRPr="000057CF">
        <w:rPr>
          <w:rFonts w:ascii="Tahoma" w:hAnsi="Tahoma" w:cs="Tahoma"/>
          <w:sz w:val="22"/>
          <w:szCs w:val="22"/>
        </w:rPr>
        <w:t>.</w:t>
      </w:r>
    </w:p>
    <w:p w:rsidR="00D40E72" w:rsidRPr="000057CF" w:rsidRDefault="00D40E72" w:rsidP="00236E5F">
      <w:pPr>
        <w:spacing w:before="120"/>
        <w:ind w:firstLine="0"/>
        <w:jc w:val="both"/>
        <w:rPr>
          <w:rFonts w:ascii="Tahoma" w:hAnsi="Tahoma" w:cs="Tahoma"/>
          <w:sz w:val="22"/>
          <w:szCs w:val="22"/>
        </w:rPr>
      </w:pPr>
      <w:r w:rsidRPr="000057CF">
        <w:rPr>
          <w:rFonts w:ascii="Tahoma" w:hAnsi="Tahoma" w:cs="Tahoma"/>
          <w:sz w:val="22"/>
          <w:szCs w:val="22"/>
        </w:rPr>
        <w:t>Model „Rezultati – determinante“ (Fitzgerald</w:t>
      </w:r>
      <w:r w:rsidR="00804248" w:rsidRPr="000057CF">
        <w:rPr>
          <w:rFonts w:ascii="Tahoma" w:hAnsi="Tahoma" w:cs="Tahoma"/>
          <w:sz w:val="22"/>
          <w:szCs w:val="22"/>
        </w:rPr>
        <w:t xml:space="preserve"> et al., </w:t>
      </w:r>
      <w:r w:rsidRPr="000057CF">
        <w:rPr>
          <w:rFonts w:ascii="Tahoma" w:hAnsi="Tahoma" w:cs="Tahoma"/>
          <w:sz w:val="22"/>
          <w:szCs w:val="22"/>
        </w:rPr>
        <w:t xml:space="preserve">1991) razlikuje samo rezultat i determinante rezultata. Model ističe činjenicu da su dobijeni rezultati </w:t>
      </w:r>
      <w:r w:rsidR="00804248" w:rsidRPr="000057CF">
        <w:rPr>
          <w:rFonts w:ascii="Tahoma" w:hAnsi="Tahoma" w:cs="Tahoma"/>
          <w:sz w:val="22"/>
          <w:szCs w:val="22"/>
        </w:rPr>
        <w:t xml:space="preserve">isključivo </w:t>
      </w:r>
      <w:r w:rsidRPr="000057CF">
        <w:rPr>
          <w:rFonts w:ascii="Tahoma" w:hAnsi="Tahoma" w:cs="Tahoma"/>
          <w:sz w:val="22"/>
          <w:szCs w:val="22"/>
        </w:rPr>
        <w:t>u funkciji prošlih poslovnih performansi</w:t>
      </w:r>
      <w:r w:rsidR="00804248" w:rsidRPr="000057CF">
        <w:rPr>
          <w:rFonts w:ascii="Tahoma" w:hAnsi="Tahoma" w:cs="Tahoma"/>
          <w:sz w:val="22"/>
          <w:szCs w:val="22"/>
        </w:rPr>
        <w:t>.</w:t>
      </w:r>
    </w:p>
    <w:p w:rsidR="00D40E72" w:rsidRPr="000057CF" w:rsidRDefault="00804248" w:rsidP="00236E5F">
      <w:pPr>
        <w:spacing w:before="120"/>
        <w:ind w:firstLine="0"/>
        <w:jc w:val="both"/>
        <w:rPr>
          <w:rFonts w:ascii="Tahoma" w:hAnsi="Tahoma" w:cs="Tahoma"/>
          <w:sz w:val="22"/>
          <w:szCs w:val="22"/>
        </w:rPr>
      </w:pPr>
      <w:r w:rsidRPr="000057CF">
        <w:rPr>
          <w:rFonts w:ascii="Tahoma" w:hAnsi="Tahoma" w:cs="Tahoma"/>
          <w:sz w:val="22"/>
          <w:szCs w:val="22"/>
        </w:rPr>
        <w:lastRenderedPageBreak/>
        <w:t>Rad je obrađen po tačkama, od uvodnih razmatranja, preko osnovnih teorijskih relacija i mogućih pristupa identifikaciji nedostajućih podataka, kao i u vezi primene DEA u merenju efikasnosti (fleksibilna struktura i mere u različitim procesima, testovi na bazi DEA i efikasnosti) i hipoteza (kada je neefikasn</w:t>
      </w:r>
      <w:r w:rsidR="00D329D7">
        <w:rPr>
          <w:rFonts w:ascii="Tahoma" w:hAnsi="Tahoma" w:cs="Tahoma"/>
          <w:sz w:val="22"/>
          <w:szCs w:val="22"/>
        </w:rPr>
        <w:t>а</w:t>
      </w:r>
      <w:r w:rsidRPr="000057CF">
        <w:rPr>
          <w:rFonts w:ascii="Tahoma" w:hAnsi="Tahoma" w:cs="Tahoma"/>
          <w:sz w:val="22"/>
          <w:szCs w:val="22"/>
        </w:rPr>
        <w:t xml:space="preserve"> jedna stohastička varijabla, kao i testovi hipoteza za situacije koje karakterišu smene na granici).</w:t>
      </w:r>
    </w:p>
    <w:p w:rsidR="00791ECA" w:rsidRPr="000057CF" w:rsidRDefault="00791ECA" w:rsidP="00236E5F">
      <w:pPr>
        <w:spacing w:before="120"/>
        <w:ind w:firstLine="0"/>
        <w:jc w:val="both"/>
        <w:rPr>
          <w:rFonts w:ascii="Tahoma" w:hAnsi="Tahoma" w:cs="Tahoma"/>
          <w:sz w:val="22"/>
          <w:szCs w:val="22"/>
          <w:bdr w:val="none" w:sz="0" w:space="0" w:color="auto" w:frame="1"/>
          <w:shd w:val="clear" w:color="auto" w:fill="FFFFFF"/>
        </w:rPr>
      </w:pPr>
      <w:r w:rsidRPr="000057CF">
        <w:rPr>
          <w:rFonts w:ascii="Tahoma" w:hAnsi="Tahoma" w:cs="Tahoma"/>
          <w:sz w:val="22"/>
          <w:szCs w:val="22"/>
          <w:bdr w:val="none" w:sz="0" w:space="0" w:color="auto" w:frame="1"/>
          <w:shd w:val="clear" w:color="auto" w:fill="FFFFFF"/>
        </w:rPr>
        <w:t xml:space="preserve">Autori su prikazati jedan od pragmatičnih koncepata koji se svodi na kombinaciju analitičkog rešenja koje se može proračunati na bazi regresione jednačine (ili analitičke funkcionalne zavisnosti dobijene na bazi numeričkih podataka npr. metodom najmanjih kvadrata) i numeričkog koncepta koji se tiče MKR (Metode konačnih razlika). Sa tim konceptom, istraživali su i popunjavali matrice sa nedostajućim podacima i vršili analize efikasnosti modela (za koje su uglavnom imali komparativne rezultate iz literature). Autori smatraju da je predmetni koncept pogodan za iteriranje rezultata i njihovo približavanje pravim vrednostima sa visokom dozom verovatnoće.  </w:t>
      </w:r>
    </w:p>
    <w:p w:rsidR="00804248" w:rsidRPr="000057CF" w:rsidRDefault="00804248" w:rsidP="00236E5F">
      <w:pPr>
        <w:spacing w:before="120"/>
        <w:ind w:firstLine="0"/>
        <w:jc w:val="left"/>
        <w:rPr>
          <w:rFonts w:ascii="Tahoma" w:hAnsi="Tahoma" w:cs="Tahoma"/>
          <w:sz w:val="22"/>
          <w:szCs w:val="22"/>
        </w:rPr>
      </w:pPr>
      <w:r w:rsidRPr="000057CF">
        <w:rPr>
          <w:rFonts w:ascii="Tahoma" w:hAnsi="Tahoma" w:cs="Tahoma"/>
          <w:sz w:val="22"/>
          <w:szCs w:val="22"/>
        </w:rPr>
        <w:t>Rezltati su prikazani u tabelarnoj i grafičkoj formi.</w:t>
      </w:r>
    </w:p>
    <w:p w:rsidR="0085676A" w:rsidRDefault="0085676A" w:rsidP="00236E5F">
      <w:pPr>
        <w:pStyle w:val="Heading1"/>
        <w:numPr>
          <w:ilvl w:val="0"/>
          <w:numId w:val="0"/>
        </w:numPr>
        <w:shd w:val="clear" w:color="auto" w:fill="FFFFFF" w:themeFill="background1"/>
        <w:ind w:hanging="454"/>
        <w:jc w:val="left"/>
        <w:rPr>
          <w:rFonts w:ascii="Tahoma" w:hAnsi="Tahoma" w:cs="Tahoma"/>
          <w:color w:val="FF0000"/>
          <w:sz w:val="22"/>
          <w:szCs w:val="22"/>
        </w:rPr>
      </w:pPr>
      <w:bookmarkStart w:id="6" w:name="_Toc108539081"/>
    </w:p>
    <w:p w:rsidR="008F526A" w:rsidRDefault="008F526A" w:rsidP="00236E5F">
      <w:pPr>
        <w:pStyle w:val="Heading1"/>
        <w:numPr>
          <w:ilvl w:val="0"/>
          <w:numId w:val="0"/>
        </w:numPr>
        <w:shd w:val="clear" w:color="auto" w:fill="FFFFFF" w:themeFill="background1"/>
        <w:ind w:hanging="454"/>
        <w:jc w:val="left"/>
        <w:rPr>
          <w:rFonts w:ascii="Tahoma" w:hAnsi="Tahoma" w:cs="Tahoma"/>
          <w:sz w:val="22"/>
          <w:szCs w:val="22"/>
        </w:rPr>
      </w:pPr>
    </w:p>
    <w:p w:rsidR="00D944F2" w:rsidRDefault="00D944F2" w:rsidP="00236E5F">
      <w:pPr>
        <w:pStyle w:val="Heading1"/>
        <w:numPr>
          <w:ilvl w:val="0"/>
          <w:numId w:val="0"/>
        </w:numPr>
        <w:shd w:val="clear" w:color="auto" w:fill="FFFFFF" w:themeFill="background1"/>
        <w:ind w:hanging="454"/>
        <w:jc w:val="left"/>
        <w:rPr>
          <w:rFonts w:ascii="Tahoma" w:hAnsi="Tahoma" w:cs="Tahoma"/>
          <w:sz w:val="22"/>
          <w:szCs w:val="22"/>
        </w:rPr>
      </w:pPr>
    </w:p>
    <w:p w:rsidR="00236E5F" w:rsidRPr="00090D84" w:rsidRDefault="0085676A" w:rsidP="00236E5F">
      <w:pPr>
        <w:pStyle w:val="Heading1"/>
        <w:numPr>
          <w:ilvl w:val="0"/>
          <w:numId w:val="0"/>
        </w:numPr>
        <w:shd w:val="clear" w:color="auto" w:fill="FFFFFF" w:themeFill="background1"/>
        <w:ind w:hanging="454"/>
        <w:jc w:val="left"/>
        <w:rPr>
          <w:rFonts w:ascii="Tahoma" w:hAnsi="Tahoma" w:cs="Tahoma"/>
          <w:sz w:val="22"/>
          <w:szCs w:val="22"/>
        </w:rPr>
      </w:pPr>
      <w:r w:rsidRPr="00090D84">
        <w:rPr>
          <w:rFonts w:ascii="Tahoma" w:hAnsi="Tahoma" w:cs="Tahoma"/>
          <w:sz w:val="22"/>
          <w:szCs w:val="22"/>
        </w:rPr>
        <w:t>LITERATURA</w:t>
      </w:r>
      <w:bookmarkEnd w:id="6"/>
    </w:p>
    <w:p w:rsidR="00236E5F" w:rsidRPr="00090D84" w:rsidRDefault="00B12D15" w:rsidP="00255ED4">
      <w:pPr>
        <w:pStyle w:val="Heading1"/>
        <w:numPr>
          <w:ilvl w:val="0"/>
          <w:numId w:val="0"/>
        </w:numPr>
        <w:shd w:val="clear" w:color="auto" w:fill="FFFFFF" w:themeFill="background1"/>
        <w:spacing w:before="120"/>
        <w:ind w:left="-227"/>
        <w:jc w:val="left"/>
        <w:rPr>
          <w:rFonts w:ascii="Tahoma" w:hAnsi="Tahoma" w:cs="Tahoma"/>
          <w:b w:val="0"/>
          <w:iCs/>
          <w:noProof/>
          <w:sz w:val="22"/>
          <w:szCs w:val="22"/>
        </w:rPr>
      </w:pPr>
      <w:r w:rsidRPr="00090D84">
        <w:rPr>
          <w:rFonts w:ascii="Tahoma" w:hAnsi="Tahoma" w:cs="Tahoma"/>
          <w:b w:val="0"/>
          <w:sz w:val="22"/>
          <w:szCs w:val="22"/>
        </w:rPr>
        <w:t xml:space="preserve">  </w:t>
      </w:r>
      <w:r w:rsidR="0065120F">
        <w:rPr>
          <w:rFonts w:ascii="Tahoma" w:hAnsi="Tahoma" w:cs="Tahoma"/>
          <w:b w:val="0"/>
          <w:sz w:val="22"/>
          <w:szCs w:val="22"/>
        </w:rPr>
        <w:t xml:space="preserve">  </w:t>
      </w:r>
      <w:r w:rsidR="00D80874" w:rsidRPr="00090D84">
        <w:rPr>
          <w:rFonts w:ascii="Tahoma" w:hAnsi="Tahoma" w:cs="Tahoma"/>
          <w:b w:val="0"/>
          <w:sz w:val="22"/>
          <w:szCs w:val="22"/>
        </w:rPr>
        <w:t>1</w:t>
      </w:r>
      <w:r w:rsidR="00090D84" w:rsidRPr="00090D84">
        <w:rPr>
          <w:rFonts w:ascii="Tahoma" w:hAnsi="Tahoma" w:cs="Tahoma"/>
          <w:b w:val="0"/>
          <w:sz w:val="22"/>
          <w:szCs w:val="22"/>
        </w:rPr>
        <w:t xml:space="preserve">. </w:t>
      </w:r>
      <w:r w:rsidR="00324FCE" w:rsidRPr="00090D84">
        <w:rPr>
          <w:rFonts w:ascii="Tahoma" w:hAnsi="Tahoma" w:cs="Tahoma"/>
          <w:b w:val="0"/>
          <w:noProof/>
          <w:sz w:val="22"/>
          <w:szCs w:val="22"/>
        </w:rPr>
        <w:t>Anđelković,M.,</w:t>
      </w:r>
      <w:r w:rsidR="00CE7BCD" w:rsidRPr="00090D84">
        <w:rPr>
          <w:rFonts w:ascii="Tahoma" w:hAnsi="Tahoma" w:cs="Tahoma"/>
          <w:b w:val="0"/>
          <w:noProof/>
          <w:sz w:val="22"/>
          <w:szCs w:val="22"/>
        </w:rPr>
        <w:t xml:space="preserve"> Anđelković,A., Tomić</w:t>
      </w:r>
      <w:r w:rsidR="00090D84" w:rsidRPr="00090D84">
        <w:rPr>
          <w:rFonts w:ascii="Tahoma" w:hAnsi="Tahoma" w:cs="Tahoma"/>
          <w:b w:val="0"/>
          <w:noProof/>
          <w:sz w:val="22"/>
          <w:szCs w:val="22"/>
        </w:rPr>
        <w:t xml:space="preserve"> </w:t>
      </w:r>
      <w:r w:rsidR="00CE7BCD" w:rsidRPr="00090D84">
        <w:rPr>
          <w:rFonts w:ascii="Tahoma" w:hAnsi="Tahoma" w:cs="Tahoma"/>
          <w:b w:val="0"/>
          <w:noProof/>
          <w:sz w:val="22"/>
          <w:szCs w:val="22"/>
        </w:rPr>
        <w:t>R.</w:t>
      </w:r>
      <w:r w:rsidR="00090D84" w:rsidRPr="00090D84">
        <w:rPr>
          <w:rFonts w:ascii="Tahoma" w:hAnsi="Tahoma" w:cs="Tahoma"/>
          <w:b w:val="0"/>
          <w:noProof/>
          <w:sz w:val="22"/>
          <w:szCs w:val="22"/>
        </w:rPr>
        <w:t>,</w:t>
      </w:r>
      <w:r w:rsidR="00CE7BCD" w:rsidRPr="00090D84">
        <w:rPr>
          <w:rFonts w:ascii="Tahoma" w:hAnsi="Tahoma" w:cs="Tahoma"/>
          <w:b w:val="0"/>
          <w:noProof/>
          <w:sz w:val="22"/>
          <w:szCs w:val="22"/>
        </w:rPr>
        <w:t xml:space="preserve"> </w:t>
      </w:r>
      <w:r w:rsidR="00324FCE" w:rsidRPr="00090D84">
        <w:rPr>
          <w:rFonts w:ascii="Tahoma" w:hAnsi="Tahoma" w:cs="Tahoma"/>
          <w:b w:val="0"/>
          <w:iCs/>
          <w:noProof/>
          <w:sz w:val="22"/>
          <w:szCs w:val="22"/>
        </w:rPr>
        <w:t>Unapređenje totalnog kvaliteta</w:t>
      </w:r>
      <w:r w:rsidR="00236E5F" w:rsidRPr="00090D84">
        <w:rPr>
          <w:rFonts w:ascii="Tahoma" w:hAnsi="Tahoma" w:cs="Tahoma"/>
          <w:b w:val="0"/>
          <w:iCs/>
          <w:noProof/>
          <w:sz w:val="22"/>
          <w:szCs w:val="22"/>
        </w:rPr>
        <w:t xml:space="preserve"> </w:t>
      </w:r>
      <w:r w:rsidR="00324FCE" w:rsidRPr="00090D84">
        <w:rPr>
          <w:rFonts w:ascii="Tahoma" w:hAnsi="Tahoma" w:cs="Tahoma"/>
          <w:b w:val="0"/>
          <w:iCs/>
          <w:noProof/>
          <w:sz w:val="22"/>
          <w:szCs w:val="22"/>
        </w:rPr>
        <w:t xml:space="preserve">digitalizovanih </w:t>
      </w:r>
      <w:r w:rsidR="00236E5F" w:rsidRPr="00090D84">
        <w:rPr>
          <w:rFonts w:ascii="Tahoma" w:hAnsi="Tahoma" w:cs="Tahoma"/>
          <w:b w:val="0"/>
          <w:iCs/>
          <w:noProof/>
          <w:sz w:val="22"/>
          <w:szCs w:val="22"/>
        </w:rPr>
        <w:t xml:space="preserve">    </w:t>
      </w:r>
    </w:p>
    <w:p w:rsidR="00255ED4" w:rsidRDefault="00236E5F" w:rsidP="00255ED4">
      <w:pPr>
        <w:pStyle w:val="Heading1"/>
        <w:numPr>
          <w:ilvl w:val="0"/>
          <w:numId w:val="0"/>
        </w:numPr>
        <w:shd w:val="clear" w:color="auto" w:fill="FFFFFF" w:themeFill="background1"/>
        <w:ind w:left="-624"/>
        <w:jc w:val="left"/>
        <w:rPr>
          <w:rFonts w:ascii="Tahoma" w:hAnsi="Tahoma" w:cs="Tahoma"/>
          <w:b w:val="0"/>
          <w:noProof/>
          <w:sz w:val="22"/>
          <w:szCs w:val="22"/>
        </w:rPr>
      </w:pPr>
      <w:r w:rsidRPr="00090D84">
        <w:rPr>
          <w:rFonts w:ascii="Tahoma" w:hAnsi="Tahoma" w:cs="Tahoma"/>
          <w:b w:val="0"/>
          <w:iCs/>
          <w:noProof/>
          <w:sz w:val="22"/>
          <w:szCs w:val="22"/>
        </w:rPr>
        <w:t xml:space="preserve">     </w:t>
      </w:r>
      <w:r w:rsidR="00B12D15" w:rsidRPr="00090D84">
        <w:rPr>
          <w:rFonts w:ascii="Tahoma" w:hAnsi="Tahoma" w:cs="Tahoma"/>
          <w:b w:val="0"/>
          <w:iCs/>
          <w:noProof/>
          <w:sz w:val="22"/>
          <w:szCs w:val="22"/>
        </w:rPr>
        <w:t xml:space="preserve"> </w:t>
      </w:r>
      <w:r w:rsidR="0065120F">
        <w:rPr>
          <w:rFonts w:ascii="Tahoma" w:hAnsi="Tahoma" w:cs="Tahoma"/>
          <w:b w:val="0"/>
          <w:iCs/>
          <w:noProof/>
          <w:sz w:val="22"/>
          <w:szCs w:val="22"/>
        </w:rPr>
        <w:t xml:space="preserve">  </w:t>
      </w:r>
      <w:r w:rsidR="00B12D15" w:rsidRPr="00090D84">
        <w:rPr>
          <w:rFonts w:ascii="Tahoma" w:hAnsi="Tahoma" w:cs="Tahoma"/>
          <w:b w:val="0"/>
          <w:iCs/>
          <w:noProof/>
          <w:sz w:val="22"/>
          <w:szCs w:val="22"/>
        </w:rPr>
        <w:t xml:space="preserve"> </w:t>
      </w:r>
      <w:r w:rsidR="00255ED4">
        <w:rPr>
          <w:rFonts w:ascii="Tahoma" w:hAnsi="Tahoma" w:cs="Tahoma"/>
          <w:b w:val="0"/>
          <w:iCs/>
          <w:noProof/>
          <w:sz w:val="22"/>
          <w:szCs w:val="22"/>
        </w:rPr>
        <w:t xml:space="preserve">    </w:t>
      </w:r>
      <w:r w:rsidR="00324FCE" w:rsidRPr="00090D84">
        <w:rPr>
          <w:rFonts w:ascii="Tahoma" w:hAnsi="Tahoma" w:cs="Tahoma"/>
          <w:b w:val="0"/>
          <w:iCs/>
          <w:noProof/>
          <w:sz w:val="22"/>
          <w:szCs w:val="22"/>
        </w:rPr>
        <w:t>transportno</w:t>
      </w:r>
      <w:r w:rsidR="00CE7BCD" w:rsidRPr="00090D84">
        <w:rPr>
          <w:rFonts w:ascii="Tahoma" w:hAnsi="Tahoma" w:cs="Tahoma"/>
          <w:b w:val="0"/>
          <w:iCs/>
          <w:noProof/>
          <w:sz w:val="22"/>
          <w:szCs w:val="22"/>
        </w:rPr>
        <w:t>-</w:t>
      </w:r>
      <w:r w:rsidR="00324FCE" w:rsidRPr="00090D84">
        <w:rPr>
          <w:rFonts w:ascii="Tahoma" w:hAnsi="Tahoma" w:cs="Tahoma"/>
          <w:b w:val="0"/>
          <w:iCs/>
          <w:noProof/>
          <w:sz w:val="22"/>
          <w:szCs w:val="22"/>
        </w:rPr>
        <w:t>logističkih uslužnih sistema.</w:t>
      </w:r>
      <w:r w:rsidR="00324FCE" w:rsidRPr="00090D84">
        <w:rPr>
          <w:rFonts w:ascii="Tahoma" w:hAnsi="Tahoma" w:cs="Tahoma"/>
          <w:b w:val="0"/>
          <w:noProof/>
          <w:sz w:val="22"/>
          <w:szCs w:val="22"/>
        </w:rPr>
        <w:t xml:space="preserve"> Beograd: Univerzitet "Union - Nikola Tesla", </w:t>
      </w:r>
      <w:r w:rsidR="00255ED4">
        <w:rPr>
          <w:rFonts w:ascii="Tahoma" w:hAnsi="Tahoma" w:cs="Tahoma"/>
          <w:b w:val="0"/>
          <w:noProof/>
          <w:sz w:val="22"/>
          <w:szCs w:val="22"/>
        </w:rPr>
        <w:t xml:space="preserve"> </w:t>
      </w:r>
    </w:p>
    <w:p w:rsidR="00324FCE" w:rsidRPr="00072BE1" w:rsidRDefault="00255ED4" w:rsidP="00236E5F">
      <w:pPr>
        <w:pStyle w:val="Heading1"/>
        <w:numPr>
          <w:ilvl w:val="0"/>
          <w:numId w:val="0"/>
        </w:numPr>
        <w:shd w:val="clear" w:color="auto" w:fill="FFFFFF" w:themeFill="background1"/>
        <w:ind w:left="-624"/>
        <w:jc w:val="left"/>
        <w:rPr>
          <w:rFonts w:ascii="Tahoma" w:hAnsi="Tahoma" w:cs="Tahoma"/>
          <w:b w:val="0"/>
          <w:noProof/>
          <w:color w:val="FF0000"/>
          <w:sz w:val="22"/>
          <w:szCs w:val="22"/>
        </w:rPr>
      </w:pPr>
      <w:r>
        <w:rPr>
          <w:rFonts w:ascii="Tahoma" w:hAnsi="Tahoma" w:cs="Tahoma"/>
          <w:b w:val="0"/>
          <w:noProof/>
          <w:sz w:val="22"/>
          <w:szCs w:val="22"/>
        </w:rPr>
        <w:t xml:space="preserve">             </w:t>
      </w:r>
      <w:r w:rsidR="00324FCE" w:rsidRPr="00090D84">
        <w:rPr>
          <w:rFonts w:ascii="Tahoma" w:hAnsi="Tahoma" w:cs="Tahoma"/>
          <w:b w:val="0"/>
          <w:noProof/>
          <w:sz w:val="22"/>
          <w:szCs w:val="22"/>
        </w:rPr>
        <w:t>Fakultet</w:t>
      </w:r>
      <w:r>
        <w:rPr>
          <w:rFonts w:ascii="Tahoma" w:hAnsi="Tahoma" w:cs="Tahoma"/>
          <w:b w:val="0"/>
          <w:noProof/>
          <w:sz w:val="22"/>
          <w:szCs w:val="22"/>
        </w:rPr>
        <w:t xml:space="preserve"> </w:t>
      </w:r>
      <w:r w:rsidR="00324FCE" w:rsidRPr="00090D84">
        <w:rPr>
          <w:rFonts w:ascii="Tahoma" w:hAnsi="Tahoma" w:cs="Tahoma"/>
          <w:b w:val="0"/>
          <w:noProof/>
          <w:sz w:val="22"/>
          <w:szCs w:val="22"/>
        </w:rPr>
        <w:t>za</w:t>
      </w:r>
      <w:r w:rsidR="00B12D15" w:rsidRPr="00090D84">
        <w:rPr>
          <w:rFonts w:ascii="Tahoma" w:hAnsi="Tahoma" w:cs="Tahoma"/>
          <w:b w:val="0"/>
          <w:noProof/>
          <w:sz w:val="22"/>
          <w:szCs w:val="22"/>
        </w:rPr>
        <w:t xml:space="preserve"> </w:t>
      </w:r>
      <w:r w:rsidR="00324FCE" w:rsidRPr="00090D84">
        <w:rPr>
          <w:rFonts w:ascii="Tahoma" w:hAnsi="Tahoma" w:cs="Tahoma"/>
          <w:b w:val="0"/>
          <w:noProof/>
          <w:sz w:val="22"/>
          <w:szCs w:val="22"/>
        </w:rPr>
        <w:t>informac</w:t>
      </w:r>
      <w:r w:rsidR="00CE7BCD" w:rsidRPr="00090D84">
        <w:rPr>
          <w:rFonts w:ascii="Tahoma" w:hAnsi="Tahoma" w:cs="Tahoma"/>
          <w:b w:val="0"/>
          <w:noProof/>
          <w:sz w:val="22"/>
          <w:szCs w:val="22"/>
        </w:rPr>
        <w:t>ione tehnologije i inženjerstvo,</w:t>
      </w:r>
      <w:r w:rsidR="00FD1E14" w:rsidRPr="00090D84">
        <w:rPr>
          <w:rFonts w:ascii="Tahoma" w:hAnsi="Tahoma" w:cs="Tahoma"/>
          <w:b w:val="0"/>
          <w:noProof/>
          <w:sz w:val="22"/>
          <w:szCs w:val="22"/>
        </w:rPr>
        <w:t xml:space="preserve"> 2022, </w:t>
      </w:r>
      <w:r w:rsidR="00090D84" w:rsidRPr="00090D84">
        <w:rPr>
          <w:rFonts w:ascii="Tahoma" w:hAnsi="Tahoma" w:cs="Tahoma"/>
          <w:b w:val="0"/>
          <w:noProof/>
          <w:sz w:val="22"/>
          <w:szCs w:val="22"/>
        </w:rPr>
        <w:t>(str. 28-33),</w:t>
      </w:r>
      <w:r w:rsidR="00090D84">
        <w:rPr>
          <w:rFonts w:ascii="Tahoma" w:hAnsi="Tahoma" w:cs="Tahoma"/>
          <w:b w:val="0"/>
          <w:noProof/>
          <w:color w:val="FF0000"/>
          <w:sz w:val="22"/>
          <w:szCs w:val="22"/>
        </w:rPr>
        <w:t xml:space="preserve"> </w:t>
      </w:r>
    </w:p>
    <w:p w:rsidR="00255ED4" w:rsidRDefault="00236E5F" w:rsidP="00255ED4">
      <w:pPr>
        <w:ind w:left="-227" w:firstLine="0"/>
        <w:jc w:val="both"/>
        <w:rPr>
          <w:rFonts w:ascii="Tahoma" w:hAnsi="Tahoma" w:cs="Tahoma"/>
          <w:iCs/>
          <w:noProof/>
          <w:sz w:val="22"/>
          <w:szCs w:val="22"/>
        </w:rPr>
      </w:pPr>
      <w:r w:rsidRPr="00A56A6B">
        <w:rPr>
          <w:rFonts w:ascii="Tahoma" w:hAnsi="Tahoma" w:cs="Tahoma"/>
          <w:sz w:val="22"/>
          <w:szCs w:val="22"/>
        </w:rPr>
        <w:t xml:space="preserve">  </w:t>
      </w:r>
      <w:r w:rsidR="00255ED4">
        <w:rPr>
          <w:rFonts w:ascii="Tahoma" w:hAnsi="Tahoma" w:cs="Tahoma"/>
          <w:sz w:val="22"/>
          <w:szCs w:val="22"/>
        </w:rPr>
        <w:t xml:space="preserve"> </w:t>
      </w:r>
      <w:r w:rsidR="00B12D15" w:rsidRPr="00A56A6B">
        <w:rPr>
          <w:rFonts w:ascii="Tahoma" w:hAnsi="Tahoma" w:cs="Tahoma"/>
          <w:sz w:val="22"/>
          <w:szCs w:val="22"/>
        </w:rPr>
        <w:t xml:space="preserve"> </w:t>
      </w:r>
      <w:r w:rsidR="001D6E30" w:rsidRPr="00A56A6B">
        <w:rPr>
          <w:rFonts w:ascii="Tahoma" w:hAnsi="Tahoma" w:cs="Tahoma"/>
          <w:sz w:val="22"/>
          <w:szCs w:val="22"/>
        </w:rPr>
        <w:t>2</w:t>
      </w:r>
      <w:r w:rsidR="00090D84" w:rsidRPr="00A56A6B">
        <w:rPr>
          <w:rFonts w:ascii="Tahoma" w:hAnsi="Tahoma" w:cs="Tahoma"/>
          <w:sz w:val="22"/>
          <w:szCs w:val="22"/>
        </w:rPr>
        <w:t xml:space="preserve">. </w:t>
      </w:r>
      <w:r w:rsidR="00324FCE" w:rsidRPr="00A56A6B">
        <w:rPr>
          <w:rFonts w:ascii="Tahoma" w:hAnsi="Tahoma" w:cs="Tahoma"/>
          <w:noProof/>
          <w:sz w:val="22"/>
          <w:szCs w:val="22"/>
        </w:rPr>
        <w:t xml:space="preserve">Deakin, E. </w:t>
      </w:r>
      <w:r w:rsidR="00324FCE" w:rsidRPr="00A56A6B">
        <w:rPr>
          <w:rFonts w:ascii="Tahoma" w:hAnsi="Tahoma" w:cs="Tahoma"/>
          <w:iCs/>
          <w:noProof/>
          <w:sz w:val="22"/>
          <w:szCs w:val="22"/>
        </w:rPr>
        <w:t xml:space="preserve">Sustainable Development and Sustainable Transportation: Strategies for </w:t>
      </w:r>
      <w:r w:rsidR="00255ED4">
        <w:rPr>
          <w:rFonts w:ascii="Tahoma" w:hAnsi="Tahoma" w:cs="Tahoma"/>
          <w:iCs/>
          <w:noProof/>
          <w:sz w:val="22"/>
          <w:szCs w:val="22"/>
        </w:rPr>
        <w:t xml:space="preserve"> </w:t>
      </w:r>
    </w:p>
    <w:p w:rsidR="00255ED4" w:rsidRDefault="00255ED4" w:rsidP="00255ED4">
      <w:pPr>
        <w:ind w:left="-227" w:firstLine="0"/>
        <w:jc w:val="both"/>
        <w:rPr>
          <w:rFonts w:ascii="Tahoma" w:hAnsi="Tahoma" w:cs="Tahoma"/>
          <w:noProof/>
          <w:sz w:val="22"/>
          <w:szCs w:val="22"/>
        </w:rPr>
      </w:pPr>
      <w:r>
        <w:rPr>
          <w:rFonts w:ascii="Tahoma" w:hAnsi="Tahoma" w:cs="Tahoma"/>
          <w:iCs/>
          <w:noProof/>
          <w:sz w:val="22"/>
          <w:szCs w:val="22"/>
        </w:rPr>
        <w:t xml:space="preserve">       </w:t>
      </w:r>
      <w:r w:rsidR="006B7031" w:rsidRPr="00A56A6B">
        <w:rPr>
          <w:rFonts w:ascii="Tahoma" w:hAnsi="Tahoma" w:cs="Tahoma"/>
          <w:iCs/>
          <w:noProof/>
          <w:sz w:val="22"/>
          <w:szCs w:val="22"/>
        </w:rPr>
        <w:t>Economic</w:t>
      </w:r>
      <w:r>
        <w:rPr>
          <w:rFonts w:ascii="Tahoma" w:hAnsi="Tahoma" w:cs="Tahoma"/>
          <w:iCs/>
          <w:noProof/>
          <w:sz w:val="22"/>
          <w:szCs w:val="22"/>
        </w:rPr>
        <w:t xml:space="preserve"> </w:t>
      </w:r>
      <w:r w:rsidR="00324FCE" w:rsidRPr="00A56A6B">
        <w:rPr>
          <w:rFonts w:ascii="Tahoma" w:hAnsi="Tahoma" w:cs="Tahoma"/>
          <w:iCs/>
          <w:noProof/>
          <w:sz w:val="22"/>
          <w:szCs w:val="22"/>
        </w:rPr>
        <w:t>Prosperity, Environmental Quality, and Equity.</w:t>
      </w:r>
      <w:r w:rsidR="00324FCE" w:rsidRPr="00A56A6B">
        <w:rPr>
          <w:rFonts w:ascii="Tahoma" w:hAnsi="Tahoma" w:cs="Tahoma"/>
          <w:noProof/>
          <w:sz w:val="22"/>
          <w:szCs w:val="22"/>
        </w:rPr>
        <w:t xml:space="preserve"> Working Paper 2001 UC</w:t>
      </w:r>
      <w:r w:rsidR="00B12D15" w:rsidRPr="00A56A6B">
        <w:rPr>
          <w:rFonts w:ascii="Tahoma" w:hAnsi="Tahoma" w:cs="Tahoma"/>
          <w:noProof/>
          <w:sz w:val="22"/>
          <w:szCs w:val="22"/>
        </w:rPr>
        <w:t xml:space="preserve">  </w:t>
      </w:r>
    </w:p>
    <w:p w:rsidR="006B7031" w:rsidRDefault="00255ED4" w:rsidP="00255ED4">
      <w:pPr>
        <w:ind w:left="-227" w:firstLine="0"/>
        <w:jc w:val="both"/>
        <w:rPr>
          <w:rFonts w:ascii="Tahoma" w:hAnsi="Tahoma" w:cs="Tahoma"/>
          <w:noProof/>
          <w:sz w:val="22"/>
          <w:szCs w:val="22"/>
        </w:rPr>
      </w:pPr>
      <w:r>
        <w:rPr>
          <w:rFonts w:ascii="Tahoma" w:hAnsi="Tahoma" w:cs="Tahoma"/>
          <w:noProof/>
          <w:sz w:val="22"/>
          <w:szCs w:val="22"/>
        </w:rPr>
        <w:t xml:space="preserve">       </w:t>
      </w:r>
      <w:r w:rsidR="006B7031" w:rsidRPr="00A56A6B">
        <w:rPr>
          <w:rFonts w:ascii="Tahoma" w:hAnsi="Tahoma" w:cs="Tahoma"/>
          <w:noProof/>
          <w:sz w:val="22"/>
          <w:szCs w:val="22"/>
        </w:rPr>
        <w:t>Berkeley, (pp. 11-</w:t>
      </w:r>
      <w:r w:rsidR="006B7031">
        <w:rPr>
          <w:rFonts w:ascii="Tahoma" w:hAnsi="Tahoma" w:cs="Tahoma"/>
          <w:noProof/>
          <w:sz w:val="22"/>
          <w:szCs w:val="22"/>
        </w:rPr>
        <w:t xml:space="preserve"> 21) </w:t>
      </w:r>
    </w:p>
    <w:p w:rsidR="00255ED4" w:rsidRDefault="001D6E30" w:rsidP="00236E5F">
      <w:pPr>
        <w:pStyle w:val="Bibliography"/>
        <w:ind w:left="-737" w:hanging="720"/>
        <w:jc w:val="both"/>
        <w:rPr>
          <w:rFonts w:ascii="Tahoma" w:hAnsi="Tahoma" w:cs="Tahoma"/>
          <w:noProof/>
          <w:sz w:val="22"/>
          <w:szCs w:val="22"/>
        </w:rPr>
      </w:pPr>
      <w:r w:rsidRPr="00072BE1">
        <w:rPr>
          <w:rFonts w:ascii="Tahoma" w:hAnsi="Tahoma" w:cs="Tahoma"/>
          <w:color w:val="FF0000"/>
          <w:sz w:val="22"/>
          <w:szCs w:val="22"/>
        </w:rPr>
        <w:t xml:space="preserve">           </w:t>
      </w:r>
      <w:r w:rsidR="00236E5F" w:rsidRPr="00072BE1">
        <w:rPr>
          <w:rFonts w:ascii="Tahoma" w:hAnsi="Tahoma" w:cs="Tahoma"/>
          <w:color w:val="FF0000"/>
          <w:sz w:val="22"/>
          <w:szCs w:val="22"/>
        </w:rPr>
        <w:t xml:space="preserve">  </w:t>
      </w:r>
      <w:r w:rsidR="00B12D15" w:rsidRPr="00072BE1">
        <w:rPr>
          <w:rFonts w:ascii="Tahoma" w:hAnsi="Tahoma" w:cs="Tahoma"/>
          <w:color w:val="FF0000"/>
          <w:sz w:val="22"/>
          <w:szCs w:val="22"/>
        </w:rPr>
        <w:t xml:space="preserve"> </w:t>
      </w:r>
      <w:r w:rsidR="00255ED4">
        <w:rPr>
          <w:rFonts w:ascii="Tahoma" w:hAnsi="Tahoma" w:cs="Tahoma"/>
          <w:color w:val="FF0000"/>
          <w:sz w:val="22"/>
          <w:szCs w:val="22"/>
        </w:rPr>
        <w:t xml:space="preserve">        </w:t>
      </w:r>
      <w:r w:rsidRPr="00A56A6B">
        <w:rPr>
          <w:rFonts w:ascii="Tahoma" w:hAnsi="Tahoma" w:cs="Tahoma"/>
          <w:sz w:val="22"/>
          <w:szCs w:val="22"/>
        </w:rPr>
        <w:t>3</w:t>
      </w:r>
      <w:r w:rsidR="00090D84" w:rsidRPr="00A56A6B">
        <w:rPr>
          <w:rFonts w:ascii="Tahoma" w:hAnsi="Tahoma" w:cs="Tahoma"/>
          <w:sz w:val="22"/>
          <w:szCs w:val="22"/>
        </w:rPr>
        <w:t xml:space="preserve">. </w:t>
      </w:r>
      <w:r w:rsidR="00324FCE" w:rsidRPr="00A56A6B">
        <w:rPr>
          <w:rFonts w:ascii="Tahoma" w:hAnsi="Tahoma" w:cs="Tahoma"/>
          <w:noProof/>
          <w:sz w:val="22"/>
          <w:szCs w:val="22"/>
        </w:rPr>
        <w:t>Đurić,Z., Jakšić,M., Krstić,A. DEA Window analysis</w:t>
      </w:r>
      <w:r w:rsidRPr="00A56A6B">
        <w:rPr>
          <w:rFonts w:ascii="Tahoma" w:hAnsi="Tahoma" w:cs="Tahoma"/>
          <w:noProof/>
          <w:sz w:val="22"/>
          <w:szCs w:val="22"/>
        </w:rPr>
        <w:t xml:space="preserve"> of insurance sector efficiency</w:t>
      </w:r>
      <w:r w:rsidR="00732539" w:rsidRPr="00A56A6B">
        <w:rPr>
          <w:rFonts w:ascii="Tahoma" w:hAnsi="Tahoma" w:cs="Tahoma"/>
          <w:noProof/>
          <w:sz w:val="22"/>
          <w:szCs w:val="22"/>
        </w:rPr>
        <w:t xml:space="preserve"> in</w:t>
      </w:r>
      <w:r w:rsidR="00A56A6B" w:rsidRPr="00A56A6B">
        <w:rPr>
          <w:rFonts w:ascii="Tahoma" w:hAnsi="Tahoma" w:cs="Tahoma"/>
          <w:noProof/>
          <w:sz w:val="22"/>
          <w:szCs w:val="22"/>
        </w:rPr>
        <w:t xml:space="preserve"> the</w:t>
      </w:r>
      <w:r w:rsidR="006B7031">
        <w:rPr>
          <w:rFonts w:ascii="Tahoma" w:hAnsi="Tahoma" w:cs="Tahoma"/>
          <w:noProof/>
          <w:sz w:val="22"/>
          <w:szCs w:val="22"/>
        </w:rPr>
        <w:t xml:space="preserve"> </w:t>
      </w:r>
      <w:r w:rsidR="00255ED4">
        <w:rPr>
          <w:rFonts w:ascii="Tahoma" w:hAnsi="Tahoma" w:cs="Tahoma"/>
          <w:noProof/>
          <w:sz w:val="22"/>
          <w:szCs w:val="22"/>
        </w:rPr>
        <w:t xml:space="preserve"> </w:t>
      </w:r>
    </w:p>
    <w:p w:rsidR="00255ED4" w:rsidRDefault="00255ED4" w:rsidP="00A56A6B">
      <w:pPr>
        <w:pStyle w:val="Bibliography"/>
        <w:ind w:left="-737" w:hanging="720"/>
        <w:jc w:val="both"/>
        <w:rPr>
          <w:rFonts w:ascii="Tahoma" w:hAnsi="Tahoma" w:cs="Tahoma"/>
          <w:noProof/>
          <w:sz w:val="22"/>
          <w:szCs w:val="22"/>
        </w:rPr>
      </w:pPr>
      <w:r>
        <w:rPr>
          <w:rFonts w:ascii="Tahoma" w:hAnsi="Tahoma" w:cs="Tahoma"/>
          <w:noProof/>
          <w:sz w:val="22"/>
          <w:szCs w:val="22"/>
        </w:rPr>
        <w:t xml:space="preserve">                         </w:t>
      </w:r>
      <w:r w:rsidR="006B7031">
        <w:rPr>
          <w:rFonts w:ascii="Tahoma" w:hAnsi="Tahoma" w:cs="Tahoma"/>
          <w:noProof/>
          <w:sz w:val="22"/>
          <w:szCs w:val="22"/>
        </w:rPr>
        <w:t>Republic</w:t>
      </w:r>
      <w:r>
        <w:rPr>
          <w:rFonts w:ascii="Tahoma" w:hAnsi="Tahoma" w:cs="Tahoma"/>
          <w:noProof/>
          <w:sz w:val="22"/>
          <w:szCs w:val="22"/>
        </w:rPr>
        <w:t xml:space="preserve"> </w:t>
      </w:r>
      <w:r w:rsidR="00324FCE" w:rsidRPr="00A56A6B">
        <w:rPr>
          <w:rFonts w:ascii="Tahoma" w:hAnsi="Tahoma" w:cs="Tahoma"/>
          <w:noProof/>
          <w:sz w:val="22"/>
          <w:szCs w:val="22"/>
        </w:rPr>
        <w:t xml:space="preserve">of Serbia. (E. fakultet, Ur.) </w:t>
      </w:r>
      <w:r w:rsidR="00324FCE" w:rsidRPr="00A56A6B">
        <w:rPr>
          <w:rFonts w:ascii="Tahoma" w:hAnsi="Tahoma" w:cs="Tahoma"/>
          <w:iCs/>
          <w:noProof/>
          <w:sz w:val="22"/>
          <w:szCs w:val="22"/>
        </w:rPr>
        <w:t>Economic Themes, 58</w:t>
      </w:r>
      <w:r w:rsidR="00324FCE" w:rsidRPr="00A56A6B">
        <w:rPr>
          <w:rFonts w:ascii="Tahoma" w:hAnsi="Tahoma" w:cs="Tahoma"/>
          <w:noProof/>
          <w:sz w:val="22"/>
          <w:szCs w:val="22"/>
        </w:rPr>
        <w:t xml:space="preserve">(3), doi:DOI </w:t>
      </w:r>
      <w:r w:rsidR="00A56A6B" w:rsidRPr="00A56A6B">
        <w:rPr>
          <w:rFonts w:ascii="Tahoma" w:hAnsi="Tahoma" w:cs="Tahoma"/>
          <w:noProof/>
          <w:sz w:val="22"/>
          <w:szCs w:val="22"/>
        </w:rPr>
        <w:t>10.2478/</w:t>
      </w:r>
      <w:r w:rsidR="006B7031" w:rsidRPr="006B7031">
        <w:rPr>
          <w:rFonts w:ascii="Tahoma" w:hAnsi="Tahoma" w:cs="Tahoma"/>
          <w:noProof/>
          <w:sz w:val="22"/>
          <w:szCs w:val="22"/>
        </w:rPr>
        <w:t xml:space="preserve"> </w:t>
      </w:r>
      <w:r>
        <w:rPr>
          <w:rFonts w:ascii="Tahoma" w:hAnsi="Tahoma" w:cs="Tahoma"/>
          <w:noProof/>
          <w:sz w:val="22"/>
          <w:szCs w:val="22"/>
        </w:rPr>
        <w:t xml:space="preserve"> </w:t>
      </w:r>
    </w:p>
    <w:p w:rsidR="001D6E30" w:rsidRPr="00A56A6B" w:rsidRDefault="00255ED4" w:rsidP="00A56A6B">
      <w:pPr>
        <w:pStyle w:val="Bibliography"/>
        <w:ind w:left="-737" w:hanging="720"/>
        <w:jc w:val="both"/>
        <w:rPr>
          <w:rFonts w:ascii="Tahoma" w:hAnsi="Tahoma" w:cs="Tahoma"/>
          <w:noProof/>
          <w:sz w:val="22"/>
          <w:szCs w:val="22"/>
        </w:rPr>
      </w:pPr>
      <w:r>
        <w:rPr>
          <w:rFonts w:ascii="Tahoma" w:hAnsi="Tahoma" w:cs="Tahoma"/>
          <w:noProof/>
          <w:sz w:val="22"/>
          <w:szCs w:val="22"/>
        </w:rPr>
        <w:t xml:space="preserve">                         </w:t>
      </w:r>
      <w:r w:rsidR="006B7031" w:rsidRPr="00A56A6B">
        <w:rPr>
          <w:rFonts w:ascii="Tahoma" w:hAnsi="Tahoma" w:cs="Tahoma"/>
          <w:noProof/>
          <w:sz w:val="22"/>
          <w:szCs w:val="22"/>
        </w:rPr>
        <w:t>ethemes</w:t>
      </w:r>
      <w:r w:rsidR="006B7031">
        <w:rPr>
          <w:rFonts w:ascii="Tahoma" w:hAnsi="Tahoma" w:cs="Tahoma"/>
          <w:noProof/>
          <w:sz w:val="22"/>
          <w:szCs w:val="22"/>
        </w:rPr>
        <w:t>,</w:t>
      </w:r>
      <w:r w:rsidR="006B7031" w:rsidRPr="00A56A6B">
        <w:rPr>
          <w:rFonts w:ascii="Tahoma" w:hAnsi="Tahoma" w:cs="Tahoma"/>
          <w:noProof/>
          <w:sz w:val="22"/>
          <w:szCs w:val="22"/>
        </w:rPr>
        <w:t xml:space="preserve"> 2020</w:t>
      </w:r>
      <w:r w:rsidR="006B7031">
        <w:rPr>
          <w:rFonts w:ascii="Tahoma" w:hAnsi="Tahoma" w:cs="Tahoma"/>
          <w:noProof/>
          <w:sz w:val="22"/>
          <w:szCs w:val="22"/>
        </w:rPr>
        <w:t>,</w:t>
      </w:r>
      <w:r w:rsidR="006B7031" w:rsidRPr="00A56A6B">
        <w:rPr>
          <w:rFonts w:ascii="Tahoma" w:hAnsi="Tahoma" w:cs="Tahoma"/>
          <w:noProof/>
          <w:sz w:val="22"/>
          <w:szCs w:val="22"/>
        </w:rPr>
        <w:t xml:space="preserve"> (str.</w:t>
      </w:r>
      <w:r>
        <w:rPr>
          <w:rFonts w:ascii="Tahoma" w:hAnsi="Tahoma" w:cs="Tahoma"/>
          <w:noProof/>
          <w:sz w:val="22"/>
          <w:szCs w:val="22"/>
        </w:rPr>
        <w:t xml:space="preserve"> </w:t>
      </w:r>
      <w:r w:rsidR="006B7031" w:rsidRPr="00A56A6B">
        <w:rPr>
          <w:rFonts w:ascii="Tahoma" w:hAnsi="Tahoma" w:cs="Tahoma"/>
          <w:noProof/>
          <w:sz w:val="22"/>
          <w:szCs w:val="22"/>
        </w:rPr>
        <w:t>291-310),</w:t>
      </w:r>
    </w:p>
    <w:p w:rsidR="000256E0" w:rsidRDefault="00236E5F" w:rsidP="00236E5F">
      <w:pPr>
        <w:pStyle w:val="Bibliography"/>
        <w:ind w:hanging="720"/>
        <w:jc w:val="both"/>
        <w:rPr>
          <w:rFonts w:ascii="Tahoma" w:hAnsi="Tahoma" w:cs="Tahoma"/>
          <w:iCs/>
          <w:noProof/>
          <w:sz w:val="22"/>
          <w:szCs w:val="22"/>
        </w:rPr>
      </w:pPr>
      <w:r w:rsidRPr="00072BE1">
        <w:rPr>
          <w:rFonts w:ascii="Tahoma" w:hAnsi="Tahoma" w:cs="Tahoma"/>
          <w:color w:val="FF0000"/>
          <w:sz w:val="22"/>
          <w:szCs w:val="22"/>
        </w:rPr>
        <w:t xml:space="preserve">  </w:t>
      </w:r>
      <w:r w:rsidR="00B12D15" w:rsidRPr="00072BE1">
        <w:rPr>
          <w:rFonts w:ascii="Tahoma" w:hAnsi="Tahoma" w:cs="Tahoma"/>
          <w:color w:val="FF0000"/>
          <w:sz w:val="22"/>
          <w:szCs w:val="22"/>
        </w:rPr>
        <w:t xml:space="preserve"> </w:t>
      </w:r>
      <w:r w:rsidR="000256E0">
        <w:rPr>
          <w:rFonts w:ascii="Tahoma" w:hAnsi="Tahoma" w:cs="Tahoma"/>
          <w:color w:val="FF0000"/>
          <w:sz w:val="22"/>
          <w:szCs w:val="22"/>
        </w:rPr>
        <w:t xml:space="preserve">        </w:t>
      </w:r>
      <w:r w:rsidR="001D6E30" w:rsidRPr="006B7031">
        <w:rPr>
          <w:rFonts w:ascii="Tahoma" w:hAnsi="Tahoma" w:cs="Tahoma"/>
          <w:sz w:val="22"/>
          <w:szCs w:val="22"/>
        </w:rPr>
        <w:t>4</w:t>
      </w:r>
      <w:r w:rsidR="00090D84" w:rsidRPr="006B7031">
        <w:rPr>
          <w:rFonts w:ascii="Tahoma" w:hAnsi="Tahoma" w:cs="Tahoma"/>
          <w:sz w:val="22"/>
          <w:szCs w:val="22"/>
        </w:rPr>
        <w:t>.</w:t>
      </w:r>
      <w:r w:rsidR="00C73B13" w:rsidRPr="006B7031">
        <w:rPr>
          <w:rFonts w:ascii="Tahoma" w:hAnsi="Tahoma" w:cs="Tahoma"/>
          <w:sz w:val="22"/>
          <w:szCs w:val="22"/>
        </w:rPr>
        <w:t xml:space="preserve"> </w:t>
      </w:r>
      <w:r w:rsidR="00324FCE" w:rsidRPr="006B7031">
        <w:rPr>
          <w:rFonts w:ascii="Tahoma" w:hAnsi="Tahoma" w:cs="Tahoma"/>
          <w:noProof/>
          <w:sz w:val="22"/>
          <w:szCs w:val="22"/>
        </w:rPr>
        <w:t>Gajović, V.</w:t>
      </w:r>
      <w:r w:rsidR="00C8386A" w:rsidRPr="006B7031">
        <w:rPr>
          <w:rFonts w:ascii="Tahoma" w:hAnsi="Tahoma" w:cs="Tahoma"/>
          <w:noProof/>
          <w:sz w:val="22"/>
          <w:szCs w:val="22"/>
        </w:rPr>
        <w:t>,</w:t>
      </w:r>
      <w:r w:rsidR="00324FCE" w:rsidRPr="006B7031">
        <w:rPr>
          <w:rFonts w:ascii="Tahoma" w:hAnsi="Tahoma" w:cs="Tahoma"/>
          <w:noProof/>
          <w:sz w:val="22"/>
          <w:szCs w:val="22"/>
        </w:rPr>
        <w:t xml:space="preserve"> </w:t>
      </w:r>
      <w:r w:rsidR="00324FCE" w:rsidRPr="006B7031">
        <w:rPr>
          <w:rFonts w:ascii="Tahoma" w:hAnsi="Tahoma" w:cs="Tahoma"/>
          <w:iCs/>
          <w:noProof/>
          <w:sz w:val="22"/>
          <w:szCs w:val="22"/>
        </w:rPr>
        <w:t>Modeliranje rizika u logi</w:t>
      </w:r>
      <w:r w:rsidR="001D6E30" w:rsidRPr="006B7031">
        <w:rPr>
          <w:rFonts w:ascii="Tahoma" w:hAnsi="Tahoma" w:cs="Tahoma"/>
          <w:iCs/>
          <w:noProof/>
          <w:sz w:val="22"/>
          <w:szCs w:val="22"/>
        </w:rPr>
        <w:t>stičkim procesima sa primenom u</w:t>
      </w:r>
      <w:r w:rsidRPr="006B7031">
        <w:rPr>
          <w:rFonts w:ascii="Tahoma" w:hAnsi="Tahoma" w:cs="Tahoma"/>
          <w:iCs/>
          <w:noProof/>
          <w:sz w:val="22"/>
          <w:szCs w:val="22"/>
        </w:rPr>
        <w:t xml:space="preserve"> transportnom</w:t>
      </w:r>
      <w:r w:rsidR="006B7031" w:rsidRPr="006B7031">
        <w:rPr>
          <w:rFonts w:ascii="Tahoma" w:hAnsi="Tahoma" w:cs="Tahoma"/>
          <w:iCs/>
          <w:noProof/>
          <w:sz w:val="22"/>
          <w:szCs w:val="22"/>
        </w:rPr>
        <w:t xml:space="preserve"> </w:t>
      </w:r>
      <w:r w:rsidR="000256E0">
        <w:rPr>
          <w:rFonts w:ascii="Tahoma" w:hAnsi="Tahoma" w:cs="Tahoma"/>
          <w:iCs/>
          <w:noProof/>
          <w:sz w:val="22"/>
          <w:szCs w:val="22"/>
        </w:rPr>
        <w:t xml:space="preserve"> </w:t>
      </w:r>
    </w:p>
    <w:p w:rsidR="000256E0" w:rsidRDefault="000256E0" w:rsidP="00236E5F">
      <w:pPr>
        <w:pStyle w:val="Bibliography"/>
        <w:ind w:hanging="720"/>
        <w:jc w:val="both"/>
        <w:rPr>
          <w:rFonts w:ascii="Tahoma" w:hAnsi="Tahoma" w:cs="Tahoma"/>
          <w:noProof/>
          <w:sz w:val="22"/>
          <w:szCs w:val="22"/>
        </w:rPr>
      </w:pPr>
      <w:r>
        <w:rPr>
          <w:rFonts w:ascii="Tahoma" w:hAnsi="Tahoma" w:cs="Tahoma"/>
          <w:iCs/>
          <w:noProof/>
          <w:sz w:val="22"/>
          <w:szCs w:val="22"/>
        </w:rPr>
        <w:t xml:space="preserve">              </w:t>
      </w:r>
      <w:r w:rsidR="006B7031" w:rsidRPr="006B7031">
        <w:rPr>
          <w:rFonts w:ascii="Tahoma" w:hAnsi="Tahoma" w:cs="Tahoma"/>
          <w:iCs/>
          <w:noProof/>
          <w:sz w:val="22"/>
          <w:szCs w:val="22"/>
        </w:rPr>
        <w:t>osiguranju,</w:t>
      </w:r>
      <w:r>
        <w:rPr>
          <w:rFonts w:ascii="Tahoma" w:hAnsi="Tahoma" w:cs="Tahoma"/>
          <w:iCs/>
          <w:noProof/>
          <w:sz w:val="22"/>
          <w:szCs w:val="22"/>
        </w:rPr>
        <w:t xml:space="preserve"> </w:t>
      </w:r>
      <w:r w:rsidR="00324FCE" w:rsidRPr="006B7031">
        <w:rPr>
          <w:rFonts w:ascii="Tahoma" w:hAnsi="Tahoma" w:cs="Tahoma"/>
          <w:iCs/>
          <w:noProof/>
          <w:sz w:val="22"/>
          <w:szCs w:val="22"/>
        </w:rPr>
        <w:t>doktorska disertacija.</w:t>
      </w:r>
      <w:r w:rsidR="00324FCE" w:rsidRPr="006B7031">
        <w:rPr>
          <w:rFonts w:ascii="Tahoma" w:hAnsi="Tahoma" w:cs="Tahoma"/>
          <w:noProof/>
          <w:sz w:val="22"/>
          <w:szCs w:val="22"/>
        </w:rPr>
        <w:t xml:space="preserve"> Beograd: Saobraćajni fakultet u Beogradu</w:t>
      </w:r>
      <w:r w:rsidR="006B7031" w:rsidRPr="006B7031">
        <w:rPr>
          <w:rFonts w:ascii="Tahoma" w:hAnsi="Tahoma" w:cs="Tahoma"/>
          <w:noProof/>
          <w:sz w:val="22"/>
          <w:szCs w:val="22"/>
        </w:rPr>
        <w:t>,</w:t>
      </w:r>
      <w:r w:rsidR="00AD4881" w:rsidRPr="006B7031">
        <w:rPr>
          <w:rFonts w:ascii="Tahoma" w:hAnsi="Tahoma" w:cs="Tahoma"/>
          <w:noProof/>
          <w:sz w:val="22"/>
          <w:szCs w:val="22"/>
        </w:rPr>
        <w:t xml:space="preserve"> 2015</w:t>
      </w:r>
      <w:r w:rsidR="006B7031">
        <w:rPr>
          <w:rFonts w:ascii="Tahoma" w:hAnsi="Tahoma" w:cs="Tahoma"/>
          <w:noProof/>
          <w:sz w:val="22"/>
          <w:szCs w:val="22"/>
        </w:rPr>
        <w:t>,</w:t>
      </w:r>
      <w:r w:rsidR="006B7031" w:rsidRPr="006B7031">
        <w:rPr>
          <w:rFonts w:ascii="Tahoma" w:hAnsi="Tahoma" w:cs="Tahoma"/>
          <w:noProof/>
          <w:sz w:val="22"/>
          <w:szCs w:val="22"/>
        </w:rPr>
        <w:t xml:space="preserve"> (str. </w:t>
      </w:r>
    </w:p>
    <w:p w:rsidR="00324FCE" w:rsidRPr="006B7031" w:rsidRDefault="000256E0" w:rsidP="00236E5F">
      <w:pPr>
        <w:pStyle w:val="Bibliography"/>
        <w:ind w:hanging="720"/>
        <w:jc w:val="both"/>
        <w:rPr>
          <w:rFonts w:ascii="Tahoma" w:hAnsi="Tahoma" w:cs="Tahoma"/>
          <w:noProof/>
          <w:sz w:val="22"/>
          <w:szCs w:val="22"/>
        </w:rPr>
      </w:pPr>
      <w:r>
        <w:rPr>
          <w:rFonts w:ascii="Tahoma" w:hAnsi="Tahoma" w:cs="Tahoma"/>
          <w:noProof/>
          <w:sz w:val="22"/>
          <w:szCs w:val="22"/>
        </w:rPr>
        <w:t xml:space="preserve">              </w:t>
      </w:r>
      <w:r w:rsidR="006B7031" w:rsidRPr="006B7031">
        <w:rPr>
          <w:rFonts w:ascii="Tahoma" w:hAnsi="Tahoma" w:cs="Tahoma"/>
          <w:noProof/>
          <w:sz w:val="22"/>
          <w:szCs w:val="22"/>
        </w:rPr>
        <w:t>21-31),</w:t>
      </w:r>
    </w:p>
    <w:p w:rsidR="000256E0" w:rsidRDefault="00236E5F" w:rsidP="00236E5F">
      <w:pPr>
        <w:pStyle w:val="Bibliography"/>
        <w:ind w:hanging="720"/>
        <w:jc w:val="both"/>
        <w:rPr>
          <w:rFonts w:ascii="Tahoma" w:hAnsi="Tahoma" w:cs="Tahoma"/>
          <w:noProof/>
          <w:sz w:val="22"/>
          <w:szCs w:val="22"/>
        </w:rPr>
      </w:pPr>
      <w:r w:rsidRPr="00072BE1">
        <w:rPr>
          <w:rFonts w:ascii="Tahoma" w:hAnsi="Tahoma" w:cs="Tahoma"/>
          <w:color w:val="FF0000"/>
          <w:sz w:val="22"/>
          <w:szCs w:val="22"/>
        </w:rPr>
        <w:t xml:space="preserve"> </w:t>
      </w:r>
      <w:r w:rsidR="00B12D15" w:rsidRPr="00072BE1">
        <w:rPr>
          <w:rFonts w:ascii="Tahoma" w:hAnsi="Tahoma" w:cs="Tahoma"/>
          <w:color w:val="FF0000"/>
          <w:sz w:val="22"/>
          <w:szCs w:val="22"/>
        </w:rPr>
        <w:t xml:space="preserve">    </w:t>
      </w:r>
      <w:r w:rsidR="00090D84">
        <w:rPr>
          <w:rFonts w:ascii="Tahoma" w:hAnsi="Tahoma" w:cs="Tahoma"/>
          <w:color w:val="FF0000"/>
          <w:sz w:val="22"/>
          <w:szCs w:val="22"/>
        </w:rPr>
        <w:t xml:space="preserve"> </w:t>
      </w:r>
      <w:r w:rsidR="000256E0">
        <w:rPr>
          <w:rFonts w:ascii="Tahoma" w:hAnsi="Tahoma" w:cs="Tahoma"/>
          <w:color w:val="FF0000"/>
          <w:sz w:val="22"/>
          <w:szCs w:val="22"/>
        </w:rPr>
        <w:t xml:space="preserve">     </w:t>
      </w:r>
      <w:r w:rsidR="001D6E30" w:rsidRPr="006B7031">
        <w:rPr>
          <w:rFonts w:ascii="Tahoma" w:hAnsi="Tahoma" w:cs="Tahoma"/>
          <w:sz w:val="22"/>
          <w:szCs w:val="22"/>
        </w:rPr>
        <w:t>5</w:t>
      </w:r>
      <w:r w:rsidR="00090D84" w:rsidRPr="006B7031">
        <w:rPr>
          <w:rFonts w:ascii="Tahoma" w:hAnsi="Tahoma" w:cs="Tahoma"/>
          <w:sz w:val="22"/>
          <w:szCs w:val="22"/>
        </w:rPr>
        <w:t xml:space="preserve">. </w:t>
      </w:r>
      <w:r w:rsidR="00324FCE" w:rsidRPr="006B7031">
        <w:rPr>
          <w:rFonts w:ascii="Tahoma" w:hAnsi="Tahoma" w:cs="Tahoma"/>
          <w:noProof/>
          <w:sz w:val="22"/>
          <w:szCs w:val="22"/>
        </w:rPr>
        <w:t>Glišović,N., Davidović,T, Rašković,M.</w:t>
      </w:r>
      <w:r w:rsidR="006B7031" w:rsidRPr="006B7031">
        <w:rPr>
          <w:rFonts w:ascii="Tahoma" w:hAnsi="Tahoma" w:cs="Tahoma"/>
          <w:noProof/>
          <w:sz w:val="22"/>
          <w:szCs w:val="22"/>
        </w:rPr>
        <w:t>,</w:t>
      </w:r>
      <w:r w:rsidR="00324FCE" w:rsidRPr="006B7031">
        <w:rPr>
          <w:rFonts w:ascii="Tahoma" w:hAnsi="Tahoma" w:cs="Tahoma"/>
          <w:noProof/>
          <w:sz w:val="22"/>
          <w:szCs w:val="22"/>
        </w:rPr>
        <w:t xml:space="preserve"> Klasterovanje kada podaci nedostaju korišćenjem </w:t>
      </w:r>
      <w:r w:rsidR="000256E0">
        <w:rPr>
          <w:rFonts w:ascii="Tahoma" w:hAnsi="Tahoma" w:cs="Tahoma"/>
          <w:noProof/>
          <w:sz w:val="22"/>
          <w:szCs w:val="22"/>
        </w:rPr>
        <w:t xml:space="preserve"> </w:t>
      </w:r>
    </w:p>
    <w:p w:rsidR="00324FCE" w:rsidRPr="006B7031" w:rsidRDefault="000256E0" w:rsidP="00236E5F">
      <w:pPr>
        <w:pStyle w:val="Bibliography"/>
        <w:ind w:hanging="720"/>
        <w:jc w:val="both"/>
        <w:rPr>
          <w:rFonts w:ascii="Tahoma" w:hAnsi="Tahoma" w:cs="Tahoma"/>
          <w:noProof/>
          <w:sz w:val="22"/>
          <w:szCs w:val="22"/>
        </w:rPr>
      </w:pPr>
      <w:r>
        <w:rPr>
          <w:rFonts w:ascii="Tahoma" w:hAnsi="Tahoma" w:cs="Tahoma"/>
          <w:noProof/>
          <w:sz w:val="22"/>
          <w:szCs w:val="22"/>
        </w:rPr>
        <w:t xml:space="preserve">               </w:t>
      </w:r>
      <w:r w:rsidR="00324FCE" w:rsidRPr="006B7031">
        <w:rPr>
          <w:rFonts w:ascii="Tahoma" w:hAnsi="Tahoma" w:cs="Tahoma"/>
          <w:noProof/>
          <w:sz w:val="22"/>
          <w:szCs w:val="22"/>
        </w:rPr>
        <w:t xml:space="preserve">metode promenljivih okolina, </w:t>
      </w:r>
      <w:r w:rsidR="00C73B13" w:rsidRPr="006B7031">
        <w:rPr>
          <w:rFonts w:ascii="Tahoma" w:hAnsi="Tahoma" w:cs="Tahoma"/>
          <w:noProof/>
          <w:sz w:val="22"/>
          <w:szCs w:val="22"/>
        </w:rPr>
        <w:t>Z</w:t>
      </w:r>
      <w:r w:rsidR="00324FCE" w:rsidRPr="006B7031">
        <w:rPr>
          <w:rFonts w:ascii="Tahoma" w:hAnsi="Tahoma" w:cs="Tahoma"/>
          <w:noProof/>
          <w:sz w:val="22"/>
          <w:szCs w:val="22"/>
        </w:rPr>
        <w:t xml:space="preserve">bornik radova. </w:t>
      </w:r>
      <w:r w:rsidR="00324FCE" w:rsidRPr="006B7031">
        <w:rPr>
          <w:rFonts w:ascii="Tahoma" w:hAnsi="Tahoma" w:cs="Tahoma"/>
          <w:iCs/>
          <w:noProof/>
          <w:sz w:val="22"/>
          <w:szCs w:val="22"/>
        </w:rPr>
        <w:t>SYM-OP-IS</w:t>
      </w:r>
      <w:r w:rsidR="006B7031" w:rsidRPr="006B7031">
        <w:rPr>
          <w:rFonts w:ascii="Tahoma" w:hAnsi="Tahoma" w:cs="Tahoma"/>
          <w:iCs/>
          <w:noProof/>
          <w:sz w:val="22"/>
          <w:szCs w:val="22"/>
        </w:rPr>
        <w:t xml:space="preserve">, </w:t>
      </w:r>
      <w:r w:rsidR="00324FCE" w:rsidRPr="006B7031">
        <w:rPr>
          <w:rFonts w:ascii="Tahoma" w:hAnsi="Tahoma" w:cs="Tahoma"/>
          <w:iCs/>
          <w:noProof/>
          <w:sz w:val="22"/>
          <w:szCs w:val="22"/>
        </w:rPr>
        <w:t>2017</w:t>
      </w:r>
      <w:r w:rsidR="00324FCE" w:rsidRPr="006B7031">
        <w:rPr>
          <w:rFonts w:ascii="Tahoma" w:hAnsi="Tahoma" w:cs="Tahoma"/>
          <w:noProof/>
          <w:sz w:val="22"/>
          <w:szCs w:val="22"/>
        </w:rPr>
        <w:t>, (str. 158-163). Zlatibor</w:t>
      </w:r>
      <w:r w:rsidR="006B7031" w:rsidRPr="006B7031">
        <w:rPr>
          <w:rFonts w:ascii="Tahoma" w:hAnsi="Tahoma" w:cs="Tahoma"/>
          <w:noProof/>
          <w:sz w:val="22"/>
          <w:szCs w:val="22"/>
        </w:rPr>
        <w:t>,</w:t>
      </w:r>
    </w:p>
    <w:p w:rsidR="006D11B2" w:rsidRDefault="00236E5F" w:rsidP="00236E5F">
      <w:pPr>
        <w:pStyle w:val="Bibliography"/>
        <w:ind w:hanging="720"/>
        <w:jc w:val="both"/>
        <w:rPr>
          <w:rFonts w:ascii="Tahoma" w:hAnsi="Tahoma" w:cs="Tahoma"/>
          <w:noProof/>
          <w:sz w:val="22"/>
          <w:szCs w:val="22"/>
        </w:rPr>
      </w:pPr>
      <w:r w:rsidRPr="00072BE1">
        <w:rPr>
          <w:rFonts w:ascii="Tahoma" w:hAnsi="Tahoma" w:cs="Tahoma"/>
          <w:color w:val="FF0000"/>
          <w:sz w:val="22"/>
          <w:szCs w:val="22"/>
        </w:rPr>
        <w:t xml:space="preserve"> </w:t>
      </w:r>
      <w:r w:rsidR="00B12D15" w:rsidRPr="00072BE1">
        <w:rPr>
          <w:rFonts w:ascii="Tahoma" w:hAnsi="Tahoma" w:cs="Tahoma"/>
          <w:color w:val="FF0000"/>
          <w:sz w:val="22"/>
          <w:szCs w:val="22"/>
        </w:rPr>
        <w:t xml:space="preserve">    </w:t>
      </w:r>
      <w:r w:rsidR="000256E0">
        <w:rPr>
          <w:rFonts w:ascii="Tahoma" w:hAnsi="Tahoma" w:cs="Tahoma"/>
          <w:color w:val="FF0000"/>
          <w:sz w:val="22"/>
          <w:szCs w:val="22"/>
        </w:rPr>
        <w:t xml:space="preserve">     </w:t>
      </w:r>
      <w:r w:rsidR="00090D84">
        <w:rPr>
          <w:rFonts w:ascii="Tahoma" w:hAnsi="Tahoma" w:cs="Tahoma"/>
          <w:color w:val="FF0000"/>
          <w:sz w:val="22"/>
          <w:szCs w:val="22"/>
        </w:rPr>
        <w:t xml:space="preserve"> </w:t>
      </w:r>
      <w:r w:rsidR="001D6E30" w:rsidRPr="006B7031">
        <w:rPr>
          <w:rFonts w:ascii="Tahoma" w:hAnsi="Tahoma" w:cs="Tahoma"/>
          <w:sz w:val="22"/>
          <w:szCs w:val="22"/>
        </w:rPr>
        <w:t>6</w:t>
      </w:r>
      <w:r w:rsidR="00090D84" w:rsidRPr="006B7031">
        <w:rPr>
          <w:rFonts w:ascii="Tahoma" w:hAnsi="Tahoma" w:cs="Tahoma"/>
          <w:sz w:val="22"/>
          <w:szCs w:val="22"/>
        </w:rPr>
        <w:t>.</w:t>
      </w:r>
      <w:r w:rsidR="001D6E30" w:rsidRPr="006B7031">
        <w:t xml:space="preserve"> </w:t>
      </w:r>
      <w:r w:rsidR="00324FCE" w:rsidRPr="006B7031">
        <w:rPr>
          <w:rFonts w:ascii="Tahoma" w:hAnsi="Tahoma" w:cs="Tahoma"/>
          <w:noProof/>
          <w:sz w:val="22"/>
          <w:szCs w:val="22"/>
        </w:rPr>
        <w:t>Jiyoung Lee and Gyunghyun Choi.</w:t>
      </w:r>
      <w:r w:rsidR="006B7031" w:rsidRPr="006B7031">
        <w:rPr>
          <w:rFonts w:ascii="Tahoma" w:hAnsi="Tahoma" w:cs="Tahoma"/>
          <w:noProof/>
          <w:sz w:val="22"/>
          <w:szCs w:val="22"/>
        </w:rPr>
        <w:t>,</w:t>
      </w:r>
      <w:r w:rsidR="00324FCE" w:rsidRPr="006B7031">
        <w:rPr>
          <w:rFonts w:ascii="Tahoma" w:hAnsi="Tahoma" w:cs="Tahoma"/>
          <w:noProof/>
          <w:sz w:val="22"/>
          <w:szCs w:val="22"/>
        </w:rPr>
        <w:t xml:space="preserve"> A Dominance-Based Network Method for Ranking </w:t>
      </w:r>
      <w:r w:rsidR="006D11B2">
        <w:rPr>
          <w:rFonts w:ascii="Tahoma" w:hAnsi="Tahoma" w:cs="Tahoma"/>
          <w:noProof/>
          <w:sz w:val="22"/>
          <w:szCs w:val="22"/>
        </w:rPr>
        <w:t xml:space="preserve">   </w:t>
      </w:r>
    </w:p>
    <w:p w:rsidR="00324FCE" w:rsidRPr="006B7031" w:rsidRDefault="006D11B2" w:rsidP="00236E5F">
      <w:pPr>
        <w:pStyle w:val="Bibliography"/>
        <w:ind w:hanging="720"/>
        <w:jc w:val="both"/>
        <w:rPr>
          <w:rFonts w:ascii="Tahoma" w:hAnsi="Tahoma" w:cs="Tahoma"/>
          <w:noProof/>
          <w:sz w:val="22"/>
          <w:szCs w:val="22"/>
        </w:rPr>
      </w:pPr>
      <w:r>
        <w:rPr>
          <w:rFonts w:ascii="Tahoma" w:hAnsi="Tahoma" w:cs="Tahoma"/>
          <w:noProof/>
          <w:sz w:val="22"/>
          <w:szCs w:val="22"/>
        </w:rPr>
        <w:t xml:space="preserve">               </w:t>
      </w:r>
      <w:r w:rsidR="00324FCE" w:rsidRPr="006B7031">
        <w:rPr>
          <w:rFonts w:ascii="Tahoma" w:hAnsi="Tahoma" w:cs="Tahoma"/>
          <w:noProof/>
          <w:sz w:val="22"/>
          <w:szCs w:val="22"/>
        </w:rPr>
        <w:t>Efficient Decision-Making Units in Data Envelopment Analysis</w:t>
      </w:r>
      <w:r w:rsidR="006B7031" w:rsidRPr="006B7031">
        <w:rPr>
          <w:rFonts w:ascii="Tahoma" w:hAnsi="Tahoma" w:cs="Tahoma"/>
          <w:noProof/>
          <w:sz w:val="22"/>
          <w:szCs w:val="22"/>
        </w:rPr>
        <w:t>, 2019, (pp. 22- 31),</w:t>
      </w:r>
    </w:p>
    <w:p w:rsidR="006D11B2" w:rsidRDefault="00236E5F" w:rsidP="00236E5F">
      <w:pPr>
        <w:pStyle w:val="Bibliography"/>
        <w:ind w:hanging="720"/>
        <w:jc w:val="both"/>
        <w:rPr>
          <w:rFonts w:ascii="Tahoma" w:hAnsi="Tahoma" w:cs="Tahoma"/>
          <w:noProof/>
          <w:sz w:val="22"/>
          <w:szCs w:val="22"/>
        </w:rPr>
      </w:pPr>
      <w:r w:rsidRPr="006B7031">
        <w:rPr>
          <w:rFonts w:ascii="Tahoma" w:hAnsi="Tahoma" w:cs="Tahoma"/>
          <w:sz w:val="22"/>
          <w:szCs w:val="22"/>
        </w:rPr>
        <w:t xml:space="preserve">  </w:t>
      </w:r>
      <w:r w:rsidR="00B12D15" w:rsidRPr="006B7031">
        <w:rPr>
          <w:rFonts w:ascii="Tahoma" w:hAnsi="Tahoma" w:cs="Tahoma"/>
          <w:sz w:val="22"/>
          <w:szCs w:val="22"/>
        </w:rPr>
        <w:t xml:space="preserve">   </w:t>
      </w:r>
      <w:r w:rsidR="006D11B2">
        <w:rPr>
          <w:rFonts w:ascii="Tahoma" w:hAnsi="Tahoma" w:cs="Tahoma"/>
          <w:sz w:val="22"/>
          <w:szCs w:val="22"/>
        </w:rPr>
        <w:t xml:space="preserve">     </w:t>
      </w:r>
      <w:r w:rsidR="00090D84" w:rsidRPr="006B7031">
        <w:rPr>
          <w:rFonts w:ascii="Tahoma" w:hAnsi="Tahoma" w:cs="Tahoma"/>
          <w:sz w:val="22"/>
          <w:szCs w:val="22"/>
        </w:rPr>
        <w:t xml:space="preserve"> </w:t>
      </w:r>
      <w:r w:rsidR="001D6E30" w:rsidRPr="006B7031">
        <w:rPr>
          <w:rFonts w:ascii="Tahoma" w:hAnsi="Tahoma" w:cs="Tahoma"/>
          <w:sz w:val="22"/>
          <w:szCs w:val="22"/>
        </w:rPr>
        <w:t>7</w:t>
      </w:r>
      <w:r w:rsidR="00090D84" w:rsidRPr="006B7031">
        <w:rPr>
          <w:rFonts w:ascii="Tahoma" w:hAnsi="Tahoma" w:cs="Tahoma"/>
          <w:sz w:val="22"/>
          <w:szCs w:val="22"/>
        </w:rPr>
        <w:t>.</w:t>
      </w:r>
      <w:r w:rsidR="001D6E30" w:rsidRPr="006B7031">
        <w:t xml:space="preserve"> </w:t>
      </w:r>
      <w:r w:rsidR="00324FCE" w:rsidRPr="006B7031">
        <w:rPr>
          <w:rFonts w:ascii="Tahoma" w:hAnsi="Tahoma" w:cs="Tahoma"/>
          <w:noProof/>
          <w:sz w:val="22"/>
          <w:szCs w:val="22"/>
        </w:rPr>
        <w:t>Međurečan, L.</w:t>
      </w:r>
      <w:r w:rsidR="006B7031" w:rsidRPr="006B7031">
        <w:rPr>
          <w:rFonts w:ascii="Tahoma" w:hAnsi="Tahoma" w:cs="Tahoma"/>
          <w:noProof/>
          <w:sz w:val="22"/>
          <w:szCs w:val="22"/>
        </w:rPr>
        <w:t>,</w:t>
      </w:r>
      <w:r w:rsidR="00324FCE" w:rsidRPr="006B7031">
        <w:rPr>
          <w:rFonts w:ascii="Tahoma" w:hAnsi="Tahoma" w:cs="Tahoma"/>
          <w:noProof/>
          <w:sz w:val="22"/>
          <w:szCs w:val="22"/>
        </w:rPr>
        <w:t xml:space="preserve"> </w:t>
      </w:r>
      <w:r w:rsidR="00324FCE" w:rsidRPr="006B7031">
        <w:rPr>
          <w:rFonts w:ascii="Tahoma" w:hAnsi="Tahoma" w:cs="Tahoma"/>
          <w:iCs/>
          <w:noProof/>
          <w:sz w:val="22"/>
          <w:szCs w:val="22"/>
        </w:rPr>
        <w:t>Analiza vrednovanja prometnih rješenja temeljena na DEA metodi.</w:t>
      </w:r>
      <w:r w:rsidR="00324FCE" w:rsidRPr="006B7031">
        <w:rPr>
          <w:rFonts w:ascii="Tahoma" w:hAnsi="Tahoma" w:cs="Tahoma"/>
          <w:noProof/>
          <w:sz w:val="22"/>
          <w:szCs w:val="22"/>
        </w:rPr>
        <w:t xml:space="preserve"> Zagreb</w:t>
      </w:r>
      <w:r w:rsidR="006B7031" w:rsidRPr="006B7031">
        <w:rPr>
          <w:rFonts w:ascii="Tahoma" w:hAnsi="Tahoma" w:cs="Tahoma"/>
          <w:noProof/>
          <w:sz w:val="22"/>
          <w:szCs w:val="22"/>
        </w:rPr>
        <w:t xml:space="preserve">, </w:t>
      </w:r>
    </w:p>
    <w:p w:rsidR="00324FCE" w:rsidRPr="006B7031" w:rsidRDefault="006D11B2" w:rsidP="00236E5F">
      <w:pPr>
        <w:pStyle w:val="Bibliography"/>
        <w:ind w:hanging="720"/>
        <w:jc w:val="both"/>
        <w:rPr>
          <w:rFonts w:ascii="Tahoma" w:hAnsi="Tahoma" w:cs="Tahoma"/>
          <w:noProof/>
          <w:sz w:val="22"/>
          <w:szCs w:val="22"/>
        </w:rPr>
      </w:pPr>
      <w:r>
        <w:rPr>
          <w:rFonts w:ascii="Tahoma" w:hAnsi="Tahoma" w:cs="Tahoma"/>
          <w:noProof/>
          <w:sz w:val="22"/>
          <w:szCs w:val="22"/>
        </w:rPr>
        <w:t xml:space="preserve">              </w:t>
      </w:r>
      <w:r w:rsidR="006B7031" w:rsidRPr="006B7031">
        <w:rPr>
          <w:rFonts w:ascii="Tahoma" w:hAnsi="Tahoma" w:cs="Tahoma"/>
          <w:noProof/>
          <w:sz w:val="22"/>
          <w:szCs w:val="22"/>
        </w:rPr>
        <w:t>2019, (str. 42-48),</w:t>
      </w:r>
    </w:p>
    <w:p w:rsidR="006D11B2" w:rsidRDefault="00236E5F" w:rsidP="00236E5F">
      <w:pPr>
        <w:pStyle w:val="Bibliography"/>
        <w:ind w:hanging="720"/>
        <w:jc w:val="both"/>
        <w:rPr>
          <w:rFonts w:ascii="Tahoma" w:hAnsi="Tahoma" w:cs="Tahoma"/>
          <w:iCs/>
          <w:noProof/>
          <w:sz w:val="22"/>
          <w:szCs w:val="22"/>
        </w:rPr>
      </w:pPr>
      <w:r w:rsidRPr="00072BE1">
        <w:rPr>
          <w:rFonts w:ascii="Tahoma" w:hAnsi="Tahoma" w:cs="Tahoma"/>
          <w:color w:val="FF0000"/>
          <w:sz w:val="22"/>
          <w:szCs w:val="22"/>
        </w:rPr>
        <w:t xml:space="preserve">  </w:t>
      </w:r>
      <w:r w:rsidR="00B12D15" w:rsidRPr="00072BE1">
        <w:rPr>
          <w:rFonts w:ascii="Tahoma" w:hAnsi="Tahoma" w:cs="Tahoma"/>
          <w:color w:val="FF0000"/>
          <w:sz w:val="22"/>
          <w:szCs w:val="22"/>
        </w:rPr>
        <w:t xml:space="preserve">   </w:t>
      </w:r>
      <w:r w:rsidR="00090D84">
        <w:rPr>
          <w:rFonts w:ascii="Tahoma" w:hAnsi="Tahoma" w:cs="Tahoma"/>
          <w:color w:val="FF0000"/>
          <w:sz w:val="22"/>
          <w:szCs w:val="22"/>
        </w:rPr>
        <w:t xml:space="preserve"> </w:t>
      </w:r>
      <w:r w:rsidR="006D11B2">
        <w:rPr>
          <w:rFonts w:ascii="Tahoma" w:hAnsi="Tahoma" w:cs="Tahoma"/>
          <w:color w:val="FF0000"/>
          <w:sz w:val="22"/>
          <w:szCs w:val="22"/>
        </w:rPr>
        <w:t xml:space="preserve">     </w:t>
      </w:r>
      <w:r w:rsidR="001D6E30" w:rsidRPr="00072C16">
        <w:rPr>
          <w:rFonts w:ascii="Tahoma" w:hAnsi="Tahoma" w:cs="Tahoma"/>
          <w:sz w:val="22"/>
          <w:szCs w:val="22"/>
        </w:rPr>
        <w:t>8</w:t>
      </w:r>
      <w:r w:rsidR="00090D84" w:rsidRPr="00072C16">
        <w:rPr>
          <w:rFonts w:ascii="Tahoma" w:hAnsi="Tahoma" w:cs="Tahoma"/>
          <w:sz w:val="22"/>
          <w:szCs w:val="22"/>
        </w:rPr>
        <w:t>.</w:t>
      </w:r>
      <w:r w:rsidR="001D6E30" w:rsidRPr="00072C16">
        <w:t xml:space="preserve"> </w:t>
      </w:r>
      <w:r w:rsidR="00324FCE" w:rsidRPr="00072C16">
        <w:rPr>
          <w:rFonts w:ascii="Tahoma" w:hAnsi="Tahoma" w:cs="Tahoma"/>
          <w:noProof/>
          <w:sz w:val="22"/>
          <w:szCs w:val="22"/>
        </w:rPr>
        <w:t>Micajkova, V.</w:t>
      </w:r>
      <w:r w:rsidR="006B7031" w:rsidRPr="00072C16">
        <w:rPr>
          <w:rFonts w:ascii="Tahoma" w:hAnsi="Tahoma" w:cs="Tahoma"/>
          <w:noProof/>
          <w:sz w:val="22"/>
          <w:szCs w:val="22"/>
        </w:rPr>
        <w:t>,</w:t>
      </w:r>
      <w:r w:rsidR="00324FCE" w:rsidRPr="00072C16">
        <w:rPr>
          <w:rFonts w:ascii="Tahoma" w:hAnsi="Tahoma" w:cs="Tahoma"/>
          <w:noProof/>
          <w:sz w:val="22"/>
          <w:szCs w:val="22"/>
        </w:rPr>
        <w:t xml:space="preserve"> Efficiency of Macedonian Insurance Companies: A DEA Approach. </w:t>
      </w:r>
      <w:r w:rsidR="00324FCE" w:rsidRPr="00072C16">
        <w:rPr>
          <w:rFonts w:ascii="Tahoma" w:hAnsi="Tahoma" w:cs="Tahoma"/>
          <w:iCs/>
          <w:noProof/>
          <w:sz w:val="22"/>
          <w:szCs w:val="22"/>
        </w:rPr>
        <w:t xml:space="preserve">Journal </w:t>
      </w:r>
      <w:r w:rsidR="006D11B2">
        <w:rPr>
          <w:rFonts w:ascii="Tahoma" w:hAnsi="Tahoma" w:cs="Tahoma"/>
          <w:iCs/>
          <w:noProof/>
          <w:sz w:val="22"/>
          <w:szCs w:val="22"/>
        </w:rPr>
        <w:t xml:space="preserve"> </w:t>
      </w:r>
    </w:p>
    <w:p w:rsidR="00324FCE" w:rsidRPr="00072C16" w:rsidRDefault="006D11B2" w:rsidP="00236E5F">
      <w:pPr>
        <w:pStyle w:val="Bibliography"/>
        <w:ind w:hanging="720"/>
        <w:jc w:val="both"/>
        <w:rPr>
          <w:rFonts w:ascii="Tahoma" w:hAnsi="Tahoma" w:cs="Tahoma"/>
          <w:noProof/>
          <w:sz w:val="22"/>
          <w:szCs w:val="22"/>
        </w:rPr>
      </w:pPr>
      <w:r>
        <w:rPr>
          <w:rFonts w:ascii="Tahoma" w:hAnsi="Tahoma" w:cs="Tahoma"/>
          <w:iCs/>
          <w:noProof/>
          <w:sz w:val="22"/>
          <w:szCs w:val="22"/>
        </w:rPr>
        <w:t xml:space="preserve">               </w:t>
      </w:r>
      <w:r w:rsidR="00324FCE" w:rsidRPr="00072C16">
        <w:rPr>
          <w:rFonts w:ascii="Tahoma" w:hAnsi="Tahoma" w:cs="Tahoma"/>
          <w:iCs/>
          <w:noProof/>
          <w:sz w:val="22"/>
          <w:szCs w:val="22"/>
        </w:rPr>
        <w:t>of Investment and Management, 4</w:t>
      </w:r>
      <w:r w:rsidR="00324FCE" w:rsidRPr="00072C16">
        <w:rPr>
          <w:rFonts w:ascii="Tahoma" w:hAnsi="Tahoma" w:cs="Tahoma"/>
          <w:noProof/>
          <w:sz w:val="22"/>
          <w:szCs w:val="22"/>
        </w:rPr>
        <w:t xml:space="preserve">(2), </w:t>
      </w:r>
      <w:r w:rsidR="00072C16" w:rsidRPr="00072C16">
        <w:rPr>
          <w:rFonts w:ascii="Tahoma" w:hAnsi="Tahoma" w:cs="Tahoma"/>
          <w:noProof/>
          <w:sz w:val="22"/>
          <w:szCs w:val="22"/>
        </w:rPr>
        <w:t xml:space="preserve">2015, (pp </w:t>
      </w:r>
      <w:r w:rsidR="00324FCE" w:rsidRPr="00072C16">
        <w:rPr>
          <w:rFonts w:ascii="Tahoma" w:hAnsi="Tahoma" w:cs="Tahoma"/>
          <w:noProof/>
          <w:sz w:val="22"/>
          <w:szCs w:val="22"/>
        </w:rPr>
        <w:t>61-67</w:t>
      </w:r>
      <w:r w:rsidR="00072C16" w:rsidRPr="00072C16">
        <w:rPr>
          <w:rFonts w:ascii="Tahoma" w:hAnsi="Tahoma" w:cs="Tahoma"/>
          <w:noProof/>
          <w:sz w:val="22"/>
          <w:szCs w:val="22"/>
        </w:rPr>
        <w:t>),</w:t>
      </w:r>
    </w:p>
    <w:p w:rsidR="006D11B2" w:rsidRDefault="00236E5F" w:rsidP="00236E5F">
      <w:pPr>
        <w:pStyle w:val="Bibliography"/>
        <w:ind w:hanging="720"/>
        <w:jc w:val="both"/>
        <w:rPr>
          <w:rFonts w:ascii="Tahoma" w:hAnsi="Tahoma" w:cs="Tahoma"/>
          <w:noProof/>
          <w:sz w:val="22"/>
          <w:szCs w:val="22"/>
        </w:rPr>
      </w:pPr>
      <w:r w:rsidRPr="00072BE1">
        <w:rPr>
          <w:rFonts w:ascii="Tahoma" w:hAnsi="Tahoma" w:cs="Tahoma"/>
          <w:color w:val="FF0000"/>
          <w:sz w:val="22"/>
          <w:szCs w:val="22"/>
        </w:rPr>
        <w:t xml:space="preserve">  </w:t>
      </w:r>
      <w:r w:rsidR="00B12D15" w:rsidRPr="00072BE1">
        <w:rPr>
          <w:rFonts w:ascii="Tahoma" w:hAnsi="Tahoma" w:cs="Tahoma"/>
          <w:color w:val="FF0000"/>
          <w:sz w:val="22"/>
          <w:szCs w:val="22"/>
        </w:rPr>
        <w:t xml:space="preserve">   </w:t>
      </w:r>
      <w:r w:rsidR="00090D84">
        <w:rPr>
          <w:rFonts w:ascii="Tahoma" w:hAnsi="Tahoma" w:cs="Tahoma"/>
          <w:color w:val="FF0000"/>
          <w:sz w:val="22"/>
          <w:szCs w:val="22"/>
        </w:rPr>
        <w:t xml:space="preserve"> </w:t>
      </w:r>
      <w:r w:rsidR="006D11B2">
        <w:rPr>
          <w:rFonts w:ascii="Tahoma" w:hAnsi="Tahoma" w:cs="Tahoma"/>
          <w:color w:val="FF0000"/>
          <w:sz w:val="22"/>
          <w:szCs w:val="22"/>
        </w:rPr>
        <w:t xml:space="preserve">     </w:t>
      </w:r>
      <w:r w:rsidR="001D6E30" w:rsidRPr="00072C16">
        <w:rPr>
          <w:rFonts w:ascii="Tahoma" w:hAnsi="Tahoma" w:cs="Tahoma"/>
          <w:sz w:val="22"/>
          <w:szCs w:val="22"/>
        </w:rPr>
        <w:t>9</w:t>
      </w:r>
      <w:r w:rsidR="00C74C70" w:rsidRPr="00072C16">
        <w:rPr>
          <w:rFonts w:ascii="Tahoma" w:hAnsi="Tahoma" w:cs="Tahoma"/>
          <w:sz w:val="22"/>
          <w:szCs w:val="22"/>
        </w:rPr>
        <w:t xml:space="preserve">. </w:t>
      </w:r>
      <w:r w:rsidR="00324FCE" w:rsidRPr="00072C16">
        <w:rPr>
          <w:rFonts w:ascii="Tahoma" w:hAnsi="Tahoma" w:cs="Tahoma"/>
          <w:noProof/>
          <w:sz w:val="22"/>
          <w:szCs w:val="22"/>
        </w:rPr>
        <w:t>Pjanić,M., Marjanović,D.</w:t>
      </w:r>
      <w:r w:rsidR="00072C16" w:rsidRPr="00072C16">
        <w:rPr>
          <w:rFonts w:ascii="Tahoma" w:hAnsi="Tahoma" w:cs="Tahoma"/>
          <w:noProof/>
          <w:sz w:val="22"/>
          <w:szCs w:val="22"/>
        </w:rPr>
        <w:t>,</w:t>
      </w:r>
      <w:r w:rsidR="00324FCE" w:rsidRPr="00072C16">
        <w:rPr>
          <w:rFonts w:ascii="Tahoma" w:hAnsi="Tahoma" w:cs="Tahoma"/>
          <w:noProof/>
          <w:sz w:val="22"/>
          <w:szCs w:val="22"/>
        </w:rPr>
        <w:t xml:space="preserve"> Strategija upravljanja rizicima u osiguravajućim kompanijama - </w:t>
      </w:r>
      <w:r w:rsidR="006D11B2">
        <w:rPr>
          <w:rFonts w:ascii="Tahoma" w:hAnsi="Tahoma" w:cs="Tahoma"/>
          <w:noProof/>
          <w:sz w:val="22"/>
          <w:szCs w:val="22"/>
        </w:rPr>
        <w:t xml:space="preserve">  </w:t>
      </w:r>
    </w:p>
    <w:p w:rsidR="006D11B2" w:rsidRDefault="006D11B2" w:rsidP="00236E5F">
      <w:pPr>
        <w:pStyle w:val="Bibliography"/>
        <w:ind w:hanging="720"/>
        <w:jc w:val="both"/>
        <w:rPr>
          <w:rFonts w:ascii="Tahoma" w:hAnsi="Tahoma" w:cs="Tahoma"/>
          <w:noProof/>
          <w:sz w:val="22"/>
          <w:szCs w:val="22"/>
        </w:rPr>
      </w:pPr>
      <w:r>
        <w:rPr>
          <w:rFonts w:ascii="Tahoma" w:hAnsi="Tahoma" w:cs="Tahoma"/>
          <w:noProof/>
          <w:sz w:val="22"/>
          <w:szCs w:val="22"/>
        </w:rPr>
        <w:t xml:space="preserve">               </w:t>
      </w:r>
      <w:r w:rsidR="00324FCE" w:rsidRPr="00072C16">
        <w:rPr>
          <w:rFonts w:ascii="Tahoma" w:hAnsi="Tahoma" w:cs="Tahoma"/>
          <w:noProof/>
          <w:sz w:val="22"/>
          <w:szCs w:val="22"/>
        </w:rPr>
        <w:t>Strategy of risk management in insurance companies. (E</w:t>
      </w:r>
      <w:r w:rsidR="00C73B13" w:rsidRPr="00072C16">
        <w:rPr>
          <w:rFonts w:ascii="Tahoma" w:hAnsi="Tahoma" w:cs="Tahoma"/>
          <w:noProof/>
          <w:sz w:val="22"/>
          <w:szCs w:val="22"/>
        </w:rPr>
        <w:t xml:space="preserve">konomski fakultet, </w:t>
      </w:r>
      <w:r w:rsidR="00324FCE" w:rsidRPr="00072C16">
        <w:rPr>
          <w:rFonts w:ascii="Tahoma" w:hAnsi="Tahoma" w:cs="Tahoma"/>
          <w:noProof/>
          <w:sz w:val="22"/>
          <w:szCs w:val="22"/>
        </w:rPr>
        <w:t xml:space="preserve"> Subotic</w:t>
      </w:r>
      <w:r w:rsidR="00C73B13" w:rsidRPr="00072C16">
        <w:rPr>
          <w:rFonts w:ascii="Tahoma" w:hAnsi="Tahoma" w:cs="Tahoma"/>
          <w:noProof/>
          <w:sz w:val="22"/>
          <w:szCs w:val="22"/>
        </w:rPr>
        <w:t>a</w:t>
      </w:r>
      <w:r w:rsidR="00324FCE" w:rsidRPr="00072C16">
        <w:rPr>
          <w:rFonts w:ascii="Tahoma" w:hAnsi="Tahoma" w:cs="Tahoma"/>
          <w:noProof/>
          <w:sz w:val="22"/>
          <w:szCs w:val="22"/>
        </w:rPr>
        <w:t>,</w:t>
      </w:r>
      <w:r>
        <w:rPr>
          <w:rFonts w:ascii="Tahoma" w:hAnsi="Tahoma" w:cs="Tahoma"/>
          <w:noProof/>
          <w:sz w:val="22"/>
          <w:szCs w:val="22"/>
        </w:rPr>
        <w:t xml:space="preserve"> Ur.)  </w:t>
      </w:r>
    </w:p>
    <w:p w:rsidR="00324FCE" w:rsidRPr="00072C16" w:rsidRDefault="006D11B2" w:rsidP="00236E5F">
      <w:pPr>
        <w:pStyle w:val="Bibliography"/>
        <w:ind w:hanging="720"/>
        <w:jc w:val="both"/>
        <w:rPr>
          <w:rFonts w:ascii="Tahoma" w:hAnsi="Tahoma" w:cs="Tahoma"/>
          <w:noProof/>
          <w:sz w:val="22"/>
          <w:szCs w:val="22"/>
        </w:rPr>
      </w:pPr>
      <w:r>
        <w:rPr>
          <w:rFonts w:ascii="Tahoma" w:hAnsi="Tahoma" w:cs="Tahoma"/>
          <w:noProof/>
          <w:sz w:val="22"/>
          <w:szCs w:val="22"/>
        </w:rPr>
        <w:t xml:space="preserve">               </w:t>
      </w:r>
      <w:r w:rsidR="00072C16" w:rsidRPr="00072C16">
        <w:rPr>
          <w:rFonts w:ascii="Tahoma" w:hAnsi="Tahoma" w:cs="Tahoma"/>
          <w:noProof/>
          <w:sz w:val="22"/>
          <w:szCs w:val="22"/>
        </w:rPr>
        <w:t>2016, (str.</w:t>
      </w:r>
      <w:r w:rsidR="00324FCE" w:rsidRPr="00072C16">
        <w:rPr>
          <w:rFonts w:ascii="Tahoma" w:hAnsi="Tahoma" w:cs="Tahoma"/>
          <w:noProof/>
          <w:sz w:val="22"/>
          <w:szCs w:val="22"/>
        </w:rPr>
        <w:t xml:space="preserve"> 1-6</w:t>
      </w:r>
      <w:r w:rsidR="00072C16" w:rsidRPr="00072C16">
        <w:rPr>
          <w:rFonts w:ascii="Tahoma" w:hAnsi="Tahoma" w:cs="Tahoma"/>
          <w:noProof/>
          <w:sz w:val="22"/>
          <w:szCs w:val="22"/>
        </w:rPr>
        <w:t>),</w:t>
      </w:r>
    </w:p>
    <w:p w:rsidR="00971E65" w:rsidRDefault="00236E5F" w:rsidP="00236E5F">
      <w:pPr>
        <w:pStyle w:val="Bibliography"/>
        <w:ind w:hanging="720"/>
        <w:jc w:val="both"/>
        <w:rPr>
          <w:rFonts w:ascii="Tahoma" w:hAnsi="Tahoma" w:cs="Tahoma"/>
          <w:iCs/>
          <w:noProof/>
          <w:sz w:val="22"/>
          <w:szCs w:val="22"/>
        </w:rPr>
      </w:pPr>
      <w:r w:rsidRPr="00072BE1">
        <w:rPr>
          <w:rFonts w:ascii="Tahoma" w:hAnsi="Tahoma" w:cs="Tahoma"/>
          <w:color w:val="FF0000"/>
          <w:sz w:val="22"/>
          <w:szCs w:val="22"/>
        </w:rPr>
        <w:t xml:space="preserve"> </w:t>
      </w:r>
      <w:r w:rsidR="00B12D15" w:rsidRPr="00072BE1">
        <w:rPr>
          <w:rFonts w:ascii="Tahoma" w:hAnsi="Tahoma" w:cs="Tahoma"/>
          <w:color w:val="FF0000"/>
          <w:sz w:val="22"/>
          <w:szCs w:val="22"/>
        </w:rPr>
        <w:t xml:space="preserve">   </w:t>
      </w:r>
      <w:r w:rsidR="006D11B2">
        <w:rPr>
          <w:rFonts w:ascii="Tahoma" w:hAnsi="Tahoma" w:cs="Tahoma"/>
          <w:color w:val="FF0000"/>
          <w:sz w:val="22"/>
          <w:szCs w:val="22"/>
        </w:rPr>
        <w:t xml:space="preserve">     </w:t>
      </w:r>
      <w:r w:rsidR="001D6E30" w:rsidRPr="00072C16">
        <w:rPr>
          <w:rFonts w:ascii="Tahoma" w:hAnsi="Tahoma" w:cs="Tahoma"/>
          <w:sz w:val="22"/>
          <w:szCs w:val="22"/>
        </w:rPr>
        <w:t>10</w:t>
      </w:r>
      <w:r w:rsidR="00090D84" w:rsidRPr="00072C16">
        <w:rPr>
          <w:rFonts w:ascii="Tahoma" w:hAnsi="Tahoma" w:cs="Tahoma"/>
          <w:sz w:val="22"/>
          <w:szCs w:val="22"/>
        </w:rPr>
        <w:t>.</w:t>
      </w:r>
      <w:r w:rsidR="001D6E30" w:rsidRPr="00072C16">
        <w:t xml:space="preserve"> </w:t>
      </w:r>
      <w:r w:rsidR="00324FCE" w:rsidRPr="00072C16">
        <w:rPr>
          <w:rFonts w:ascii="Tahoma" w:hAnsi="Tahoma" w:cs="Tahoma"/>
          <w:noProof/>
          <w:sz w:val="22"/>
          <w:szCs w:val="22"/>
        </w:rPr>
        <w:t>Popović, M.</w:t>
      </w:r>
      <w:r w:rsidR="00072C16" w:rsidRPr="00072C16">
        <w:rPr>
          <w:rFonts w:ascii="Tahoma" w:hAnsi="Tahoma" w:cs="Tahoma"/>
          <w:noProof/>
          <w:sz w:val="22"/>
          <w:szCs w:val="22"/>
        </w:rPr>
        <w:t>,</w:t>
      </w:r>
      <w:r w:rsidR="00324FCE" w:rsidRPr="00072C16">
        <w:rPr>
          <w:rFonts w:ascii="Tahoma" w:hAnsi="Tahoma" w:cs="Tahoma"/>
          <w:noProof/>
          <w:sz w:val="22"/>
          <w:szCs w:val="22"/>
        </w:rPr>
        <w:t xml:space="preserve"> </w:t>
      </w:r>
      <w:r w:rsidR="00324FCE" w:rsidRPr="00072C16">
        <w:rPr>
          <w:rFonts w:ascii="Tahoma" w:hAnsi="Tahoma" w:cs="Tahoma"/>
          <w:iCs/>
          <w:noProof/>
          <w:sz w:val="22"/>
          <w:szCs w:val="22"/>
        </w:rPr>
        <w:t>U</w:t>
      </w:r>
      <w:r w:rsidR="00C73B13" w:rsidRPr="00072C16">
        <w:rPr>
          <w:rFonts w:ascii="Tahoma" w:hAnsi="Tahoma" w:cs="Tahoma"/>
          <w:iCs/>
          <w:noProof/>
          <w:sz w:val="22"/>
          <w:szCs w:val="22"/>
        </w:rPr>
        <w:t>napređenje analize</w:t>
      </w:r>
      <w:r w:rsidR="00324FCE" w:rsidRPr="00072C16">
        <w:rPr>
          <w:rFonts w:ascii="Tahoma" w:hAnsi="Tahoma" w:cs="Tahoma"/>
          <w:iCs/>
          <w:noProof/>
          <w:sz w:val="22"/>
          <w:szCs w:val="22"/>
        </w:rPr>
        <w:t xml:space="preserve"> </w:t>
      </w:r>
      <w:r w:rsidR="00C73B13" w:rsidRPr="00072C16">
        <w:rPr>
          <w:rFonts w:ascii="Tahoma" w:hAnsi="Tahoma" w:cs="Tahoma"/>
          <w:iCs/>
          <w:noProof/>
          <w:sz w:val="22"/>
          <w:szCs w:val="22"/>
        </w:rPr>
        <w:t xml:space="preserve">obavijanja podataka metodama multiatributivnog   </w:t>
      </w:r>
      <w:r w:rsidR="00971E65">
        <w:rPr>
          <w:rFonts w:ascii="Tahoma" w:hAnsi="Tahoma" w:cs="Tahoma"/>
          <w:iCs/>
          <w:noProof/>
          <w:sz w:val="22"/>
          <w:szCs w:val="22"/>
        </w:rPr>
        <w:t xml:space="preserve">      </w:t>
      </w:r>
    </w:p>
    <w:p w:rsidR="00445C55" w:rsidRDefault="00971E65" w:rsidP="00236E5F">
      <w:pPr>
        <w:pStyle w:val="Bibliography"/>
        <w:ind w:hanging="720"/>
        <w:jc w:val="both"/>
        <w:rPr>
          <w:rFonts w:ascii="Tahoma" w:hAnsi="Tahoma" w:cs="Tahoma"/>
          <w:noProof/>
          <w:sz w:val="22"/>
          <w:szCs w:val="22"/>
        </w:rPr>
      </w:pPr>
      <w:r>
        <w:rPr>
          <w:rFonts w:ascii="Tahoma" w:hAnsi="Tahoma" w:cs="Tahoma"/>
          <w:iCs/>
          <w:noProof/>
          <w:sz w:val="22"/>
          <w:szCs w:val="22"/>
        </w:rPr>
        <w:t xml:space="preserve">           </w:t>
      </w:r>
      <w:r w:rsidR="00445C55">
        <w:rPr>
          <w:rFonts w:ascii="Tahoma" w:hAnsi="Tahoma" w:cs="Tahoma"/>
          <w:iCs/>
          <w:noProof/>
          <w:sz w:val="22"/>
          <w:szCs w:val="22"/>
        </w:rPr>
        <w:t xml:space="preserve">   </w:t>
      </w:r>
      <w:r w:rsidR="00C73B13" w:rsidRPr="00072C16">
        <w:rPr>
          <w:rFonts w:ascii="Tahoma" w:hAnsi="Tahoma" w:cs="Tahoma"/>
          <w:iCs/>
          <w:noProof/>
          <w:sz w:val="22"/>
          <w:szCs w:val="22"/>
        </w:rPr>
        <w:t>odlučivanja</w:t>
      </w:r>
      <w:r w:rsidR="00324FCE" w:rsidRPr="00072C16">
        <w:rPr>
          <w:rFonts w:ascii="Tahoma" w:hAnsi="Tahoma" w:cs="Tahoma"/>
          <w:iCs/>
          <w:noProof/>
          <w:sz w:val="22"/>
          <w:szCs w:val="22"/>
        </w:rPr>
        <w:t>, doktorska disertacija.</w:t>
      </w:r>
      <w:r w:rsidR="00324FCE" w:rsidRPr="00072C16">
        <w:rPr>
          <w:rFonts w:ascii="Tahoma" w:hAnsi="Tahoma" w:cs="Tahoma"/>
          <w:noProof/>
          <w:sz w:val="22"/>
          <w:szCs w:val="22"/>
        </w:rPr>
        <w:t xml:space="preserve"> Beograd: Univerzitet u Beogradu, F</w:t>
      </w:r>
      <w:r w:rsidR="00620220">
        <w:rPr>
          <w:rFonts w:ascii="Tahoma" w:hAnsi="Tahoma" w:cs="Tahoma"/>
          <w:noProof/>
          <w:sz w:val="22"/>
          <w:szCs w:val="22"/>
        </w:rPr>
        <w:t>ON,</w:t>
      </w:r>
      <w:r w:rsidR="00324FCE" w:rsidRPr="00072C16">
        <w:rPr>
          <w:rFonts w:ascii="Tahoma" w:hAnsi="Tahoma" w:cs="Tahoma"/>
          <w:noProof/>
          <w:sz w:val="22"/>
          <w:szCs w:val="22"/>
        </w:rPr>
        <w:t xml:space="preserve"> </w:t>
      </w:r>
      <w:r w:rsidR="00620220">
        <w:rPr>
          <w:rFonts w:ascii="Tahoma" w:hAnsi="Tahoma" w:cs="Tahoma"/>
          <w:noProof/>
          <w:sz w:val="22"/>
          <w:szCs w:val="22"/>
        </w:rPr>
        <w:t>2019,</w:t>
      </w:r>
      <w:r w:rsidR="00445C55">
        <w:rPr>
          <w:rFonts w:ascii="Tahoma" w:hAnsi="Tahoma" w:cs="Tahoma"/>
          <w:noProof/>
          <w:sz w:val="22"/>
          <w:szCs w:val="22"/>
        </w:rPr>
        <w:t xml:space="preserve"> </w:t>
      </w:r>
    </w:p>
    <w:p w:rsidR="00324FCE" w:rsidRPr="00072C16" w:rsidRDefault="00445C55" w:rsidP="00236E5F">
      <w:pPr>
        <w:pStyle w:val="Bibliography"/>
        <w:ind w:hanging="720"/>
        <w:jc w:val="both"/>
        <w:rPr>
          <w:rFonts w:ascii="Tahoma" w:hAnsi="Tahoma" w:cs="Tahoma"/>
          <w:noProof/>
          <w:sz w:val="22"/>
          <w:szCs w:val="22"/>
        </w:rPr>
      </w:pPr>
      <w:r>
        <w:rPr>
          <w:rFonts w:ascii="Tahoma" w:hAnsi="Tahoma" w:cs="Tahoma"/>
          <w:noProof/>
          <w:sz w:val="22"/>
          <w:szCs w:val="22"/>
        </w:rPr>
        <w:t xml:space="preserve">              </w:t>
      </w:r>
      <w:r w:rsidR="00072C16" w:rsidRPr="00072C16">
        <w:rPr>
          <w:rFonts w:ascii="Tahoma" w:hAnsi="Tahoma" w:cs="Tahoma"/>
          <w:noProof/>
          <w:sz w:val="22"/>
          <w:szCs w:val="22"/>
        </w:rPr>
        <w:t>(str. 33-36),</w:t>
      </w:r>
      <w:r w:rsidR="00324FCE" w:rsidRPr="00072C16">
        <w:rPr>
          <w:rFonts w:ascii="Tahoma" w:hAnsi="Tahoma" w:cs="Tahoma"/>
          <w:noProof/>
          <w:sz w:val="22"/>
          <w:szCs w:val="22"/>
        </w:rPr>
        <w:t xml:space="preserve"> </w:t>
      </w:r>
    </w:p>
    <w:p w:rsidR="000C5DC1" w:rsidRPr="005731FB" w:rsidRDefault="00236E5F" w:rsidP="00236E5F">
      <w:pPr>
        <w:pStyle w:val="Bibliography"/>
        <w:ind w:hanging="720"/>
        <w:jc w:val="both"/>
        <w:rPr>
          <w:rFonts w:ascii="Tahoma" w:hAnsi="Tahoma" w:cs="Tahoma"/>
          <w:iCs/>
          <w:noProof/>
          <w:sz w:val="22"/>
          <w:szCs w:val="22"/>
        </w:rPr>
      </w:pPr>
      <w:r w:rsidRPr="005731FB">
        <w:rPr>
          <w:rFonts w:ascii="Tahoma" w:hAnsi="Tahoma" w:cs="Tahoma"/>
          <w:sz w:val="22"/>
          <w:szCs w:val="22"/>
        </w:rPr>
        <w:t xml:space="preserve"> </w:t>
      </w:r>
      <w:r w:rsidR="00B12D15" w:rsidRPr="005731FB">
        <w:rPr>
          <w:rFonts w:ascii="Tahoma" w:hAnsi="Tahoma" w:cs="Tahoma"/>
          <w:sz w:val="22"/>
          <w:szCs w:val="22"/>
        </w:rPr>
        <w:t xml:space="preserve">  </w:t>
      </w:r>
      <w:r w:rsidR="00445C55">
        <w:rPr>
          <w:rFonts w:ascii="Tahoma" w:hAnsi="Tahoma" w:cs="Tahoma"/>
          <w:sz w:val="22"/>
          <w:szCs w:val="22"/>
        </w:rPr>
        <w:t xml:space="preserve">      </w:t>
      </w:r>
      <w:r w:rsidR="00B12D15" w:rsidRPr="005731FB">
        <w:rPr>
          <w:rFonts w:ascii="Tahoma" w:hAnsi="Tahoma" w:cs="Tahoma"/>
          <w:sz w:val="22"/>
          <w:szCs w:val="22"/>
        </w:rPr>
        <w:t xml:space="preserve"> </w:t>
      </w:r>
      <w:r w:rsidR="001D6E30" w:rsidRPr="005731FB">
        <w:rPr>
          <w:rFonts w:ascii="Tahoma" w:hAnsi="Tahoma" w:cs="Tahoma"/>
          <w:sz w:val="22"/>
          <w:szCs w:val="22"/>
        </w:rPr>
        <w:t>11</w:t>
      </w:r>
      <w:r w:rsidR="006F065B" w:rsidRPr="005731FB">
        <w:rPr>
          <w:rFonts w:ascii="Tahoma" w:hAnsi="Tahoma" w:cs="Tahoma"/>
          <w:sz w:val="22"/>
          <w:szCs w:val="22"/>
        </w:rPr>
        <w:t>.</w:t>
      </w:r>
      <w:r w:rsidR="001D6E30" w:rsidRPr="005731FB">
        <w:t xml:space="preserve"> </w:t>
      </w:r>
      <w:r w:rsidR="00324FCE" w:rsidRPr="005731FB">
        <w:rPr>
          <w:rFonts w:ascii="Tahoma" w:hAnsi="Tahoma" w:cs="Tahoma"/>
          <w:noProof/>
          <w:sz w:val="22"/>
          <w:szCs w:val="22"/>
        </w:rPr>
        <w:t>Radosavljević,M. et al.</w:t>
      </w:r>
      <w:r w:rsidR="005731FB" w:rsidRPr="005731FB">
        <w:rPr>
          <w:rFonts w:ascii="Tahoma" w:hAnsi="Tahoma" w:cs="Tahoma"/>
          <w:noProof/>
          <w:sz w:val="22"/>
          <w:szCs w:val="22"/>
        </w:rPr>
        <w:t>,</w:t>
      </w:r>
      <w:r w:rsidR="00324FCE" w:rsidRPr="005731FB">
        <w:rPr>
          <w:rFonts w:ascii="Tahoma" w:hAnsi="Tahoma" w:cs="Tahoma"/>
          <w:noProof/>
          <w:sz w:val="22"/>
          <w:szCs w:val="22"/>
        </w:rPr>
        <w:t xml:space="preserve"> </w:t>
      </w:r>
      <w:r w:rsidR="00324FCE" w:rsidRPr="005731FB">
        <w:rPr>
          <w:rFonts w:ascii="Tahoma" w:hAnsi="Tahoma" w:cs="Tahoma"/>
          <w:iCs/>
          <w:noProof/>
          <w:sz w:val="22"/>
          <w:szCs w:val="22"/>
        </w:rPr>
        <w:t>Optimizacija funkcionalnost</w:t>
      </w:r>
      <w:r w:rsidR="000C5DC1" w:rsidRPr="005731FB">
        <w:rPr>
          <w:rFonts w:ascii="Tahoma" w:hAnsi="Tahoma" w:cs="Tahoma"/>
          <w:iCs/>
          <w:noProof/>
          <w:sz w:val="22"/>
          <w:szCs w:val="22"/>
        </w:rPr>
        <w:t>i poslovnih sistema u kontekstu</w:t>
      </w:r>
    </w:p>
    <w:p w:rsidR="002E4F15" w:rsidRDefault="000C5DC1" w:rsidP="00236E5F">
      <w:pPr>
        <w:pStyle w:val="Bibliography"/>
        <w:ind w:hanging="720"/>
        <w:jc w:val="both"/>
        <w:rPr>
          <w:rFonts w:ascii="Tahoma" w:hAnsi="Tahoma" w:cs="Tahoma"/>
          <w:noProof/>
          <w:sz w:val="22"/>
          <w:szCs w:val="22"/>
        </w:rPr>
      </w:pPr>
      <w:r w:rsidRPr="005731FB">
        <w:rPr>
          <w:rFonts w:ascii="Tahoma" w:hAnsi="Tahoma" w:cs="Tahoma"/>
          <w:iCs/>
          <w:noProof/>
          <w:sz w:val="22"/>
          <w:szCs w:val="22"/>
        </w:rPr>
        <w:t xml:space="preserve">         </w:t>
      </w:r>
      <w:r w:rsidR="005731FB">
        <w:rPr>
          <w:rFonts w:ascii="Tahoma" w:hAnsi="Tahoma" w:cs="Tahoma"/>
          <w:iCs/>
          <w:noProof/>
          <w:sz w:val="22"/>
          <w:szCs w:val="22"/>
        </w:rPr>
        <w:t xml:space="preserve"> </w:t>
      </w:r>
      <w:r w:rsidRPr="005731FB">
        <w:rPr>
          <w:rFonts w:ascii="Tahoma" w:hAnsi="Tahoma" w:cs="Tahoma"/>
          <w:iCs/>
          <w:noProof/>
          <w:sz w:val="22"/>
          <w:szCs w:val="22"/>
        </w:rPr>
        <w:t xml:space="preserve"> </w:t>
      </w:r>
      <w:r w:rsidR="002E4F15">
        <w:rPr>
          <w:rFonts w:ascii="Tahoma" w:hAnsi="Tahoma" w:cs="Tahoma"/>
          <w:iCs/>
          <w:noProof/>
          <w:sz w:val="22"/>
          <w:szCs w:val="22"/>
        </w:rPr>
        <w:t xml:space="preserve">     </w:t>
      </w:r>
      <w:r w:rsidR="00324FCE" w:rsidRPr="005731FB">
        <w:rPr>
          <w:rFonts w:ascii="Tahoma" w:hAnsi="Tahoma" w:cs="Tahoma"/>
          <w:iCs/>
          <w:noProof/>
          <w:sz w:val="22"/>
          <w:szCs w:val="22"/>
        </w:rPr>
        <w:t>dinamičkih promena i stvaranja novih tržišta.</w:t>
      </w:r>
      <w:r w:rsidR="00324FCE" w:rsidRPr="005731FB">
        <w:rPr>
          <w:rFonts w:ascii="Tahoma" w:hAnsi="Tahoma" w:cs="Tahoma"/>
          <w:noProof/>
          <w:sz w:val="22"/>
          <w:szCs w:val="22"/>
        </w:rPr>
        <w:t xml:space="preserve"> F</w:t>
      </w:r>
      <w:r w:rsidR="005731FB" w:rsidRPr="005731FB">
        <w:rPr>
          <w:rFonts w:ascii="Tahoma" w:hAnsi="Tahoma" w:cs="Tahoma"/>
          <w:noProof/>
          <w:sz w:val="22"/>
          <w:szCs w:val="22"/>
        </w:rPr>
        <w:t xml:space="preserve">akultet za poslovne studije i </w:t>
      </w:r>
      <w:r w:rsidR="002E4F15">
        <w:rPr>
          <w:rFonts w:ascii="Tahoma" w:hAnsi="Tahoma" w:cs="Tahoma"/>
          <w:noProof/>
          <w:sz w:val="22"/>
          <w:szCs w:val="22"/>
        </w:rPr>
        <w:t xml:space="preserve">pravo, </w:t>
      </w:r>
    </w:p>
    <w:p w:rsidR="00324FCE" w:rsidRPr="005731FB" w:rsidRDefault="002E4F15" w:rsidP="00236E5F">
      <w:pPr>
        <w:pStyle w:val="Bibliography"/>
        <w:ind w:hanging="720"/>
        <w:jc w:val="both"/>
        <w:rPr>
          <w:rFonts w:ascii="Tahoma" w:hAnsi="Tahoma" w:cs="Tahoma"/>
          <w:noProof/>
          <w:sz w:val="22"/>
          <w:szCs w:val="22"/>
        </w:rPr>
      </w:pPr>
      <w:r>
        <w:rPr>
          <w:rFonts w:ascii="Tahoma" w:hAnsi="Tahoma" w:cs="Tahoma"/>
          <w:noProof/>
          <w:sz w:val="22"/>
          <w:szCs w:val="22"/>
        </w:rPr>
        <w:t xml:space="preserve">                </w:t>
      </w:r>
      <w:r w:rsidR="00324FCE" w:rsidRPr="005731FB">
        <w:rPr>
          <w:rFonts w:ascii="Tahoma" w:hAnsi="Tahoma" w:cs="Tahoma"/>
          <w:noProof/>
          <w:sz w:val="22"/>
          <w:szCs w:val="22"/>
        </w:rPr>
        <w:t>Beograd</w:t>
      </w:r>
      <w:r w:rsidR="005731FB" w:rsidRPr="005731FB">
        <w:rPr>
          <w:rFonts w:ascii="Tahoma" w:hAnsi="Tahoma" w:cs="Tahoma"/>
          <w:noProof/>
          <w:sz w:val="22"/>
          <w:szCs w:val="22"/>
        </w:rPr>
        <w:t>, 2022, (str. 3-6),</w:t>
      </w:r>
    </w:p>
    <w:p w:rsidR="0069288E" w:rsidRPr="0069288E" w:rsidRDefault="00236E5F" w:rsidP="00236E5F">
      <w:pPr>
        <w:pStyle w:val="Bibliography"/>
        <w:ind w:hanging="720"/>
        <w:jc w:val="both"/>
        <w:rPr>
          <w:rFonts w:ascii="Tahoma" w:hAnsi="Tahoma" w:cs="Tahoma"/>
          <w:iCs/>
          <w:noProof/>
          <w:sz w:val="22"/>
          <w:szCs w:val="22"/>
        </w:rPr>
      </w:pPr>
      <w:r w:rsidRPr="00072BE1">
        <w:rPr>
          <w:rFonts w:ascii="Tahoma" w:hAnsi="Tahoma" w:cs="Tahoma"/>
          <w:color w:val="FF0000"/>
          <w:sz w:val="22"/>
          <w:szCs w:val="22"/>
        </w:rPr>
        <w:t xml:space="preserve">  </w:t>
      </w:r>
      <w:r w:rsidR="00B12D15" w:rsidRPr="00072BE1">
        <w:rPr>
          <w:rFonts w:ascii="Tahoma" w:hAnsi="Tahoma" w:cs="Tahoma"/>
          <w:color w:val="FF0000"/>
          <w:sz w:val="22"/>
          <w:szCs w:val="22"/>
        </w:rPr>
        <w:t xml:space="preserve">  </w:t>
      </w:r>
      <w:r w:rsidR="0069288E">
        <w:rPr>
          <w:rFonts w:ascii="Tahoma" w:hAnsi="Tahoma" w:cs="Tahoma"/>
          <w:color w:val="FF0000"/>
          <w:sz w:val="22"/>
          <w:szCs w:val="22"/>
        </w:rPr>
        <w:t xml:space="preserve">      </w:t>
      </w:r>
      <w:r w:rsidR="001D6E30" w:rsidRPr="0069288E">
        <w:rPr>
          <w:rFonts w:ascii="Tahoma" w:hAnsi="Tahoma" w:cs="Tahoma"/>
          <w:sz w:val="22"/>
          <w:szCs w:val="22"/>
        </w:rPr>
        <w:t>12</w:t>
      </w:r>
      <w:r w:rsidR="006F065B" w:rsidRPr="0069288E">
        <w:rPr>
          <w:rFonts w:ascii="Tahoma" w:hAnsi="Tahoma" w:cs="Tahoma"/>
          <w:sz w:val="22"/>
          <w:szCs w:val="22"/>
        </w:rPr>
        <w:t>.</w:t>
      </w:r>
      <w:r w:rsidR="001D6E30" w:rsidRPr="0069288E">
        <w:t xml:space="preserve"> </w:t>
      </w:r>
      <w:r w:rsidR="00324FCE" w:rsidRPr="0069288E">
        <w:rPr>
          <w:rFonts w:ascii="Tahoma" w:hAnsi="Tahoma" w:cs="Tahoma"/>
          <w:noProof/>
          <w:sz w:val="22"/>
          <w:szCs w:val="22"/>
        </w:rPr>
        <w:t>Radosavljević,M., Anđelković,M., Tomić,R.</w:t>
      </w:r>
      <w:r w:rsidR="005731FB" w:rsidRPr="0069288E">
        <w:rPr>
          <w:rFonts w:ascii="Tahoma" w:hAnsi="Tahoma" w:cs="Tahoma"/>
          <w:noProof/>
          <w:sz w:val="22"/>
          <w:szCs w:val="22"/>
        </w:rPr>
        <w:t>,</w:t>
      </w:r>
      <w:r w:rsidR="00324FCE" w:rsidRPr="0069288E">
        <w:rPr>
          <w:rFonts w:ascii="Tahoma" w:hAnsi="Tahoma" w:cs="Tahoma"/>
          <w:noProof/>
          <w:sz w:val="22"/>
          <w:szCs w:val="22"/>
        </w:rPr>
        <w:t xml:space="preserve"> </w:t>
      </w:r>
      <w:r w:rsidR="00324FCE" w:rsidRPr="0069288E">
        <w:rPr>
          <w:rFonts w:ascii="Tahoma" w:hAnsi="Tahoma" w:cs="Tahoma"/>
          <w:iCs/>
          <w:noProof/>
          <w:sz w:val="22"/>
          <w:szCs w:val="22"/>
        </w:rPr>
        <w:t xml:space="preserve">Istraživanje organizacionih, tehnoloških i </w:t>
      </w:r>
      <w:r w:rsidR="00C73B13" w:rsidRPr="0069288E">
        <w:rPr>
          <w:rFonts w:ascii="Tahoma" w:hAnsi="Tahoma" w:cs="Tahoma"/>
          <w:iCs/>
          <w:noProof/>
          <w:sz w:val="22"/>
          <w:szCs w:val="22"/>
        </w:rPr>
        <w:t xml:space="preserve"> </w:t>
      </w:r>
      <w:r w:rsidR="0069288E" w:rsidRPr="0069288E">
        <w:rPr>
          <w:rFonts w:ascii="Tahoma" w:hAnsi="Tahoma" w:cs="Tahoma"/>
          <w:iCs/>
          <w:noProof/>
          <w:sz w:val="22"/>
          <w:szCs w:val="22"/>
        </w:rPr>
        <w:t xml:space="preserve">   </w:t>
      </w:r>
    </w:p>
    <w:p w:rsidR="0069288E" w:rsidRPr="0069288E" w:rsidRDefault="0069288E" w:rsidP="00236E5F">
      <w:pPr>
        <w:pStyle w:val="Bibliography"/>
        <w:ind w:hanging="720"/>
        <w:jc w:val="both"/>
        <w:rPr>
          <w:rFonts w:ascii="Tahoma" w:hAnsi="Tahoma" w:cs="Tahoma"/>
          <w:iCs/>
          <w:noProof/>
          <w:sz w:val="22"/>
          <w:szCs w:val="22"/>
        </w:rPr>
      </w:pPr>
      <w:r w:rsidRPr="0069288E">
        <w:rPr>
          <w:rFonts w:ascii="Tahoma" w:hAnsi="Tahoma" w:cs="Tahoma"/>
          <w:iCs/>
          <w:noProof/>
          <w:sz w:val="22"/>
          <w:szCs w:val="22"/>
        </w:rPr>
        <w:t xml:space="preserve">                </w:t>
      </w:r>
      <w:r w:rsidR="00324FCE" w:rsidRPr="0069288E">
        <w:rPr>
          <w:rFonts w:ascii="Tahoma" w:hAnsi="Tahoma" w:cs="Tahoma"/>
          <w:iCs/>
          <w:noProof/>
          <w:sz w:val="22"/>
          <w:szCs w:val="22"/>
        </w:rPr>
        <w:t xml:space="preserve">informatičkih rešenja na nivou lanca snabdevanja sa posebnim osvrtom na osiguranje </w:t>
      </w:r>
      <w:r w:rsidRPr="0069288E">
        <w:rPr>
          <w:rFonts w:ascii="Tahoma" w:hAnsi="Tahoma" w:cs="Tahoma"/>
          <w:iCs/>
          <w:noProof/>
          <w:sz w:val="22"/>
          <w:szCs w:val="22"/>
        </w:rPr>
        <w:t xml:space="preserve"> </w:t>
      </w:r>
    </w:p>
    <w:p w:rsidR="0069288E" w:rsidRPr="0069288E" w:rsidRDefault="0069288E" w:rsidP="00236E5F">
      <w:pPr>
        <w:pStyle w:val="Bibliography"/>
        <w:ind w:hanging="720"/>
        <w:jc w:val="both"/>
        <w:rPr>
          <w:rFonts w:ascii="Tahoma" w:hAnsi="Tahoma" w:cs="Tahoma"/>
          <w:noProof/>
          <w:sz w:val="22"/>
          <w:szCs w:val="22"/>
        </w:rPr>
      </w:pPr>
      <w:r w:rsidRPr="0069288E">
        <w:rPr>
          <w:rFonts w:ascii="Tahoma" w:hAnsi="Tahoma" w:cs="Tahoma"/>
          <w:iCs/>
          <w:noProof/>
          <w:sz w:val="22"/>
          <w:szCs w:val="22"/>
        </w:rPr>
        <w:t xml:space="preserve">                </w:t>
      </w:r>
      <w:r w:rsidR="00324FCE" w:rsidRPr="0069288E">
        <w:rPr>
          <w:rFonts w:ascii="Tahoma" w:hAnsi="Tahoma" w:cs="Tahoma"/>
          <w:iCs/>
          <w:noProof/>
          <w:sz w:val="22"/>
          <w:szCs w:val="22"/>
        </w:rPr>
        <w:t>drumskih vozila i voznih parkova, monografija.</w:t>
      </w:r>
      <w:r w:rsidR="00324FCE" w:rsidRPr="0069288E">
        <w:rPr>
          <w:rFonts w:ascii="Tahoma" w:hAnsi="Tahoma" w:cs="Tahoma"/>
          <w:noProof/>
          <w:sz w:val="22"/>
          <w:szCs w:val="22"/>
        </w:rPr>
        <w:t xml:space="preserve"> Beograd: Fakultet za informacione </w:t>
      </w:r>
      <w:r w:rsidRPr="0069288E">
        <w:rPr>
          <w:rFonts w:ascii="Tahoma" w:hAnsi="Tahoma" w:cs="Tahoma"/>
          <w:noProof/>
          <w:sz w:val="22"/>
          <w:szCs w:val="22"/>
        </w:rPr>
        <w:t xml:space="preserve"> </w:t>
      </w:r>
    </w:p>
    <w:p w:rsidR="00324FCE" w:rsidRPr="0069288E" w:rsidRDefault="0069288E" w:rsidP="00236E5F">
      <w:pPr>
        <w:pStyle w:val="Bibliography"/>
        <w:ind w:hanging="720"/>
        <w:jc w:val="both"/>
        <w:rPr>
          <w:rFonts w:ascii="Tahoma" w:hAnsi="Tahoma" w:cs="Tahoma"/>
          <w:noProof/>
          <w:sz w:val="22"/>
          <w:szCs w:val="22"/>
        </w:rPr>
      </w:pPr>
      <w:r w:rsidRPr="0069288E">
        <w:rPr>
          <w:rFonts w:ascii="Tahoma" w:hAnsi="Tahoma" w:cs="Tahoma"/>
          <w:noProof/>
          <w:sz w:val="22"/>
          <w:szCs w:val="22"/>
        </w:rPr>
        <w:t xml:space="preserve">                </w:t>
      </w:r>
      <w:r w:rsidR="00324FCE" w:rsidRPr="0069288E">
        <w:rPr>
          <w:rFonts w:ascii="Tahoma" w:hAnsi="Tahoma" w:cs="Tahoma"/>
          <w:noProof/>
          <w:sz w:val="22"/>
          <w:szCs w:val="22"/>
        </w:rPr>
        <w:t>tehnologije i inženjerstvo</w:t>
      </w:r>
      <w:r w:rsidR="005731FB" w:rsidRPr="0069288E">
        <w:rPr>
          <w:rFonts w:ascii="Tahoma" w:hAnsi="Tahoma" w:cs="Tahoma"/>
          <w:noProof/>
          <w:sz w:val="22"/>
          <w:szCs w:val="22"/>
        </w:rPr>
        <w:t>, 2022, (str. 11-15),</w:t>
      </w:r>
    </w:p>
    <w:p w:rsidR="000C5DC1" w:rsidRPr="0069288E" w:rsidRDefault="00236E5F" w:rsidP="00236E5F">
      <w:pPr>
        <w:pStyle w:val="Bibliography"/>
        <w:ind w:hanging="720"/>
        <w:jc w:val="both"/>
        <w:rPr>
          <w:rFonts w:ascii="Tahoma" w:hAnsi="Tahoma" w:cs="Tahoma"/>
          <w:noProof/>
          <w:sz w:val="22"/>
          <w:szCs w:val="22"/>
        </w:rPr>
      </w:pPr>
      <w:r w:rsidRPr="0069288E">
        <w:rPr>
          <w:rFonts w:ascii="Tahoma" w:hAnsi="Tahoma" w:cs="Tahoma"/>
          <w:color w:val="FF0000"/>
          <w:sz w:val="22"/>
          <w:szCs w:val="22"/>
        </w:rPr>
        <w:lastRenderedPageBreak/>
        <w:t xml:space="preserve">  </w:t>
      </w:r>
      <w:r w:rsidR="00B12D15" w:rsidRPr="0069288E">
        <w:rPr>
          <w:rFonts w:ascii="Tahoma" w:hAnsi="Tahoma" w:cs="Tahoma"/>
          <w:color w:val="FF0000"/>
          <w:sz w:val="22"/>
          <w:szCs w:val="22"/>
        </w:rPr>
        <w:t xml:space="preserve"> </w:t>
      </w:r>
      <w:r w:rsidR="0069288E">
        <w:rPr>
          <w:rFonts w:ascii="Tahoma" w:hAnsi="Tahoma" w:cs="Tahoma"/>
          <w:color w:val="FF0000"/>
          <w:sz w:val="22"/>
          <w:szCs w:val="22"/>
        </w:rPr>
        <w:t xml:space="preserve">       </w:t>
      </w:r>
      <w:r w:rsidR="001D6E30" w:rsidRPr="0069288E">
        <w:rPr>
          <w:rFonts w:ascii="Tahoma" w:hAnsi="Tahoma" w:cs="Tahoma"/>
          <w:sz w:val="22"/>
          <w:szCs w:val="22"/>
        </w:rPr>
        <w:t>13</w:t>
      </w:r>
      <w:r w:rsidR="006F065B" w:rsidRPr="0069288E">
        <w:rPr>
          <w:rFonts w:ascii="Tahoma" w:hAnsi="Tahoma" w:cs="Tahoma"/>
          <w:sz w:val="22"/>
          <w:szCs w:val="22"/>
        </w:rPr>
        <w:t>.</w:t>
      </w:r>
      <w:r w:rsidR="001D6E30" w:rsidRPr="0069288E">
        <w:t xml:space="preserve"> </w:t>
      </w:r>
      <w:r w:rsidR="00324FCE" w:rsidRPr="0069288E">
        <w:rPr>
          <w:rFonts w:ascii="Tahoma" w:hAnsi="Tahoma" w:cs="Tahoma"/>
          <w:noProof/>
          <w:sz w:val="22"/>
          <w:szCs w:val="22"/>
        </w:rPr>
        <w:t>Shahidul Islam Khan and Abu Saied Md Latiful Hokue.</w:t>
      </w:r>
      <w:r w:rsidR="005731FB" w:rsidRPr="0069288E">
        <w:rPr>
          <w:rFonts w:ascii="Tahoma" w:hAnsi="Tahoma" w:cs="Tahoma"/>
          <w:noProof/>
          <w:sz w:val="22"/>
          <w:szCs w:val="22"/>
        </w:rPr>
        <w:t>,</w:t>
      </w:r>
      <w:r w:rsidR="00324FCE" w:rsidRPr="0069288E">
        <w:rPr>
          <w:rFonts w:ascii="Tahoma" w:hAnsi="Tahoma" w:cs="Tahoma"/>
          <w:noProof/>
          <w:sz w:val="22"/>
          <w:szCs w:val="22"/>
        </w:rPr>
        <w:t xml:space="preserve"> </w:t>
      </w:r>
      <w:r w:rsidR="000C5DC1" w:rsidRPr="0069288E">
        <w:rPr>
          <w:rFonts w:ascii="Tahoma" w:hAnsi="Tahoma" w:cs="Tahoma"/>
          <w:noProof/>
          <w:sz w:val="22"/>
          <w:szCs w:val="22"/>
        </w:rPr>
        <w:t>SICE: an improved missing</w:t>
      </w:r>
      <w:r w:rsidR="005731FB" w:rsidRPr="0069288E">
        <w:rPr>
          <w:rFonts w:ascii="Tahoma" w:hAnsi="Tahoma" w:cs="Tahoma"/>
          <w:noProof/>
          <w:sz w:val="22"/>
          <w:szCs w:val="22"/>
        </w:rPr>
        <w:t xml:space="preserve"> data</w:t>
      </w:r>
    </w:p>
    <w:p w:rsidR="00324FCE" w:rsidRPr="0069288E" w:rsidRDefault="0069288E" w:rsidP="00236E5F">
      <w:pPr>
        <w:pStyle w:val="Bibliography"/>
        <w:ind w:hanging="720"/>
        <w:jc w:val="both"/>
        <w:rPr>
          <w:rFonts w:ascii="Tahoma" w:hAnsi="Tahoma" w:cs="Tahoma"/>
          <w:noProof/>
          <w:sz w:val="22"/>
          <w:szCs w:val="22"/>
        </w:rPr>
      </w:pPr>
      <w:r w:rsidRPr="0069288E">
        <w:rPr>
          <w:rFonts w:ascii="Tahoma" w:hAnsi="Tahoma" w:cs="Tahoma"/>
          <w:noProof/>
          <w:sz w:val="22"/>
          <w:szCs w:val="22"/>
        </w:rPr>
        <w:t xml:space="preserve">                </w:t>
      </w:r>
      <w:r w:rsidR="00324FCE" w:rsidRPr="0069288E">
        <w:rPr>
          <w:rFonts w:ascii="Tahoma" w:hAnsi="Tahoma" w:cs="Tahoma"/>
          <w:noProof/>
          <w:sz w:val="22"/>
          <w:szCs w:val="22"/>
        </w:rPr>
        <w:t>imputation technique</w:t>
      </w:r>
      <w:r w:rsidR="005731FB" w:rsidRPr="0069288E">
        <w:rPr>
          <w:rFonts w:ascii="Tahoma" w:hAnsi="Tahoma" w:cs="Tahoma"/>
          <w:noProof/>
          <w:sz w:val="22"/>
          <w:szCs w:val="22"/>
        </w:rPr>
        <w:t>, 2020, (pp. 13-16),</w:t>
      </w:r>
    </w:p>
    <w:p w:rsidR="00324FCE" w:rsidRPr="004A645F" w:rsidRDefault="00236E5F" w:rsidP="00236E5F">
      <w:pPr>
        <w:pStyle w:val="Bibliography"/>
        <w:ind w:hanging="720"/>
        <w:jc w:val="both"/>
        <w:rPr>
          <w:rFonts w:ascii="Tahoma" w:hAnsi="Tahoma" w:cs="Tahoma"/>
          <w:noProof/>
          <w:sz w:val="22"/>
          <w:szCs w:val="22"/>
        </w:rPr>
      </w:pPr>
      <w:r w:rsidRPr="0069288E">
        <w:rPr>
          <w:rFonts w:ascii="Tahoma" w:hAnsi="Tahoma" w:cs="Tahoma"/>
          <w:color w:val="FF0000"/>
          <w:sz w:val="22"/>
          <w:szCs w:val="22"/>
        </w:rPr>
        <w:t xml:space="preserve">  </w:t>
      </w:r>
      <w:r w:rsidR="00B12D15" w:rsidRPr="0069288E">
        <w:rPr>
          <w:rFonts w:ascii="Tahoma" w:hAnsi="Tahoma" w:cs="Tahoma"/>
          <w:color w:val="FF0000"/>
          <w:sz w:val="22"/>
          <w:szCs w:val="22"/>
        </w:rPr>
        <w:t xml:space="preserve"> </w:t>
      </w:r>
      <w:r w:rsidR="0069288E">
        <w:rPr>
          <w:rFonts w:ascii="Tahoma" w:hAnsi="Tahoma" w:cs="Tahoma"/>
          <w:color w:val="FF0000"/>
          <w:sz w:val="22"/>
          <w:szCs w:val="22"/>
        </w:rPr>
        <w:t xml:space="preserve">       </w:t>
      </w:r>
      <w:r w:rsidR="001D6E30" w:rsidRPr="004A645F">
        <w:rPr>
          <w:rFonts w:ascii="Tahoma" w:hAnsi="Tahoma" w:cs="Tahoma"/>
          <w:sz w:val="22"/>
          <w:szCs w:val="22"/>
        </w:rPr>
        <w:t>14</w:t>
      </w:r>
      <w:r w:rsidR="006F065B" w:rsidRPr="004A645F">
        <w:rPr>
          <w:rFonts w:ascii="Tahoma" w:hAnsi="Tahoma" w:cs="Tahoma"/>
          <w:sz w:val="22"/>
          <w:szCs w:val="22"/>
        </w:rPr>
        <w:t>.</w:t>
      </w:r>
      <w:r w:rsidR="001D6E30" w:rsidRPr="004A645F">
        <w:t xml:space="preserve"> </w:t>
      </w:r>
      <w:r w:rsidR="00324FCE" w:rsidRPr="004A645F">
        <w:rPr>
          <w:rFonts w:ascii="Tahoma" w:hAnsi="Tahoma" w:cs="Tahoma"/>
          <w:noProof/>
          <w:sz w:val="22"/>
          <w:szCs w:val="22"/>
        </w:rPr>
        <w:t>Simonović, V.</w:t>
      </w:r>
      <w:r w:rsidR="0065120F" w:rsidRPr="004A645F">
        <w:rPr>
          <w:rFonts w:ascii="Tahoma" w:hAnsi="Tahoma" w:cs="Tahoma"/>
          <w:noProof/>
          <w:sz w:val="22"/>
          <w:szCs w:val="22"/>
        </w:rPr>
        <w:t>,</w:t>
      </w:r>
      <w:r w:rsidR="00324FCE" w:rsidRPr="004A645F">
        <w:rPr>
          <w:rFonts w:ascii="Tahoma" w:hAnsi="Tahoma" w:cs="Tahoma"/>
          <w:noProof/>
          <w:sz w:val="22"/>
          <w:szCs w:val="22"/>
        </w:rPr>
        <w:t xml:space="preserve"> </w:t>
      </w:r>
      <w:r w:rsidR="00324FCE" w:rsidRPr="004A645F">
        <w:rPr>
          <w:rFonts w:ascii="Tahoma" w:hAnsi="Tahoma" w:cs="Tahoma"/>
          <w:iCs/>
          <w:noProof/>
          <w:sz w:val="22"/>
          <w:szCs w:val="22"/>
        </w:rPr>
        <w:t>Numeričke metode.</w:t>
      </w:r>
      <w:r w:rsidR="00324FCE" w:rsidRPr="004A645F">
        <w:rPr>
          <w:rFonts w:ascii="Tahoma" w:hAnsi="Tahoma" w:cs="Tahoma"/>
          <w:noProof/>
          <w:sz w:val="22"/>
          <w:szCs w:val="22"/>
        </w:rPr>
        <w:t xml:space="preserve"> Beograd: Mašinski fakultet</w:t>
      </w:r>
      <w:r w:rsidR="0065120F" w:rsidRPr="004A645F">
        <w:rPr>
          <w:rFonts w:ascii="Tahoma" w:hAnsi="Tahoma" w:cs="Tahoma"/>
          <w:noProof/>
          <w:sz w:val="22"/>
          <w:szCs w:val="22"/>
        </w:rPr>
        <w:t>, 2019, (str. 31-35),</w:t>
      </w:r>
    </w:p>
    <w:p w:rsidR="0069288E" w:rsidRPr="004A645F" w:rsidRDefault="00236E5F" w:rsidP="00236E5F">
      <w:pPr>
        <w:pStyle w:val="Bibliography"/>
        <w:ind w:hanging="720"/>
        <w:jc w:val="both"/>
        <w:rPr>
          <w:rFonts w:ascii="Tahoma" w:hAnsi="Tahoma" w:cs="Tahoma"/>
          <w:iCs/>
          <w:noProof/>
          <w:sz w:val="22"/>
          <w:szCs w:val="22"/>
        </w:rPr>
      </w:pPr>
      <w:r w:rsidRPr="004A645F">
        <w:rPr>
          <w:rFonts w:ascii="Tahoma" w:hAnsi="Tahoma" w:cs="Tahoma"/>
          <w:sz w:val="22"/>
          <w:szCs w:val="22"/>
        </w:rPr>
        <w:t xml:space="preserve">  </w:t>
      </w:r>
      <w:r w:rsidR="00B12D15" w:rsidRPr="004A645F">
        <w:rPr>
          <w:rFonts w:ascii="Tahoma" w:hAnsi="Tahoma" w:cs="Tahoma"/>
          <w:sz w:val="22"/>
          <w:szCs w:val="22"/>
        </w:rPr>
        <w:t xml:space="preserve"> </w:t>
      </w:r>
      <w:r w:rsidR="0069288E" w:rsidRPr="004A645F">
        <w:rPr>
          <w:rFonts w:ascii="Tahoma" w:hAnsi="Tahoma" w:cs="Tahoma"/>
          <w:sz w:val="22"/>
          <w:szCs w:val="22"/>
        </w:rPr>
        <w:t xml:space="preserve">       </w:t>
      </w:r>
      <w:r w:rsidR="001D6E30" w:rsidRPr="004A645F">
        <w:rPr>
          <w:rFonts w:ascii="Tahoma" w:hAnsi="Tahoma" w:cs="Tahoma"/>
          <w:sz w:val="22"/>
          <w:szCs w:val="22"/>
        </w:rPr>
        <w:t>15</w:t>
      </w:r>
      <w:r w:rsidR="006F065B" w:rsidRPr="004A645F">
        <w:rPr>
          <w:rFonts w:ascii="Tahoma" w:hAnsi="Tahoma" w:cs="Tahoma"/>
          <w:sz w:val="22"/>
          <w:szCs w:val="22"/>
        </w:rPr>
        <w:t>.</w:t>
      </w:r>
      <w:r w:rsidR="000C5DC1" w:rsidRPr="004A645F">
        <w:t xml:space="preserve"> </w:t>
      </w:r>
      <w:r w:rsidR="0065120F" w:rsidRPr="004A645F">
        <w:rPr>
          <w:rFonts w:ascii="Tahoma" w:hAnsi="Tahoma" w:cs="Tahoma"/>
          <w:noProof/>
          <w:sz w:val="22"/>
          <w:szCs w:val="22"/>
        </w:rPr>
        <w:t>Šegrt, S,</w:t>
      </w:r>
      <w:r w:rsidR="00324FCE" w:rsidRPr="004A645F">
        <w:rPr>
          <w:rFonts w:ascii="Tahoma" w:hAnsi="Tahoma" w:cs="Tahoma"/>
          <w:noProof/>
          <w:sz w:val="22"/>
          <w:szCs w:val="22"/>
        </w:rPr>
        <w:t xml:space="preserve"> </w:t>
      </w:r>
      <w:r w:rsidR="00324FCE" w:rsidRPr="004A645F">
        <w:rPr>
          <w:rFonts w:ascii="Tahoma" w:hAnsi="Tahoma" w:cs="Tahoma"/>
          <w:iCs/>
          <w:noProof/>
          <w:sz w:val="22"/>
          <w:szCs w:val="22"/>
        </w:rPr>
        <w:t xml:space="preserve">Statistička analiza podataka u vezi ankete usmerene na istraživanje TQM-a i </w:t>
      </w:r>
      <w:r w:rsidR="0069288E" w:rsidRPr="004A645F">
        <w:rPr>
          <w:rFonts w:ascii="Tahoma" w:hAnsi="Tahoma" w:cs="Tahoma"/>
          <w:iCs/>
          <w:noProof/>
          <w:sz w:val="22"/>
          <w:szCs w:val="22"/>
        </w:rPr>
        <w:t xml:space="preserve"> </w:t>
      </w:r>
    </w:p>
    <w:p w:rsidR="0069288E" w:rsidRPr="004A645F" w:rsidRDefault="0069288E" w:rsidP="00236E5F">
      <w:pPr>
        <w:pStyle w:val="Bibliography"/>
        <w:ind w:hanging="720"/>
        <w:jc w:val="both"/>
        <w:rPr>
          <w:rFonts w:ascii="Tahoma" w:hAnsi="Tahoma" w:cs="Tahoma"/>
          <w:noProof/>
          <w:sz w:val="22"/>
          <w:szCs w:val="22"/>
        </w:rPr>
      </w:pPr>
      <w:r w:rsidRPr="004A645F">
        <w:rPr>
          <w:rFonts w:ascii="Tahoma" w:hAnsi="Tahoma" w:cs="Tahoma"/>
          <w:iCs/>
          <w:noProof/>
          <w:sz w:val="22"/>
          <w:szCs w:val="22"/>
        </w:rPr>
        <w:t xml:space="preserve">                </w:t>
      </w:r>
      <w:r w:rsidR="00324FCE" w:rsidRPr="004A645F">
        <w:rPr>
          <w:rFonts w:ascii="Tahoma" w:hAnsi="Tahoma" w:cs="Tahoma"/>
          <w:iCs/>
          <w:noProof/>
          <w:sz w:val="22"/>
          <w:szCs w:val="22"/>
        </w:rPr>
        <w:t>sistema kvaliteta u lancima snabdevanja.</w:t>
      </w:r>
      <w:r w:rsidR="00324FCE" w:rsidRPr="004A645F">
        <w:rPr>
          <w:rFonts w:ascii="Tahoma" w:hAnsi="Tahoma" w:cs="Tahoma"/>
          <w:noProof/>
          <w:sz w:val="22"/>
          <w:szCs w:val="22"/>
        </w:rPr>
        <w:t xml:space="preserve"> Fakultet za poslovne studije i pravo</w:t>
      </w:r>
      <w:r w:rsidR="0065120F" w:rsidRPr="004A645F">
        <w:rPr>
          <w:rFonts w:ascii="Tahoma" w:hAnsi="Tahoma" w:cs="Tahoma"/>
          <w:noProof/>
          <w:sz w:val="22"/>
          <w:szCs w:val="22"/>
        </w:rPr>
        <w:t xml:space="preserve">, 2022, </w:t>
      </w:r>
    </w:p>
    <w:p w:rsidR="00324FCE" w:rsidRPr="004A645F" w:rsidRDefault="0069288E" w:rsidP="00236E5F">
      <w:pPr>
        <w:pStyle w:val="Bibliography"/>
        <w:ind w:hanging="720"/>
        <w:jc w:val="both"/>
        <w:rPr>
          <w:rFonts w:ascii="Tahoma" w:hAnsi="Tahoma" w:cs="Tahoma"/>
          <w:noProof/>
          <w:sz w:val="22"/>
          <w:szCs w:val="22"/>
        </w:rPr>
      </w:pPr>
      <w:r w:rsidRPr="004A645F">
        <w:rPr>
          <w:rFonts w:ascii="Tahoma" w:hAnsi="Tahoma" w:cs="Tahoma"/>
          <w:noProof/>
          <w:sz w:val="22"/>
          <w:szCs w:val="22"/>
        </w:rPr>
        <w:t xml:space="preserve">               </w:t>
      </w:r>
      <w:r w:rsidR="0065120F" w:rsidRPr="004A645F">
        <w:rPr>
          <w:rFonts w:ascii="Tahoma" w:hAnsi="Tahoma" w:cs="Tahoma"/>
          <w:noProof/>
          <w:sz w:val="22"/>
          <w:szCs w:val="22"/>
        </w:rPr>
        <w:t>(str. 4-6),</w:t>
      </w:r>
    </w:p>
    <w:p w:rsidR="0069288E" w:rsidRPr="004A645F" w:rsidRDefault="00236E5F" w:rsidP="00236E5F">
      <w:pPr>
        <w:pStyle w:val="Bibliography"/>
        <w:ind w:hanging="720"/>
        <w:jc w:val="both"/>
        <w:rPr>
          <w:rFonts w:ascii="Tahoma" w:hAnsi="Tahoma" w:cs="Tahoma"/>
          <w:iCs/>
          <w:noProof/>
          <w:sz w:val="22"/>
          <w:szCs w:val="22"/>
        </w:rPr>
      </w:pPr>
      <w:r w:rsidRPr="004A645F">
        <w:rPr>
          <w:rFonts w:ascii="Tahoma" w:hAnsi="Tahoma" w:cs="Tahoma"/>
          <w:sz w:val="22"/>
          <w:szCs w:val="22"/>
        </w:rPr>
        <w:t xml:space="preserve">  </w:t>
      </w:r>
      <w:r w:rsidR="00B12D15" w:rsidRPr="004A645F">
        <w:rPr>
          <w:rFonts w:ascii="Tahoma" w:hAnsi="Tahoma" w:cs="Tahoma"/>
          <w:sz w:val="22"/>
          <w:szCs w:val="22"/>
        </w:rPr>
        <w:t xml:space="preserve">  </w:t>
      </w:r>
      <w:r w:rsidR="0069288E" w:rsidRPr="004A645F">
        <w:rPr>
          <w:rFonts w:ascii="Tahoma" w:hAnsi="Tahoma" w:cs="Tahoma"/>
          <w:sz w:val="22"/>
          <w:szCs w:val="22"/>
        </w:rPr>
        <w:t xml:space="preserve">      </w:t>
      </w:r>
      <w:r w:rsidR="001D6E30" w:rsidRPr="004A645F">
        <w:rPr>
          <w:rFonts w:ascii="Tahoma" w:hAnsi="Tahoma" w:cs="Tahoma"/>
          <w:sz w:val="22"/>
          <w:szCs w:val="22"/>
        </w:rPr>
        <w:t>16</w:t>
      </w:r>
      <w:r w:rsidR="006F065B" w:rsidRPr="004A645F">
        <w:rPr>
          <w:rFonts w:ascii="Tahoma" w:hAnsi="Tahoma" w:cs="Tahoma"/>
          <w:sz w:val="22"/>
          <w:szCs w:val="22"/>
        </w:rPr>
        <w:t>.</w:t>
      </w:r>
      <w:r w:rsidR="001D6E30" w:rsidRPr="004A645F">
        <w:t xml:space="preserve"> </w:t>
      </w:r>
      <w:r w:rsidR="00324FCE" w:rsidRPr="004A645F">
        <w:rPr>
          <w:rFonts w:ascii="Tahoma" w:hAnsi="Tahoma" w:cs="Tahoma"/>
          <w:noProof/>
          <w:sz w:val="22"/>
          <w:szCs w:val="22"/>
        </w:rPr>
        <w:t>Šegrt</w:t>
      </w:r>
      <w:r w:rsidR="0065120F" w:rsidRPr="004A645F">
        <w:rPr>
          <w:rFonts w:ascii="Tahoma" w:hAnsi="Tahoma" w:cs="Tahoma"/>
          <w:noProof/>
          <w:sz w:val="22"/>
          <w:szCs w:val="22"/>
        </w:rPr>
        <w:t xml:space="preserve"> </w:t>
      </w:r>
      <w:r w:rsidR="00324FCE" w:rsidRPr="004A645F">
        <w:rPr>
          <w:rFonts w:ascii="Tahoma" w:hAnsi="Tahoma" w:cs="Tahoma"/>
          <w:noProof/>
          <w:sz w:val="22"/>
          <w:szCs w:val="22"/>
        </w:rPr>
        <w:t xml:space="preserve">S. </w:t>
      </w:r>
      <w:r w:rsidR="00324FCE" w:rsidRPr="004A645F">
        <w:rPr>
          <w:rFonts w:ascii="Tahoma" w:hAnsi="Tahoma" w:cs="Tahoma"/>
          <w:iCs/>
          <w:noProof/>
          <w:sz w:val="22"/>
          <w:szCs w:val="22"/>
        </w:rPr>
        <w:t>Statistička analiza rezultata ankete</w:t>
      </w:r>
      <w:r w:rsidR="004A645F" w:rsidRPr="004A645F">
        <w:rPr>
          <w:rFonts w:ascii="Tahoma" w:hAnsi="Tahoma" w:cs="Tahoma"/>
          <w:iCs/>
          <w:noProof/>
          <w:sz w:val="22"/>
          <w:szCs w:val="22"/>
        </w:rPr>
        <w:t>:</w:t>
      </w:r>
      <w:r w:rsidR="00324FCE" w:rsidRPr="004A645F">
        <w:rPr>
          <w:rFonts w:ascii="Tahoma" w:hAnsi="Tahoma" w:cs="Tahoma"/>
          <w:iCs/>
          <w:noProof/>
          <w:sz w:val="22"/>
          <w:szCs w:val="22"/>
        </w:rPr>
        <w:t>''Unapređenjе</w:t>
      </w:r>
      <w:r w:rsidR="0069288E" w:rsidRPr="004A645F">
        <w:rPr>
          <w:rFonts w:ascii="Tahoma" w:hAnsi="Tahoma" w:cs="Tahoma"/>
          <w:iCs/>
          <w:noProof/>
          <w:sz w:val="22"/>
          <w:szCs w:val="22"/>
        </w:rPr>
        <w:t xml:space="preserve"> funkcionalnosti</w:t>
      </w:r>
      <w:r w:rsidR="004A645F" w:rsidRPr="004A645F">
        <w:rPr>
          <w:rFonts w:ascii="Tahoma" w:hAnsi="Tahoma" w:cs="Tahoma"/>
          <w:iCs/>
          <w:noProof/>
          <w:sz w:val="22"/>
          <w:szCs w:val="22"/>
        </w:rPr>
        <w:t xml:space="preserve"> savremenih</w:t>
      </w:r>
      <w:r w:rsidR="00324FCE" w:rsidRPr="004A645F">
        <w:rPr>
          <w:rFonts w:ascii="Tahoma" w:hAnsi="Tahoma" w:cs="Tahoma"/>
          <w:iCs/>
          <w:noProof/>
          <w:sz w:val="22"/>
          <w:szCs w:val="22"/>
        </w:rPr>
        <w:t xml:space="preserve"> </w:t>
      </w:r>
      <w:r w:rsidR="0069288E" w:rsidRPr="004A645F">
        <w:rPr>
          <w:rFonts w:ascii="Tahoma" w:hAnsi="Tahoma" w:cs="Tahoma"/>
          <w:iCs/>
          <w:noProof/>
          <w:sz w:val="22"/>
          <w:szCs w:val="22"/>
        </w:rPr>
        <w:t xml:space="preserve">  </w:t>
      </w:r>
    </w:p>
    <w:p w:rsidR="004A645F" w:rsidRPr="004A645F" w:rsidRDefault="0069288E" w:rsidP="00236E5F">
      <w:pPr>
        <w:pStyle w:val="Bibliography"/>
        <w:ind w:hanging="720"/>
        <w:jc w:val="both"/>
        <w:rPr>
          <w:rFonts w:ascii="Tahoma" w:hAnsi="Tahoma" w:cs="Tahoma"/>
          <w:noProof/>
          <w:sz w:val="22"/>
          <w:szCs w:val="22"/>
        </w:rPr>
      </w:pPr>
      <w:r w:rsidRPr="004A645F">
        <w:rPr>
          <w:rFonts w:ascii="Tahoma" w:hAnsi="Tahoma" w:cs="Tahoma"/>
          <w:iCs/>
          <w:noProof/>
          <w:sz w:val="22"/>
          <w:szCs w:val="22"/>
        </w:rPr>
        <w:t xml:space="preserve">                </w:t>
      </w:r>
      <w:r w:rsidR="00324FCE" w:rsidRPr="004A645F">
        <w:rPr>
          <w:rFonts w:ascii="Tahoma" w:hAnsi="Tahoma" w:cs="Tahoma"/>
          <w:iCs/>
          <w:noProof/>
          <w:sz w:val="22"/>
          <w:szCs w:val="22"/>
        </w:rPr>
        <w:t>poslovnih sistema''.</w:t>
      </w:r>
      <w:r w:rsidR="00324FCE" w:rsidRPr="004A645F">
        <w:rPr>
          <w:rFonts w:ascii="Tahoma" w:hAnsi="Tahoma" w:cs="Tahoma"/>
          <w:noProof/>
          <w:sz w:val="22"/>
          <w:szCs w:val="22"/>
        </w:rPr>
        <w:t xml:space="preserve"> Beograd: Fakultet za poslovne studije i pravo</w:t>
      </w:r>
      <w:r w:rsidR="004A645F" w:rsidRPr="004A645F">
        <w:rPr>
          <w:rFonts w:ascii="Tahoma" w:hAnsi="Tahoma" w:cs="Tahoma"/>
          <w:noProof/>
          <w:sz w:val="22"/>
          <w:szCs w:val="22"/>
        </w:rPr>
        <w:t xml:space="preserve">, </w:t>
      </w:r>
      <w:r w:rsidR="00324FCE" w:rsidRPr="004A645F">
        <w:rPr>
          <w:rFonts w:ascii="Tahoma" w:hAnsi="Tahoma" w:cs="Tahoma"/>
          <w:noProof/>
          <w:sz w:val="22"/>
          <w:szCs w:val="22"/>
        </w:rPr>
        <w:t xml:space="preserve">Univerzitet "Union - </w:t>
      </w:r>
      <w:r w:rsidR="004A645F" w:rsidRPr="004A645F">
        <w:rPr>
          <w:rFonts w:ascii="Tahoma" w:hAnsi="Tahoma" w:cs="Tahoma"/>
          <w:noProof/>
          <w:sz w:val="22"/>
          <w:szCs w:val="22"/>
        </w:rPr>
        <w:t xml:space="preserve"> </w:t>
      </w:r>
    </w:p>
    <w:p w:rsidR="00324FCE" w:rsidRPr="004A645F" w:rsidRDefault="004A645F" w:rsidP="00236E5F">
      <w:pPr>
        <w:pStyle w:val="Bibliography"/>
        <w:ind w:hanging="720"/>
        <w:jc w:val="both"/>
        <w:rPr>
          <w:rFonts w:ascii="Tahoma" w:hAnsi="Tahoma" w:cs="Tahoma"/>
          <w:noProof/>
          <w:sz w:val="22"/>
          <w:szCs w:val="22"/>
        </w:rPr>
      </w:pPr>
      <w:r w:rsidRPr="004A645F">
        <w:rPr>
          <w:rFonts w:ascii="Tahoma" w:hAnsi="Tahoma" w:cs="Tahoma"/>
          <w:noProof/>
          <w:sz w:val="22"/>
          <w:szCs w:val="22"/>
        </w:rPr>
        <w:t xml:space="preserve">                </w:t>
      </w:r>
      <w:r w:rsidR="00324FCE" w:rsidRPr="004A645F">
        <w:rPr>
          <w:rFonts w:ascii="Tahoma" w:hAnsi="Tahoma" w:cs="Tahoma"/>
          <w:noProof/>
          <w:sz w:val="22"/>
          <w:szCs w:val="22"/>
        </w:rPr>
        <w:t>Nikola Tesla"</w:t>
      </w:r>
      <w:r w:rsidR="0065120F" w:rsidRPr="004A645F">
        <w:rPr>
          <w:rFonts w:ascii="Tahoma" w:hAnsi="Tahoma" w:cs="Tahoma"/>
          <w:noProof/>
          <w:sz w:val="22"/>
          <w:szCs w:val="22"/>
        </w:rPr>
        <w:t>, 2022, (str. 5-12),</w:t>
      </w:r>
    </w:p>
    <w:p w:rsidR="004A645F" w:rsidRPr="004A645F" w:rsidRDefault="00236E5F" w:rsidP="00236E5F">
      <w:pPr>
        <w:pStyle w:val="Bibliography"/>
        <w:ind w:hanging="720"/>
        <w:jc w:val="both"/>
        <w:rPr>
          <w:rFonts w:ascii="Tahoma" w:hAnsi="Tahoma" w:cs="Tahoma"/>
          <w:iCs/>
          <w:noProof/>
          <w:sz w:val="22"/>
          <w:szCs w:val="22"/>
        </w:rPr>
      </w:pPr>
      <w:r w:rsidRPr="0069288E">
        <w:rPr>
          <w:rFonts w:ascii="Tahoma" w:hAnsi="Tahoma" w:cs="Tahoma"/>
          <w:color w:val="FF0000"/>
          <w:sz w:val="22"/>
          <w:szCs w:val="22"/>
        </w:rPr>
        <w:t xml:space="preserve">  </w:t>
      </w:r>
      <w:r w:rsidR="00B12D15" w:rsidRPr="0069288E">
        <w:rPr>
          <w:rFonts w:ascii="Tahoma" w:hAnsi="Tahoma" w:cs="Tahoma"/>
          <w:color w:val="FF0000"/>
          <w:sz w:val="22"/>
          <w:szCs w:val="22"/>
        </w:rPr>
        <w:t xml:space="preserve">  </w:t>
      </w:r>
      <w:r w:rsidR="004A645F">
        <w:rPr>
          <w:rFonts w:ascii="Tahoma" w:hAnsi="Tahoma" w:cs="Tahoma"/>
          <w:color w:val="FF0000"/>
          <w:sz w:val="22"/>
          <w:szCs w:val="22"/>
        </w:rPr>
        <w:t xml:space="preserve">      </w:t>
      </w:r>
      <w:r w:rsidR="001D6E30" w:rsidRPr="004A645F">
        <w:rPr>
          <w:rFonts w:ascii="Tahoma" w:hAnsi="Tahoma" w:cs="Tahoma"/>
          <w:sz w:val="22"/>
          <w:szCs w:val="22"/>
        </w:rPr>
        <w:t>17</w:t>
      </w:r>
      <w:r w:rsidR="006F065B" w:rsidRPr="004A645F">
        <w:rPr>
          <w:rFonts w:ascii="Tahoma" w:hAnsi="Tahoma" w:cs="Tahoma"/>
          <w:sz w:val="22"/>
          <w:szCs w:val="22"/>
        </w:rPr>
        <w:t>.</w:t>
      </w:r>
      <w:r w:rsidR="001D6E30" w:rsidRPr="004A645F">
        <w:t xml:space="preserve"> </w:t>
      </w:r>
      <w:r w:rsidR="0085676A" w:rsidRPr="004A645F">
        <w:rPr>
          <w:rFonts w:ascii="Tahoma" w:hAnsi="Tahoma" w:cs="Tahoma"/>
          <w:noProof/>
          <w:sz w:val="22"/>
          <w:szCs w:val="22"/>
        </w:rPr>
        <w:t>Šegrt,S.</w:t>
      </w:r>
      <w:r w:rsidR="0065120F" w:rsidRPr="004A645F">
        <w:rPr>
          <w:rFonts w:ascii="Tahoma" w:hAnsi="Tahoma" w:cs="Tahoma"/>
          <w:noProof/>
          <w:sz w:val="22"/>
          <w:szCs w:val="22"/>
        </w:rPr>
        <w:t>,</w:t>
      </w:r>
      <w:r w:rsidR="0085676A" w:rsidRPr="004A645F">
        <w:rPr>
          <w:rFonts w:ascii="Tahoma" w:hAnsi="Tahoma" w:cs="Tahoma"/>
          <w:noProof/>
          <w:sz w:val="22"/>
          <w:szCs w:val="22"/>
        </w:rPr>
        <w:t xml:space="preserve"> </w:t>
      </w:r>
      <w:r w:rsidR="0085676A" w:rsidRPr="004A645F">
        <w:rPr>
          <w:rFonts w:ascii="Tahoma" w:hAnsi="Tahoma" w:cs="Tahoma"/>
          <w:iCs/>
          <w:noProof/>
          <w:sz w:val="22"/>
          <w:szCs w:val="22"/>
        </w:rPr>
        <w:t>Statistička a</w:t>
      </w:r>
      <w:r w:rsidR="00C73B13" w:rsidRPr="004A645F">
        <w:rPr>
          <w:rFonts w:ascii="Tahoma" w:hAnsi="Tahoma" w:cs="Tahoma"/>
          <w:iCs/>
          <w:noProof/>
          <w:sz w:val="22"/>
          <w:szCs w:val="22"/>
        </w:rPr>
        <w:t>n</w:t>
      </w:r>
      <w:r w:rsidR="0085676A" w:rsidRPr="004A645F">
        <w:rPr>
          <w:rFonts w:ascii="Tahoma" w:hAnsi="Tahoma" w:cs="Tahoma"/>
          <w:iCs/>
          <w:noProof/>
          <w:sz w:val="22"/>
          <w:szCs w:val="22"/>
        </w:rPr>
        <w:t>aliza rezultata ankete</w:t>
      </w:r>
      <w:r w:rsidR="004A645F" w:rsidRPr="004A645F">
        <w:rPr>
          <w:rFonts w:ascii="Tahoma" w:hAnsi="Tahoma" w:cs="Tahoma"/>
          <w:iCs/>
          <w:noProof/>
          <w:sz w:val="22"/>
          <w:szCs w:val="22"/>
        </w:rPr>
        <w:t>:</w:t>
      </w:r>
      <w:r w:rsidR="0085676A" w:rsidRPr="004A645F">
        <w:rPr>
          <w:rFonts w:ascii="Tahoma" w:hAnsi="Tahoma" w:cs="Tahoma"/>
          <w:iCs/>
          <w:noProof/>
          <w:sz w:val="22"/>
          <w:szCs w:val="22"/>
        </w:rPr>
        <w:t xml:space="preserve"> “Razvoj održivih transportno</w:t>
      </w:r>
      <w:r w:rsidR="004A645F" w:rsidRPr="004A645F">
        <w:rPr>
          <w:rFonts w:ascii="Tahoma" w:hAnsi="Tahoma" w:cs="Tahoma"/>
          <w:iCs/>
          <w:noProof/>
          <w:sz w:val="22"/>
          <w:szCs w:val="22"/>
        </w:rPr>
        <w:t xml:space="preserve">-logističkih  </w:t>
      </w:r>
    </w:p>
    <w:p w:rsidR="004A645F" w:rsidRPr="004A645F" w:rsidRDefault="004A645F" w:rsidP="00236E5F">
      <w:pPr>
        <w:pStyle w:val="Bibliography"/>
        <w:ind w:hanging="720"/>
        <w:jc w:val="both"/>
        <w:rPr>
          <w:rFonts w:ascii="Tahoma" w:hAnsi="Tahoma" w:cs="Tahoma"/>
          <w:noProof/>
          <w:sz w:val="22"/>
          <w:szCs w:val="22"/>
        </w:rPr>
      </w:pPr>
      <w:r w:rsidRPr="004A645F">
        <w:rPr>
          <w:rFonts w:ascii="Tahoma" w:hAnsi="Tahoma" w:cs="Tahoma"/>
          <w:iCs/>
          <w:noProof/>
          <w:sz w:val="22"/>
          <w:szCs w:val="22"/>
        </w:rPr>
        <w:t xml:space="preserve">               </w:t>
      </w:r>
      <w:r w:rsidR="0085676A" w:rsidRPr="004A645F">
        <w:rPr>
          <w:rFonts w:ascii="Tahoma" w:hAnsi="Tahoma" w:cs="Tahoma"/>
          <w:iCs/>
          <w:noProof/>
          <w:sz w:val="22"/>
          <w:szCs w:val="22"/>
        </w:rPr>
        <w:t>uslužnih sistema na nivou lanaca snabdevanja”.</w:t>
      </w:r>
      <w:r w:rsidR="0085676A" w:rsidRPr="004A645F">
        <w:rPr>
          <w:rFonts w:ascii="Tahoma" w:hAnsi="Tahoma" w:cs="Tahoma"/>
          <w:noProof/>
          <w:sz w:val="22"/>
          <w:szCs w:val="22"/>
        </w:rPr>
        <w:t xml:space="preserve"> Beograd: Fakultet za</w:t>
      </w:r>
      <w:r w:rsidRPr="004A645F">
        <w:rPr>
          <w:rFonts w:ascii="Tahoma" w:hAnsi="Tahoma" w:cs="Tahoma"/>
          <w:noProof/>
          <w:sz w:val="22"/>
          <w:szCs w:val="22"/>
        </w:rPr>
        <w:t xml:space="preserve"> informacione</w:t>
      </w:r>
      <w:r w:rsidR="0085676A" w:rsidRPr="004A645F">
        <w:rPr>
          <w:rFonts w:ascii="Tahoma" w:hAnsi="Tahoma" w:cs="Tahoma"/>
          <w:noProof/>
          <w:sz w:val="22"/>
          <w:szCs w:val="22"/>
        </w:rPr>
        <w:t xml:space="preserve"> </w:t>
      </w:r>
      <w:r w:rsidRPr="004A645F">
        <w:rPr>
          <w:rFonts w:ascii="Tahoma" w:hAnsi="Tahoma" w:cs="Tahoma"/>
          <w:noProof/>
          <w:sz w:val="22"/>
          <w:szCs w:val="22"/>
        </w:rPr>
        <w:t xml:space="preserve">  </w:t>
      </w:r>
    </w:p>
    <w:p w:rsidR="0085676A" w:rsidRPr="004A645F" w:rsidRDefault="004A645F" w:rsidP="00236E5F">
      <w:pPr>
        <w:pStyle w:val="Bibliography"/>
        <w:ind w:hanging="720"/>
        <w:jc w:val="both"/>
        <w:rPr>
          <w:rFonts w:ascii="Tahoma" w:hAnsi="Tahoma" w:cs="Tahoma"/>
          <w:noProof/>
          <w:sz w:val="22"/>
          <w:szCs w:val="22"/>
        </w:rPr>
      </w:pPr>
      <w:r w:rsidRPr="004A645F">
        <w:rPr>
          <w:rFonts w:ascii="Tahoma" w:hAnsi="Tahoma" w:cs="Tahoma"/>
          <w:noProof/>
          <w:sz w:val="22"/>
          <w:szCs w:val="22"/>
        </w:rPr>
        <w:t xml:space="preserve">               </w:t>
      </w:r>
      <w:r w:rsidR="0085676A" w:rsidRPr="004A645F">
        <w:rPr>
          <w:rFonts w:ascii="Tahoma" w:hAnsi="Tahoma" w:cs="Tahoma"/>
          <w:noProof/>
          <w:sz w:val="22"/>
          <w:szCs w:val="22"/>
        </w:rPr>
        <w:t>tehnologije i inženjerstvo, Univerziteta "Union-Nikola Tesla"</w:t>
      </w:r>
      <w:r w:rsidR="0065120F" w:rsidRPr="004A645F">
        <w:rPr>
          <w:rFonts w:ascii="Tahoma" w:hAnsi="Tahoma" w:cs="Tahoma"/>
          <w:noProof/>
          <w:sz w:val="22"/>
          <w:szCs w:val="22"/>
        </w:rPr>
        <w:t>, 2022, (str. 11-17)</w:t>
      </w:r>
      <w:r w:rsidR="0085676A" w:rsidRPr="004A645F">
        <w:rPr>
          <w:rFonts w:ascii="Tahoma" w:hAnsi="Tahoma" w:cs="Tahoma"/>
          <w:noProof/>
          <w:sz w:val="22"/>
          <w:szCs w:val="22"/>
        </w:rPr>
        <w:t>.</w:t>
      </w:r>
    </w:p>
    <w:p w:rsidR="00371E7E" w:rsidRPr="00D80874" w:rsidRDefault="00371E7E" w:rsidP="00236E5F">
      <w:pPr>
        <w:spacing w:before="120"/>
        <w:ind w:firstLine="0"/>
        <w:jc w:val="both"/>
        <w:rPr>
          <w:color w:val="FF0000"/>
          <w:sz w:val="24"/>
          <w:szCs w:val="24"/>
        </w:rPr>
      </w:pPr>
    </w:p>
    <w:p w:rsidR="003A17AB" w:rsidRPr="006B1A41" w:rsidRDefault="003A17AB" w:rsidP="00236E5F">
      <w:pPr>
        <w:shd w:val="clear" w:color="auto" w:fill="FFFFFF" w:themeFill="background1"/>
        <w:spacing w:before="120"/>
        <w:ind w:firstLine="0"/>
        <w:jc w:val="both"/>
        <w:rPr>
          <w:color w:val="FF0000"/>
        </w:rPr>
      </w:pPr>
    </w:p>
    <w:sectPr w:rsidR="003A17AB" w:rsidRPr="006B1A41" w:rsidSect="00F73B53">
      <w:footerReference w:type="default" r:id="rId15"/>
      <w:pgSz w:w="11907" w:h="16840" w:code="9"/>
      <w:pgMar w:top="1417" w:right="1417" w:bottom="1417" w:left="1417" w:header="357" w:footer="62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467" w:rsidRDefault="00362467" w:rsidP="00B80702">
      <w:r>
        <w:separator/>
      </w:r>
    </w:p>
  </w:endnote>
  <w:endnote w:type="continuationSeparator" w:id="1">
    <w:p w:rsidR="00362467" w:rsidRDefault="00362467" w:rsidP="00B807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Arial"/>
    <w:panose1 w:val="00000000000000000000"/>
    <w:charset w:val="00"/>
    <w:family w:val="roman"/>
    <w:notTrueType/>
    <w:pitch w:val="variable"/>
    <w:sig w:usb0="6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SourceSansPro-Semibold">
    <w:altName w:val="Times New Roman"/>
    <w:panose1 w:val="00000000000000000000"/>
    <w:charset w:val="00"/>
    <w:family w:val="roman"/>
    <w:notTrueType/>
    <w:pitch w:val="default"/>
    <w:sig w:usb0="00000000" w:usb1="00000000" w:usb2="00000000" w:usb3="00000000" w:csb0="00000000" w:csb1="00000000"/>
  </w:font>
  <w:font w:name="SourceSansPro-It">
    <w:altName w:val="Times New Roman"/>
    <w:panose1 w:val="00000000000000000000"/>
    <w:charset w:val="00"/>
    <w:family w:val="roman"/>
    <w:notTrueType/>
    <w:pitch w:val="default"/>
    <w:sig w:usb0="00000000" w:usb1="00000000" w:usb2="00000000" w:usb3="00000000" w:csb0="00000000" w:csb1="00000000"/>
  </w:font>
  <w:font w:name="MT-Extra">
    <w:altName w:val="Times New Roman"/>
    <w:panose1 w:val="00000000000000000000"/>
    <w:charset w:val="00"/>
    <w:family w:val="roman"/>
    <w:notTrueType/>
    <w:pitch w:val="default"/>
    <w:sig w:usb0="00000000" w:usb1="00000000" w:usb2="00000000" w:usb3="00000000" w:csb0="00000000" w:csb1="00000000"/>
  </w:font>
  <w:font w:name="SymbolMT">
    <w:altName w:val="Times New Roman"/>
    <w:panose1 w:val="00000000000000000000"/>
    <w:charset w:val="00"/>
    <w:family w:val="roman"/>
    <w:notTrueType/>
    <w:pitch w:val="default"/>
    <w:sig w:usb0="00000000" w:usb1="00000000" w:usb2="00000000" w:usb3="00000000" w:csb0="00000000" w:csb1="00000000"/>
  </w:font>
  <w:font w:name="WarnockPro-Regular">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98861"/>
      <w:docPartObj>
        <w:docPartGallery w:val="Page Numbers (Bottom of Page)"/>
        <w:docPartUnique/>
      </w:docPartObj>
    </w:sdtPr>
    <w:sdtContent>
      <w:p w:rsidR="00CE03BD" w:rsidRDefault="00EF2757">
        <w:pPr>
          <w:pStyle w:val="Footer"/>
        </w:pPr>
        <w:fldSimple w:instr=" PAGE   \* MERGEFORMAT ">
          <w:r w:rsidR="00E35814">
            <w:rPr>
              <w:noProof/>
            </w:rPr>
            <w:t>5</w:t>
          </w:r>
        </w:fldSimple>
      </w:p>
    </w:sdtContent>
  </w:sdt>
  <w:p w:rsidR="00CE03BD" w:rsidRDefault="00CE03B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467" w:rsidRDefault="00362467" w:rsidP="00B80702">
      <w:r>
        <w:separator/>
      </w:r>
    </w:p>
  </w:footnote>
  <w:footnote w:type="continuationSeparator" w:id="1">
    <w:p w:rsidR="00362467" w:rsidRDefault="00362467" w:rsidP="00B807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642EB"/>
    <w:multiLevelType w:val="multilevel"/>
    <w:tmpl w:val="DDB4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5811A9"/>
    <w:multiLevelType w:val="hybridMultilevel"/>
    <w:tmpl w:val="E89C3082"/>
    <w:lvl w:ilvl="0" w:tplc="054EE3E8">
      <w:start w:val="1"/>
      <w:numFmt w:val="bullet"/>
      <w:pStyle w:val="Nabrajanje"/>
      <w:lvlText w:val=""/>
      <w:lvlJc w:val="left"/>
      <w:pPr>
        <w:ind w:left="36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E6C489A"/>
    <w:multiLevelType w:val="multilevel"/>
    <w:tmpl w:val="05C83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B5496C"/>
    <w:multiLevelType w:val="multilevel"/>
    <w:tmpl w:val="6E505D58"/>
    <w:lvl w:ilvl="0">
      <w:start w:val="1"/>
      <w:numFmt w:val="decimal"/>
      <w:lvlText w:val="%1."/>
      <w:lvlJc w:val="center"/>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756499"/>
    <w:multiLevelType w:val="hybridMultilevel"/>
    <w:tmpl w:val="1EA26FAE"/>
    <w:lvl w:ilvl="0" w:tplc="348C4002">
      <w:start w:val="61"/>
      <w:numFmt w:val="bullet"/>
      <w:lvlText w:val="-"/>
      <w:lvlJc w:val="left"/>
      <w:pPr>
        <w:ind w:left="720" w:hanging="360"/>
      </w:pPr>
      <w:rPr>
        <w:rFonts w:ascii="Arial" w:eastAsiaTheme="minorHAnsi" w:hAnsi="Arial" w:cs="Arial" w:hint="default"/>
        <w:color w:val="212529"/>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232D5B"/>
    <w:multiLevelType w:val="hybridMultilevel"/>
    <w:tmpl w:val="116CAB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3212C3"/>
    <w:multiLevelType w:val="hybridMultilevel"/>
    <w:tmpl w:val="E3748C84"/>
    <w:lvl w:ilvl="0" w:tplc="0D14F85E">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41C56EFF"/>
    <w:multiLevelType w:val="hybridMultilevel"/>
    <w:tmpl w:val="0430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C412F8"/>
    <w:multiLevelType w:val="hybridMultilevel"/>
    <w:tmpl w:val="C8EEDBB0"/>
    <w:lvl w:ilvl="0" w:tplc="6D92D7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B46B3B"/>
    <w:multiLevelType w:val="hybridMultilevel"/>
    <w:tmpl w:val="F6E69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492135"/>
    <w:multiLevelType w:val="hybridMultilevel"/>
    <w:tmpl w:val="DC1E2BD4"/>
    <w:lvl w:ilvl="0" w:tplc="348C4002">
      <w:start w:val="61"/>
      <w:numFmt w:val="bullet"/>
      <w:lvlText w:val="-"/>
      <w:lvlJc w:val="left"/>
      <w:pPr>
        <w:ind w:left="720" w:hanging="360"/>
      </w:pPr>
      <w:rPr>
        <w:rFonts w:ascii="Arial" w:eastAsiaTheme="minorHAnsi" w:hAnsi="Arial" w:cs="Arial" w:hint="default"/>
        <w:color w:val="212529"/>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801877"/>
    <w:multiLevelType w:val="multilevel"/>
    <w:tmpl w:val="8AC2B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E3E6347"/>
    <w:multiLevelType w:val="multilevel"/>
    <w:tmpl w:val="DAFEC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A7A44A2"/>
    <w:multiLevelType w:val="hybridMultilevel"/>
    <w:tmpl w:val="9E780B32"/>
    <w:lvl w:ilvl="0" w:tplc="11A0A7D2">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366A38"/>
    <w:multiLevelType w:val="hybridMultilevel"/>
    <w:tmpl w:val="460CA314"/>
    <w:lvl w:ilvl="0" w:tplc="6D92D7FC">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F3824D3"/>
    <w:multiLevelType w:val="multilevel"/>
    <w:tmpl w:val="D7A6BE2A"/>
    <w:lvl w:ilvl="0">
      <w:start w:val="1"/>
      <w:numFmt w:val="decimal"/>
      <w:lvlText w:val="%1."/>
      <w:lvlJc w:val="center"/>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07123B"/>
    <w:multiLevelType w:val="hybridMultilevel"/>
    <w:tmpl w:val="2F705B60"/>
    <w:lvl w:ilvl="0" w:tplc="348C4002">
      <w:start w:val="61"/>
      <w:numFmt w:val="bullet"/>
      <w:lvlText w:val="-"/>
      <w:lvlJc w:val="left"/>
      <w:pPr>
        <w:ind w:left="1080" w:hanging="360"/>
      </w:pPr>
      <w:rPr>
        <w:rFonts w:ascii="Arial" w:eastAsiaTheme="minorHAnsi" w:hAnsi="Arial" w:cs="Arial" w:hint="default"/>
        <w:color w:val="212529"/>
        <w:sz w:val="17"/>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2162CB1"/>
    <w:multiLevelType w:val="multilevel"/>
    <w:tmpl w:val="6E505D58"/>
    <w:lvl w:ilvl="0">
      <w:start w:val="1"/>
      <w:numFmt w:val="decimal"/>
      <w:lvlText w:val="%1."/>
      <w:lvlJc w:val="center"/>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B51C3B"/>
    <w:multiLevelType w:val="multilevel"/>
    <w:tmpl w:val="5AF8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7ED4085"/>
    <w:multiLevelType w:val="hybridMultilevel"/>
    <w:tmpl w:val="C3FC1D72"/>
    <w:lvl w:ilvl="0" w:tplc="490017D4">
      <w:start w:val="6"/>
      <w:numFmt w:val="bullet"/>
      <w:lvlText w:val="-"/>
      <w:lvlJc w:val="left"/>
      <w:pPr>
        <w:ind w:left="5039" w:hanging="360"/>
      </w:pPr>
      <w:rPr>
        <w:rFonts w:ascii="Times New Roman" w:eastAsiaTheme="minorHAnsi" w:hAnsi="Times New Roman" w:cs="Times New Roman" w:hint="default"/>
      </w:rPr>
    </w:lvl>
    <w:lvl w:ilvl="1" w:tplc="04090003" w:tentative="1">
      <w:start w:val="1"/>
      <w:numFmt w:val="bullet"/>
      <w:lvlText w:val="o"/>
      <w:lvlJc w:val="left"/>
      <w:pPr>
        <w:ind w:left="5759" w:hanging="360"/>
      </w:pPr>
      <w:rPr>
        <w:rFonts w:ascii="Courier New" w:hAnsi="Courier New" w:cs="Courier New" w:hint="default"/>
      </w:rPr>
    </w:lvl>
    <w:lvl w:ilvl="2" w:tplc="04090005" w:tentative="1">
      <w:start w:val="1"/>
      <w:numFmt w:val="bullet"/>
      <w:lvlText w:val=""/>
      <w:lvlJc w:val="left"/>
      <w:pPr>
        <w:ind w:left="6479" w:hanging="360"/>
      </w:pPr>
      <w:rPr>
        <w:rFonts w:ascii="Wingdings" w:hAnsi="Wingdings" w:hint="default"/>
      </w:rPr>
    </w:lvl>
    <w:lvl w:ilvl="3" w:tplc="04090001" w:tentative="1">
      <w:start w:val="1"/>
      <w:numFmt w:val="bullet"/>
      <w:lvlText w:val=""/>
      <w:lvlJc w:val="left"/>
      <w:pPr>
        <w:ind w:left="7199" w:hanging="360"/>
      </w:pPr>
      <w:rPr>
        <w:rFonts w:ascii="Symbol" w:hAnsi="Symbol" w:hint="default"/>
      </w:rPr>
    </w:lvl>
    <w:lvl w:ilvl="4" w:tplc="04090003" w:tentative="1">
      <w:start w:val="1"/>
      <w:numFmt w:val="bullet"/>
      <w:lvlText w:val="o"/>
      <w:lvlJc w:val="left"/>
      <w:pPr>
        <w:ind w:left="7919" w:hanging="360"/>
      </w:pPr>
      <w:rPr>
        <w:rFonts w:ascii="Courier New" w:hAnsi="Courier New" w:cs="Courier New" w:hint="default"/>
      </w:rPr>
    </w:lvl>
    <w:lvl w:ilvl="5" w:tplc="04090005" w:tentative="1">
      <w:start w:val="1"/>
      <w:numFmt w:val="bullet"/>
      <w:lvlText w:val=""/>
      <w:lvlJc w:val="left"/>
      <w:pPr>
        <w:ind w:left="8639" w:hanging="360"/>
      </w:pPr>
      <w:rPr>
        <w:rFonts w:ascii="Wingdings" w:hAnsi="Wingdings" w:hint="default"/>
      </w:rPr>
    </w:lvl>
    <w:lvl w:ilvl="6" w:tplc="04090001" w:tentative="1">
      <w:start w:val="1"/>
      <w:numFmt w:val="bullet"/>
      <w:lvlText w:val=""/>
      <w:lvlJc w:val="left"/>
      <w:pPr>
        <w:ind w:left="9359" w:hanging="360"/>
      </w:pPr>
      <w:rPr>
        <w:rFonts w:ascii="Symbol" w:hAnsi="Symbol" w:hint="default"/>
      </w:rPr>
    </w:lvl>
    <w:lvl w:ilvl="7" w:tplc="04090003" w:tentative="1">
      <w:start w:val="1"/>
      <w:numFmt w:val="bullet"/>
      <w:lvlText w:val="o"/>
      <w:lvlJc w:val="left"/>
      <w:pPr>
        <w:ind w:left="10079" w:hanging="360"/>
      </w:pPr>
      <w:rPr>
        <w:rFonts w:ascii="Courier New" w:hAnsi="Courier New" w:cs="Courier New" w:hint="default"/>
      </w:rPr>
    </w:lvl>
    <w:lvl w:ilvl="8" w:tplc="04090005" w:tentative="1">
      <w:start w:val="1"/>
      <w:numFmt w:val="bullet"/>
      <w:lvlText w:val=""/>
      <w:lvlJc w:val="left"/>
      <w:pPr>
        <w:ind w:left="10799" w:hanging="360"/>
      </w:pPr>
      <w:rPr>
        <w:rFonts w:ascii="Wingdings" w:hAnsi="Wingdings" w:hint="default"/>
      </w:rPr>
    </w:lvl>
  </w:abstractNum>
  <w:abstractNum w:abstractNumId="20">
    <w:nsid w:val="68A31028"/>
    <w:multiLevelType w:val="hybridMultilevel"/>
    <w:tmpl w:val="F780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BE1712E"/>
    <w:multiLevelType w:val="multilevel"/>
    <w:tmpl w:val="AB22AAF0"/>
    <w:lvl w:ilvl="0">
      <w:start w:val="1"/>
      <w:numFmt w:val="decimal"/>
      <w:pStyle w:val="Heading1"/>
      <w:lvlText w:val="%1."/>
      <w:lvlJc w:val="left"/>
      <w:pPr>
        <w:tabs>
          <w:tab w:val="num" w:pos="454"/>
        </w:tabs>
        <w:ind w:left="454" w:hanging="454"/>
      </w:pPr>
      <w:rPr>
        <w:rFonts w:ascii="Tahoma" w:hAnsi="Tahoma" w:cs="Tahoma" w:hint="default"/>
        <w:b/>
        <w:color w:val="auto"/>
        <w:sz w:val="22"/>
        <w:szCs w:val="22"/>
      </w:rPr>
    </w:lvl>
    <w:lvl w:ilvl="1">
      <w:start w:val="1"/>
      <w:numFmt w:val="decimal"/>
      <w:pStyle w:val="Heading2"/>
      <w:lvlText w:val="%1.%2"/>
      <w:lvlJc w:val="left"/>
      <w:pPr>
        <w:tabs>
          <w:tab w:val="num" w:pos="454"/>
        </w:tabs>
        <w:ind w:left="454" w:hanging="454"/>
      </w:pPr>
      <w:rPr>
        <w:rFonts w:cs="Times New Roman" w:hint="eastAsia"/>
      </w:rPr>
    </w:lvl>
    <w:lvl w:ilvl="2">
      <w:start w:val="1"/>
      <w:numFmt w:val="decimal"/>
      <w:pStyle w:val="Heading3"/>
      <w:lvlText w:val="%1.%2.%3"/>
      <w:lvlJc w:val="left"/>
      <w:pPr>
        <w:tabs>
          <w:tab w:val="num" w:pos="624"/>
        </w:tabs>
        <w:ind w:left="624" w:hanging="624"/>
      </w:pPr>
      <w:rPr>
        <w:rFonts w:cs="Times New Roman" w:hint="eastAsia"/>
      </w:rPr>
    </w:lvl>
    <w:lvl w:ilvl="3">
      <w:start w:val="1"/>
      <w:numFmt w:val="decimal"/>
      <w:lvlText w:val="%1.%2.%3.%4"/>
      <w:lvlJc w:val="left"/>
      <w:pPr>
        <w:tabs>
          <w:tab w:val="num" w:pos="680"/>
        </w:tabs>
        <w:ind w:left="680" w:hanging="680"/>
      </w:pPr>
      <w:rPr>
        <w:rFonts w:cs="Times New Roman" w:hint="eastAsia"/>
      </w:rPr>
    </w:lvl>
    <w:lvl w:ilvl="4">
      <w:start w:val="1"/>
      <w:numFmt w:val="lowerLetter"/>
      <w:lvlText w:val="(%5)"/>
      <w:lvlJc w:val="left"/>
      <w:pPr>
        <w:ind w:left="1800" w:hanging="360"/>
      </w:pPr>
      <w:rPr>
        <w:rFonts w:cs="Times New Roman" w:hint="eastAsia"/>
      </w:rPr>
    </w:lvl>
    <w:lvl w:ilvl="5">
      <w:start w:val="1"/>
      <w:numFmt w:val="lowerRoman"/>
      <w:lvlText w:val="(%6)"/>
      <w:lvlJc w:val="left"/>
      <w:pPr>
        <w:ind w:left="2160" w:hanging="360"/>
      </w:pPr>
      <w:rPr>
        <w:rFonts w:cs="Times New Roman" w:hint="eastAsia"/>
      </w:rPr>
    </w:lvl>
    <w:lvl w:ilvl="6">
      <w:start w:val="1"/>
      <w:numFmt w:val="decimal"/>
      <w:lvlText w:val="%7."/>
      <w:lvlJc w:val="left"/>
      <w:pPr>
        <w:ind w:left="2520" w:hanging="360"/>
      </w:pPr>
      <w:rPr>
        <w:rFonts w:cs="Times New Roman" w:hint="eastAsia"/>
      </w:rPr>
    </w:lvl>
    <w:lvl w:ilvl="7">
      <w:start w:val="1"/>
      <w:numFmt w:val="lowerLetter"/>
      <w:lvlText w:val="%8."/>
      <w:lvlJc w:val="left"/>
      <w:pPr>
        <w:ind w:left="2880" w:hanging="360"/>
      </w:pPr>
      <w:rPr>
        <w:rFonts w:cs="Times New Roman" w:hint="eastAsia"/>
      </w:rPr>
    </w:lvl>
    <w:lvl w:ilvl="8">
      <w:start w:val="1"/>
      <w:numFmt w:val="lowerRoman"/>
      <w:lvlText w:val="%9."/>
      <w:lvlJc w:val="left"/>
      <w:pPr>
        <w:ind w:left="3240" w:hanging="360"/>
      </w:pPr>
      <w:rPr>
        <w:rFonts w:cs="Times New Roman" w:hint="eastAsia"/>
      </w:rPr>
    </w:lvl>
  </w:abstractNum>
  <w:abstractNum w:abstractNumId="22">
    <w:nsid w:val="6CF549E7"/>
    <w:multiLevelType w:val="hybridMultilevel"/>
    <w:tmpl w:val="FE4AF80A"/>
    <w:lvl w:ilvl="0" w:tplc="34FAC7C8">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2A207D"/>
    <w:multiLevelType w:val="hybridMultilevel"/>
    <w:tmpl w:val="C3DA238A"/>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5C5BD6"/>
    <w:multiLevelType w:val="hybridMultilevel"/>
    <w:tmpl w:val="0E984888"/>
    <w:lvl w:ilvl="0" w:tplc="B5DA1DD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F36B59"/>
    <w:multiLevelType w:val="multilevel"/>
    <w:tmpl w:val="0584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6143E35"/>
    <w:multiLevelType w:val="multilevel"/>
    <w:tmpl w:val="6E842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8F94BED"/>
    <w:multiLevelType w:val="hybridMultilevel"/>
    <w:tmpl w:val="28DE37F6"/>
    <w:lvl w:ilvl="0" w:tplc="490017D4">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F8282B"/>
    <w:multiLevelType w:val="hybridMultilevel"/>
    <w:tmpl w:val="424AA698"/>
    <w:lvl w:ilvl="0" w:tplc="DD7098C8">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D1905EE"/>
    <w:multiLevelType w:val="multilevel"/>
    <w:tmpl w:val="36DE6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DAC1419"/>
    <w:multiLevelType w:val="multilevel"/>
    <w:tmpl w:val="69207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745E0A"/>
    <w:multiLevelType w:val="multilevel"/>
    <w:tmpl w:val="EB3CE684"/>
    <w:lvl w:ilvl="0">
      <w:start w:val="1"/>
      <w:numFmt w:val="decimal"/>
      <w:lvlText w:val="%1."/>
      <w:lvlJc w:val="left"/>
      <w:pPr>
        <w:tabs>
          <w:tab w:val="num" w:pos="928"/>
        </w:tabs>
        <w:ind w:left="928" w:hanging="360"/>
      </w:pPr>
    </w:lvl>
    <w:lvl w:ilvl="1">
      <w:start w:val="2"/>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1"/>
  </w:num>
  <w:num w:numId="3">
    <w:abstractNumId w:val="21"/>
  </w:num>
  <w:num w:numId="4">
    <w:abstractNumId w:val="21"/>
  </w:num>
  <w:num w:numId="5">
    <w:abstractNumId w:val="1"/>
  </w:num>
  <w:num w:numId="6">
    <w:abstractNumId w:val="21"/>
  </w:num>
  <w:num w:numId="7">
    <w:abstractNumId w:val="21"/>
  </w:num>
  <w:num w:numId="8">
    <w:abstractNumId w:val="21"/>
  </w:num>
  <w:num w:numId="9">
    <w:abstractNumId w:val="1"/>
  </w:num>
  <w:num w:numId="10">
    <w:abstractNumId w:val="8"/>
  </w:num>
  <w:num w:numId="11">
    <w:abstractNumId w:val="19"/>
  </w:num>
  <w:num w:numId="12">
    <w:abstractNumId w:val="11"/>
  </w:num>
  <w:num w:numId="13">
    <w:abstractNumId w:val="26"/>
  </w:num>
  <w:num w:numId="14">
    <w:abstractNumId w:val="2"/>
  </w:num>
  <w:num w:numId="15">
    <w:abstractNumId w:val="23"/>
  </w:num>
  <w:num w:numId="16">
    <w:abstractNumId w:val="9"/>
  </w:num>
  <w:num w:numId="17">
    <w:abstractNumId w:val="10"/>
  </w:num>
  <w:num w:numId="18">
    <w:abstractNumId w:val="31"/>
  </w:num>
  <w:num w:numId="19">
    <w:abstractNumId w:val="30"/>
  </w:num>
  <w:num w:numId="20">
    <w:abstractNumId w:val="15"/>
  </w:num>
  <w:num w:numId="21">
    <w:abstractNumId w:val="16"/>
  </w:num>
  <w:num w:numId="22">
    <w:abstractNumId w:val="29"/>
  </w:num>
  <w:num w:numId="23">
    <w:abstractNumId w:val="17"/>
  </w:num>
  <w:num w:numId="24">
    <w:abstractNumId w:val="3"/>
  </w:num>
  <w:num w:numId="25">
    <w:abstractNumId w:val="27"/>
  </w:num>
  <w:num w:numId="26">
    <w:abstractNumId w:val="14"/>
  </w:num>
  <w:num w:numId="27">
    <w:abstractNumId w:val="0"/>
  </w:num>
  <w:num w:numId="28">
    <w:abstractNumId w:val="13"/>
  </w:num>
  <w:num w:numId="29">
    <w:abstractNumId w:val="7"/>
  </w:num>
  <w:num w:numId="30">
    <w:abstractNumId w:val="4"/>
  </w:num>
  <w:num w:numId="31">
    <w:abstractNumId w:val="20"/>
  </w:num>
  <w:num w:numId="32">
    <w:abstractNumId w:val="18"/>
  </w:num>
  <w:num w:numId="33">
    <w:abstractNumId w:val="25"/>
  </w:num>
  <w:num w:numId="34">
    <w:abstractNumId w:val="12"/>
  </w:num>
  <w:num w:numId="35">
    <w:abstractNumId w:val="24"/>
  </w:num>
  <w:num w:numId="36">
    <w:abstractNumId w:val="22"/>
  </w:num>
  <w:num w:numId="37">
    <w:abstractNumId w:val="5"/>
  </w:num>
  <w:num w:numId="38">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hideSpellingErrors/>
  <w:defaultTabStop w:val="720"/>
  <w:drawingGridHorizontalSpacing w:val="100"/>
  <w:displayHorizontalDrawingGridEvery w:val="2"/>
  <w:displayVerticalDrawingGridEvery w:val="2"/>
  <w:characterSpacingControl w:val="doNotCompress"/>
  <w:savePreviewPicture/>
  <w:hdrShapeDefaults>
    <o:shapedefaults v:ext="edit" spidmax="95234">
      <o:colormenu v:ext="edit" strokecolor="none"/>
    </o:shapedefaults>
  </w:hdrShapeDefaults>
  <w:footnotePr>
    <w:footnote w:id="0"/>
    <w:footnote w:id="1"/>
  </w:footnotePr>
  <w:endnotePr>
    <w:endnote w:id="0"/>
    <w:endnote w:id="1"/>
  </w:endnotePr>
  <w:compat/>
  <w:rsids>
    <w:rsidRoot w:val="00884F83"/>
    <w:rsid w:val="00002035"/>
    <w:rsid w:val="0000461B"/>
    <w:rsid w:val="00005349"/>
    <w:rsid w:val="000057CF"/>
    <w:rsid w:val="00006EA3"/>
    <w:rsid w:val="00013044"/>
    <w:rsid w:val="0001426B"/>
    <w:rsid w:val="000173BD"/>
    <w:rsid w:val="00021BA9"/>
    <w:rsid w:val="00022138"/>
    <w:rsid w:val="00022631"/>
    <w:rsid w:val="000256E0"/>
    <w:rsid w:val="000262B4"/>
    <w:rsid w:val="000322AB"/>
    <w:rsid w:val="00032ADA"/>
    <w:rsid w:val="000338CF"/>
    <w:rsid w:val="00036B00"/>
    <w:rsid w:val="00040069"/>
    <w:rsid w:val="000410DF"/>
    <w:rsid w:val="00050078"/>
    <w:rsid w:val="00051392"/>
    <w:rsid w:val="00052884"/>
    <w:rsid w:val="00053C66"/>
    <w:rsid w:val="0005516A"/>
    <w:rsid w:val="0006009C"/>
    <w:rsid w:val="00064604"/>
    <w:rsid w:val="00064D4B"/>
    <w:rsid w:val="000673F8"/>
    <w:rsid w:val="00071FDD"/>
    <w:rsid w:val="00072BE1"/>
    <w:rsid w:val="00072C16"/>
    <w:rsid w:val="00072FCB"/>
    <w:rsid w:val="000747F2"/>
    <w:rsid w:val="00075449"/>
    <w:rsid w:val="000768BC"/>
    <w:rsid w:val="0008652A"/>
    <w:rsid w:val="00090D84"/>
    <w:rsid w:val="00092F86"/>
    <w:rsid w:val="000943CF"/>
    <w:rsid w:val="00095EB9"/>
    <w:rsid w:val="00097A91"/>
    <w:rsid w:val="000A0D5D"/>
    <w:rsid w:val="000A0EF7"/>
    <w:rsid w:val="000A1BBB"/>
    <w:rsid w:val="000A43B5"/>
    <w:rsid w:val="000A5054"/>
    <w:rsid w:val="000A612B"/>
    <w:rsid w:val="000A68BD"/>
    <w:rsid w:val="000B534E"/>
    <w:rsid w:val="000C0205"/>
    <w:rsid w:val="000C03B4"/>
    <w:rsid w:val="000C2A1F"/>
    <w:rsid w:val="000C2E1B"/>
    <w:rsid w:val="000C5DC1"/>
    <w:rsid w:val="000C614B"/>
    <w:rsid w:val="000C6357"/>
    <w:rsid w:val="000C6B42"/>
    <w:rsid w:val="000C6E00"/>
    <w:rsid w:val="000D45C7"/>
    <w:rsid w:val="000D46D4"/>
    <w:rsid w:val="000E6A18"/>
    <w:rsid w:val="000F4CCF"/>
    <w:rsid w:val="000F7A0D"/>
    <w:rsid w:val="00105577"/>
    <w:rsid w:val="00114162"/>
    <w:rsid w:val="00127441"/>
    <w:rsid w:val="00131D11"/>
    <w:rsid w:val="00132184"/>
    <w:rsid w:val="001423C0"/>
    <w:rsid w:val="001426A7"/>
    <w:rsid w:val="001450C9"/>
    <w:rsid w:val="00146A9A"/>
    <w:rsid w:val="00147B80"/>
    <w:rsid w:val="0016001E"/>
    <w:rsid w:val="001609C2"/>
    <w:rsid w:val="001643BE"/>
    <w:rsid w:val="00166CC1"/>
    <w:rsid w:val="00170F26"/>
    <w:rsid w:val="001772C9"/>
    <w:rsid w:val="00186C7B"/>
    <w:rsid w:val="00192AF8"/>
    <w:rsid w:val="001936BA"/>
    <w:rsid w:val="0019482E"/>
    <w:rsid w:val="0019683B"/>
    <w:rsid w:val="00196FC9"/>
    <w:rsid w:val="00197307"/>
    <w:rsid w:val="001A491D"/>
    <w:rsid w:val="001A7968"/>
    <w:rsid w:val="001B12AF"/>
    <w:rsid w:val="001B6212"/>
    <w:rsid w:val="001B6379"/>
    <w:rsid w:val="001B6E02"/>
    <w:rsid w:val="001C4792"/>
    <w:rsid w:val="001C5524"/>
    <w:rsid w:val="001D4C0D"/>
    <w:rsid w:val="001D57D2"/>
    <w:rsid w:val="001D585E"/>
    <w:rsid w:val="001D5879"/>
    <w:rsid w:val="001D6164"/>
    <w:rsid w:val="001D6E30"/>
    <w:rsid w:val="001E0E2C"/>
    <w:rsid w:val="001E2649"/>
    <w:rsid w:val="001E403F"/>
    <w:rsid w:val="001E4212"/>
    <w:rsid w:val="001E4D9D"/>
    <w:rsid w:val="001E5339"/>
    <w:rsid w:val="001F591E"/>
    <w:rsid w:val="00200147"/>
    <w:rsid w:val="00203424"/>
    <w:rsid w:val="002136C1"/>
    <w:rsid w:val="00220652"/>
    <w:rsid w:val="00220F77"/>
    <w:rsid w:val="00221463"/>
    <w:rsid w:val="0022281C"/>
    <w:rsid w:val="0022367B"/>
    <w:rsid w:val="002311A5"/>
    <w:rsid w:val="002328AA"/>
    <w:rsid w:val="00235786"/>
    <w:rsid w:val="0023608A"/>
    <w:rsid w:val="00236E5F"/>
    <w:rsid w:val="00241A2A"/>
    <w:rsid w:val="00241B72"/>
    <w:rsid w:val="00242875"/>
    <w:rsid w:val="0024476E"/>
    <w:rsid w:val="00245E6B"/>
    <w:rsid w:val="00255ED4"/>
    <w:rsid w:val="002563D3"/>
    <w:rsid w:val="00257FA0"/>
    <w:rsid w:val="002637BE"/>
    <w:rsid w:val="002744EA"/>
    <w:rsid w:val="0027747F"/>
    <w:rsid w:val="002828BD"/>
    <w:rsid w:val="00283141"/>
    <w:rsid w:val="00283D35"/>
    <w:rsid w:val="00291365"/>
    <w:rsid w:val="00292462"/>
    <w:rsid w:val="00292798"/>
    <w:rsid w:val="00292F3D"/>
    <w:rsid w:val="002A0373"/>
    <w:rsid w:val="002A35D3"/>
    <w:rsid w:val="002B14DE"/>
    <w:rsid w:val="002B1A16"/>
    <w:rsid w:val="002C100D"/>
    <w:rsid w:val="002D081A"/>
    <w:rsid w:val="002D2CFE"/>
    <w:rsid w:val="002D5432"/>
    <w:rsid w:val="002E40D2"/>
    <w:rsid w:val="002E4F15"/>
    <w:rsid w:val="002E6824"/>
    <w:rsid w:val="002E6F79"/>
    <w:rsid w:val="00302CE2"/>
    <w:rsid w:val="00305F3B"/>
    <w:rsid w:val="0030686E"/>
    <w:rsid w:val="00311E87"/>
    <w:rsid w:val="00311F54"/>
    <w:rsid w:val="00313D2E"/>
    <w:rsid w:val="00315C31"/>
    <w:rsid w:val="003239A5"/>
    <w:rsid w:val="00323F36"/>
    <w:rsid w:val="00324FCE"/>
    <w:rsid w:val="00325BB7"/>
    <w:rsid w:val="00327C5E"/>
    <w:rsid w:val="0033041F"/>
    <w:rsid w:val="00352D54"/>
    <w:rsid w:val="00357276"/>
    <w:rsid w:val="00360A92"/>
    <w:rsid w:val="00361B2D"/>
    <w:rsid w:val="00361FB9"/>
    <w:rsid w:val="00362467"/>
    <w:rsid w:val="003624BE"/>
    <w:rsid w:val="003627F4"/>
    <w:rsid w:val="00363952"/>
    <w:rsid w:val="00364585"/>
    <w:rsid w:val="00366179"/>
    <w:rsid w:val="00367014"/>
    <w:rsid w:val="0037080F"/>
    <w:rsid w:val="00371E7E"/>
    <w:rsid w:val="00373E0C"/>
    <w:rsid w:val="00373E7C"/>
    <w:rsid w:val="00374C4A"/>
    <w:rsid w:val="003750A2"/>
    <w:rsid w:val="00383994"/>
    <w:rsid w:val="00390F28"/>
    <w:rsid w:val="00392CA6"/>
    <w:rsid w:val="003976F3"/>
    <w:rsid w:val="003A17AB"/>
    <w:rsid w:val="003A5C53"/>
    <w:rsid w:val="003B2233"/>
    <w:rsid w:val="003B7EE8"/>
    <w:rsid w:val="003C7E2A"/>
    <w:rsid w:val="003D4939"/>
    <w:rsid w:val="003E1F78"/>
    <w:rsid w:val="003E39A7"/>
    <w:rsid w:val="003E7513"/>
    <w:rsid w:val="003F221C"/>
    <w:rsid w:val="003F22E4"/>
    <w:rsid w:val="003F41B0"/>
    <w:rsid w:val="003F6057"/>
    <w:rsid w:val="00407A33"/>
    <w:rsid w:val="00413073"/>
    <w:rsid w:val="0042084F"/>
    <w:rsid w:val="00423FB1"/>
    <w:rsid w:val="00424ED2"/>
    <w:rsid w:val="004276EA"/>
    <w:rsid w:val="004314B3"/>
    <w:rsid w:val="00436338"/>
    <w:rsid w:val="00445C55"/>
    <w:rsid w:val="00445C87"/>
    <w:rsid w:val="00450347"/>
    <w:rsid w:val="00450BD2"/>
    <w:rsid w:val="0045183E"/>
    <w:rsid w:val="00453CC6"/>
    <w:rsid w:val="004557F3"/>
    <w:rsid w:val="00456A42"/>
    <w:rsid w:val="00457C4F"/>
    <w:rsid w:val="00465827"/>
    <w:rsid w:val="00467A5E"/>
    <w:rsid w:val="00467D44"/>
    <w:rsid w:val="00474AFB"/>
    <w:rsid w:val="00475DF1"/>
    <w:rsid w:val="00477183"/>
    <w:rsid w:val="00477791"/>
    <w:rsid w:val="004840A7"/>
    <w:rsid w:val="00484A94"/>
    <w:rsid w:val="0049258A"/>
    <w:rsid w:val="00494DA5"/>
    <w:rsid w:val="004A53B6"/>
    <w:rsid w:val="004A645F"/>
    <w:rsid w:val="004A693A"/>
    <w:rsid w:val="004B0565"/>
    <w:rsid w:val="004B2247"/>
    <w:rsid w:val="004B5385"/>
    <w:rsid w:val="004C1023"/>
    <w:rsid w:val="004C4E56"/>
    <w:rsid w:val="004C717F"/>
    <w:rsid w:val="004D57AE"/>
    <w:rsid w:val="004D5992"/>
    <w:rsid w:val="004D5AC7"/>
    <w:rsid w:val="004D6EC4"/>
    <w:rsid w:val="004D7E43"/>
    <w:rsid w:val="004E5A9C"/>
    <w:rsid w:val="004E6BBC"/>
    <w:rsid w:val="004F1898"/>
    <w:rsid w:val="004F49FF"/>
    <w:rsid w:val="005005E3"/>
    <w:rsid w:val="00502177"/>
    <w:rsid w:val="00502CE4"/>
    <w:rsid w:val="0051049E"/>
    <w:rsid w:val="00512C58"/>
    <w:rsid w:val="00514982"/>
    <w:rsid w:val="00533496"/>
    <w:rsid w:val="00536B04"/>
    <w:rsid w:val="00537BDA"/>
    <w:rsid w:val="005424C7"/>
    <w:rsid w:val="00550906"/>
    <w:rsid w:val="00552D40"/>
    <w:rsid w:val="00555B85"/>
    <w:rsid w:val="00560618"/>
    <w:rsid w:val="0056339A"/>
    <w:rsid w:val="00563563"/>
    <w:rsid w:val="00563BCE"/>
    <w:rsid w:val="00570D21"/>
    <w:rsid w:val="00571B59"/>
    <w:rsid w:val="005731FB"/>
    <w:rsid w:val="005735F3"/>
    <w:rsid w:val="00574C85"/>
    <w:rsid w:val="00574CBF"/>
    <w:rsid w:val="005769BF"/>
    <w:rsid w:val="00586136"/>
    <w:rsid w:val="00586710"/>
    <w:rsid w:val="005902B3"/>
    <w:rsid w:val="005909A3"/>
    <w:rsid w:val="00597262"/>
    <w:rsid w:val="005A0D0C"/>
    <w:rsid w:val="005A0E43"/>
    <w:rsid w:val="005A2BCF"/>
    <w:rsid w:val="005A7F07"/>
    <w:rsid w:val="005B560F"/>
    <w:rsid w:val="005C090B"/>
    <w:rsid w:val="005D41C3"/>
    <w:rsid w:val="005D5DAA"/>
    <w:rsid w:val="005D7BFE"/>
    <w:rsid w:val="005D7C02"/>
    <w:rsid w:val="005E0F27"/>
    <w:rsid w:val="005E5196"/>
    <w:rsid w:val="005F0965"/>
    <w:rsid w:val="005F2C5E"/>
    <w:rsid w:val="005F30E1"/>
    <w:rsid w:val="005F6C9B"/>
    <w:rsid w:val="005F77AD"/>
    <w:rsid w:val="006004BD"/>
    <w:rsid w:val="00602DC9"/>
    <w:rsid w:val="006038A7"/>
    <w:rsid w:val="00614804"/>
    <w:rsid w:val="006168DD"/>
    <w:rsid w:val="006170B9"/>
    <w:rsid w:val="00620220"/>
    <w:rsid w:val="00626A0E"/>
    <w:rsid w:val="00626BAA"/>
    <w:rsid w:val="006326D8"/>
    <w:rsid w:val="0064176D"/>
    <w:rsid w:val="00643618"/>
    <w:rsid w:val="00643733"/>
    <w:rsid w:val="00644CEB"/>
    <w:rsid w:val="0065120F"/>
    <w:rsid w:val="00653282"/>
    <w:rsid w:val="00662C68"/>
    <w:rsid w:val="00670536"/>
    <w:rsid w:val="0067222E"/>
    <w:rsid w:val="00675147"/>
    <w:rsid w:val="00683A17"/>
    <w:rsid w:val="00684614"/>
    <w:rsid w:val="006876E9"/>
    <w:rsid w:val="0069288E"/>
    <w:rsid w:val="006949EA"/>
    <w:rsid w:val="0069591F"/>
    <w:rsid w:val="006A14BF"/>
    <w:rsid w:val="006A19B1"/>
    <w:rsid w:val="006A3F82"/>
    <w:rsid w:val="006A462C"/>
    <w:rsid w:val="006A7CBB"/>
    <w:rsid w:val="006B1A41"/>
    <w:rsid w:val="006B3495"/>
    <w:rsid w:val="006B5F3D"/>
    <w:rsid w:val="006B7031"/>
    <w:rsid w:val="006B7656"/>
    <w:rsid w:val="006C40E5"/>
    <w:rsid w:val="006C79C8"/>
    <w:rsid w:val="006D11B2"/>
    <w:rsid w:val="006E2B00"/>
    <w:rsid w:val="006E33A9"/>
    <w:rsid w:val="006E54A8"/>
    <w:rsid w:val="006F065B"/>
    <w:rsid w:val="007017D6"/>
    <w:rsid w:val="00705F16"/>
    <w:rsid w:val="007068A1"/>
    <w:rsid w:val="00711868"/>
    <w:rsid w:val="00720541"/>
    <w:rsid w:val="00721C69"/>
    <w:rsid w:val="00724523"/>
    <w:rsid w:val="00732539"/>
    <w:rsid w:val="00732FF1"/>
    <w:rsid w:val="00737225"/>
    <w:rsid w:val="00737A03"/>
    <w:rsid w:val="00740442"/>
    <w:rsid w:val="0074732B"/>
    <w:rsid w:val="0075270A"/>
    <w:rsid w:val="007550E0"/>
    <w:rsid w:val="007552F9"/>
    <w:rsid w:val="00761C37"/>
    <w:rsid w:val="00765ED5"/>
    <w:rsid w:val="00766122"/>
    <w:rsid w:val="00771E84"/>
    <w:rsid w:val="0077668E"/>
    <w:rsid w:val="00777F6B"/>
    <w:rsid w:val="00780A3C"/>
    <w:rsid w:val="007822CC"/>
    <w:rsid w:val="00783E17"/>
    <w:rsid w:val="00784C43"/>
    <w:rsid w:val="0078659D"/>
    <w:rsid w:val="00791ECA"/>
    <w:rsid w:val="00793ED3"/>
    <w:rsid w:val="007A31F7"/>
    <w:rsid w:val="007A70CD"/>
    <w:rsid w:val="007A7144"/>
    <w:rsid w:val="007B0569"/>
    <w:rsid w:val="007B1563"/>
    <w:rsid w:val="007B5435"/>
    <w:rsid w:val="007B5683"/>
    <w:rsid w:val="007C5054"/>
    <w:rsid w:val="007D4CE3"/>
    <w:rsid w:val="007E4F57"/>
    <w:rsid w:val="007F1FD5"/>
    <w:rsid w:val="007F45F1"/>
    <w:rsid w:val="007F7269"/>
    <w:rsid w:val="0080371B"/>
    <w:rsid w:val="00804248"/>
    <w:rsid w:val="00811BA9"/>
    <w:rsid w:val="00817CAF"/>
    <w:rsid w:val="00820F0C"/>
    <w:rsid w:val="008238D0"/>
    <w:rsid w:val="00825CDC"/>
    <w:rsid w:val="00831857"/>
    <w:rsid w:val="00837F0A"/>
    <w:rsid w:val="008469D6"/>
    <w:rsid w:val="00847045"/>
    <w:rsid w:val="00851880"/>
    <w:rsid w:val="0085189A"/>
    <w:rsid w:val="00853CF5"/>
    <w:rsid w:val="0085676A"/>
    <w:rsid w:val="008600FB"/>
    <w:rsid w:val="008634DB"/>
    <w:rsid w:val="00867238"/>
    <w:rsid w:val="00872AE6"/>
    <w:rsid w:val="008751AE"/>
    <w:rsid w:val="00875BA0"/>
    <w:rsid w:val="00882477"/>
    <w:rsid w:val="00884A9E"/>
    <w:rsid w:val="00884F83"/>
    <w:rsid w:val="008A1382"/>
    <w:rsid w:val="008A232F"/>
    <w:rsid w:val="008A5AE1"/>
    <w:rsid w:val="008B5205"/>
    <w:rsid w:val="008C3B1F"/>
    <w:rsid w:val="008C74CB"/>
    <w:rsid w:val="008D4392"/>
    <w:rsid w:val="008D6A6D"/>
    <w:rsid w:val="008E30AF"/>
    <w:rsid w:val="008F3443"/>
    <w:rsid w:val="008F4B84"/>
    <w:rsid w:val="008F526A"/>
    <w:rsid w:val="008F5ED8"/>
    <w:rsid w:val="008F75D3"/>
    <w:rsid w:val="00903ACE"/>
    <w:rsid w:val="00906F2A"/>
    <w:rsid w:val="00910F42"/>
    <w:rsid w:val="009112C8"/>
    <w:rsid w:val="00911B15"/>
    <w:rsid w:val="009137A8"/>
    <w:rsid w:val="00921FC7"/>
    <w:rsid w:val="009226F7"/>
    <w:rsid w:val="00922967"/>
    <w:rsid w:val="009316E5"/>
    <w:rsid w:val="00932AA9"/>
    <w:rsid w:val="009339DA"/>
    <w:rsid w:val="0093769C"/>
    <w:rsid w:val="009403C2"/>
    <w:rsid w:val="00945B38"/>
    <w:rsid w:val="00950B4F"/>
    <w:rsid w:val="009518C5"/>
    <w:rsid w:val="0096590C"/>
    <w:rsid w:val="00970953"/>
    <w:rsid w:val="00971E65"/>
    <w:rsid w:val="00973D2E"/>
    <w:rsid w:val="0097492C"/>
    <w:rsid w:val="00974A26"/>
    <w:rsid w:val="00991F91"/>
    <w:rsid w:val="00996FB4"/>
    <w:rsid w:val="00997770"/>
    <w:rsid w:val="00997C19"/>
    <w:rsid w:val="009A2C4E"/>
    <w:rsid w:val="009A353D"/>
    <w:rsid w:val="009A4726"/>
    <w:rsid w:val="009A7455"/>
    <w:rsid w:val="009B20D2"/>
    <w:rsid w:val="009B3783"/>
    <w:rsid w:val="009B44D8"/>
    <w:rsid w:val="009C3BB9"/>
    <w:rsid w:val="009C4326"/>
    <w:rsid w:val="009D2437"/>
    <w:rsid w:val="009D7AB4"/>
    <w:rsid w:val="009E4772"/>
    <w:rsid w:val="009E5A39"/>
    <w:rsid w:val="009E7650"/>
    <w:rsid w:val="009F1876"/>
    <w:rsid w:val="009F3721"/>
    <w:rsid w:val="009F466F"/>
    <w:rsid w:val="009F54D0"/>
    <w:rsid w:val="00A103C5"/>
    <w:rsid w:val="00A161B7"/>
    <w:rsid w:val="00A17773"/>
    <w:rsid w:val="00A27BFA"/>
    <w:rsid w:val="00A3441D"/>
    <w:rsid w:val="00A34CF8"/>
    <w:rsid w:val="00A43AA8"/>
    <w:rsid w:val="00A561B0"/>
    <w:rsid w:val="00A56A6B"/>
    <w:rsid w:val="00A64204"/>
    <w:rsid w:val="00A778A8"/>
    <w:rsid w:val="00A82711"/>
    <w:rsid w:val="00A86180"/>
    <w:rsid w:val="00A863A6"/>
    <w:rsid w:val="00A95649"/>
    <w:rsid w:val="00AA0299"/>
    <w:rsid w:val="00AB3C43"/>
    <w:rsid w:val="00AC0F0F"/>
    <w:rsid w:val="00AC456E"/>
    <w:rsid w:val="00AC4D55"/>
    <w:rsid w:val="00AC4F3E"/>
    <w:rsid w:val="00AC79CF"/>
    <w:rsid w:val="00AD0442"/>
    <w:rsid w:val="00AD234F"/>
    <w:rsid w:val="00AD4881"/>
    <w:rsid w:val="00AD788A"/>
    <w:rsid w:val="00AE0831"/>
    <w:rsid w:val="00AF038D"/>
    <w:rsid w:val="00AF48BD"/>
    <w:rsid w:val="00B044AF"/>
    <w:rsid w:val="00B04977"/>
    <w:rsid w:val="00B1137C"/>
    <w:rsid w:val="00B1229F"/>
    <w:rsid w:val="00B12D15"/>
    <w:rsid w:val="00B137B7"/>
    <w:rsid w:val="00B14470"/>
    <w:rsid w:val="00B15EE8"/>
    <w:rsid w:val="00B17147"/>
    <w:rsid w:val="00B1721B"/>
    <w:rsid w:val="00B20F54"/>
    <w:rsid w:val="00B25DF1"/>
    <w:rsid w:val="00B3187F"/>
    <w:rsid w:val="00B34ACB"/>
    <w:rsid w:val="00B35193"/>
    <w:rsid w:val="00B500CC"/>
    <w:rsid w:val="00B612E4"/>
    <w:rsid w:val="00B65127"/>
    <w:rsid w:val="00B65B69"/>
    <w:rsid w:val="00B70426"/>
    <w:rsid w:val="00B72A23"/>
    <w:rsid w:val="00B72B5E"/>
    <w:rsid w:val="00B73642"/>
    <w:rsid w:val="00B74818"/>
    <w:rsid w:val="00B80702"/>
    <w:rsid w:val="00B82D16"/>
    <w:rsid w:val="00B85F70"/>
    <w:rsid w:val="00B929EA"/>
    <w:rsid w:val="00B93A8B"/>
    <w:rsid w:val="00B93EDF"/>
    <w:rsid w:val="00B970D7"/>
    <w:rsid w:val="00B974B7"/>
    <w:rsid w:val="00BA1F05"/>
    <w:rsid w:val="00BA626C"/>
    <w:rsid w:val="00BA7076"/>
    <w:rsid w:val="00BB543A"/>
    <w:rsid w:val="00BB5C85"/>
    <w:rsid w:val="00BC1183"/>
    <w:rsid w:val="00BC4147"/>
    <w:rsid w:val="00BD0D2B"/>
    <w:rsid w:val="00BD19EF"/>
    <w:rsid w:val="00BD7EC1"/>
    <w:rsid w:val="00BF01B0"/>
    <w:rsid w:val="00BF0B8B"/>
    <w:rsid w:val="00BF273D"/>
    <w:rsid w:val="00BF3042"/>
    <w:rsid w:val="00BF354A"/>
    <w:rsid w:val="00BF3E7A"/>
    <w:rsid w:val="00BF46F4"/>
    <w:rsid w:val="00BF5DA8"/>
    <w:rsid w:val="00BF75AF"/>
    <w:rsid w:val="00C0086E"/>
    <w:rsid w:val="00C02B36"/>
    <w:rsid w:val="00C05EA7"/>
    <w:rsid w:val="00C104F8"/>
    <w:rsid w:val="00C11B20"/>
    <w:rsid w:val="00C24CD9"/>
    <w:rsid w:val="00C26091"/>
    <w:rsid w:val="00C26FF6"/>
    <w:rsid w:val="00C314BD"/>
    <w:rsid w:val="00C31869"/>
    <w:rsid w:val="00C35E8B"/>
    <w:rsid w:val="00C3637F"/>
    <w:rsid w:val="00C369A0"/>
    <w:rsid w:val="00C3799C"/>
    <w:rsid w:val="00C37B8E"/>
    <w:rsid w:val="00C4035F"/>
    <w:rsid w:val="00C428FE"/>
    <w:rsid w:val="00C45C80"/>
    <w:rsid w:val="00C45EA2"/>
    <w:rsid w:val="00C4797E"/>
    <w:rsid w:val="00C6534D"/>
    <w:rsid w:val="00C65D0F"/>
    <w:rsid w:val="00C71BF9"/>
    <w:rsid w:val="00C7266C"/>
    <w:rsid w:val="00C73B13"/>
    <w:rsid w:val="00C74A64"/>
    <w:rsid w:val="00C74C70"/>
    <w:rsid w:val="00C76FCB"/>
    <w:rsid w:val="00C8106A"/>
    <w:rsid w:val="00C82831"/>
    <w:rsid w:val="00C8386A"/>
    <w:rsid w:val="00C93D5C"/>
    <w:rsid w:val="00C96690"/>
    <w:rsid w:val="00C970F6"/>
    <w:rsid w:val="00CA0F19"/>
    <w:rsid w:val="00CA2045"/>
    <w:rsid w:val="00CB0CFF"/>
    <w:rsid w:val="00CC1DAC"/>
    <w:rsid w:val="00CC2951"/>
    <w:rsid w:val="00CC3E05"/>
    <w:rsid w:val="00CC4A85"/>
    <w:rsid w:val="00CC604B"/>
    <w:rsid w:val="00CC7B02"/>
    <w:rsid w:val="00CD1784"/>
    <w:rsid w:val="00CD5114"/>
    <w:rsid w:val="00CD6841"/>
    <w:rsid w:val="00CD76F9"/>
    <w:rsid w:val="00CD7D99"/>
    <w:rsid w:val="00CE03BD"/>
    <w:rsid w:val="00CE2220"/>
    <w:rsid w:val="00CE2C1F"/>
    <w:rsid w:val="00CE2EA7"/>
    <w:rsid w:val="00CE5EBE"/>
    <w:rsid w:val="00CE7BCD"/>
    <w:rsid w:val="00CF0064"/>
    <w:rsid w:val="00CF4543"/>
    <w:rsid w:val="00D02EB5"/>
    <w:rsid w:val="00D0565F"/>
    <w:rsid w:val="00D06091"/>
    <w:rsid w:val="00D121F3"/>
    <w:rsid w:val="00D12533"/>
    <w:rsid w:val="00D14B81"/>
    <w:rsid w:val="00D156F6"/>
    <w:rsid w:val="00D1699F"/>
    <w:rsid w:val="00D20496"/>
    <w:rsid w:val="00D249B7"/>
    <w:rsid w:val="00D2784C"/>
    <w:rsid w:val="00D329D7"/>
    <w:rsid w:val="00D3644E"/>
    <w:rsid w:val="00D40E72"/>
    <w:rsid w:val="00D410AF"/>
    <w:rsid w:val="00D431EA"/>
    <w:rsid w:val="00D4386D"/>
    <w:rsid w:val="00D44972"/>
    <w:rsid w:val="00D53025"/>
    <w:rsid w:val="00D53E1C"/>
    <w:rsid w:val="00D61DB6"/>
    <w:rsid w:val="00D656FE"/>
    <w:rsid w:val="00D766AF"/>
    <w:rsid w:val="00D80874"/>
    <w:rsid w:val="00D813CE"/>
    <w:rsid w:val="00D85174"/>
    <w:rsid w:val="00D944F2"/>
    <w:rsid w:val="00D9593E"/>
    <w:rsid w:val="00D96EAE"/>
    <w:rsid w:val="00DA321C"/>
    <w:rsid w:val="00DB12D7"/>
    <w:rsid w:val="00DC4A65"/>
    <w:rsid w:val="00DC4AA7"/>
    <w:rsid w:val="00DC4EA6"/>
    <w:rsid w:val="00DC6631"/>
    <w:rsid w:val="00DC7FC8"/>
    <w:rsid w:val="00DD1EB3"/>
    <w:rsid w:val="00DD3905"/>
    <w:rsid w:val="00DE0265"/>
    <w:rsid w:val="00DF27EF"/>
    <w:rsid w:val="00E00429"/>
    <w:rsid w:val="00E01182"/>
    <w:rsid w:val="00E016F2"/>
    <w:rsid w:val="00E034F9"/>
    <w:rsid w:val="00E07E55"/>
    <w:rsid w:val="00E1414F"/>
    <w:rsid w:val="00E157E9"/>
    <w:rsid w:val="00E15C5E"/>
    <w:rsid w:val="00E21DB6"/>
    <w:rsid w:val="00E22807"/>
    <w:rsid w:val="00E30A2F"/>
    <w:rsid w:val="00E3451A"/>
    <w:rsid w:val="00E34732"/>
    <w:rsid w:val="00E35814"/>
    <w:rsid w:val="00E420D5"/>
    <w:rsid w:val="00E441F1"/>
    <w:rsid w:val="00E44FD8"/>
    <w:rsid w:val="00E45FBA"/>
    <w:rsid w:val="00E463FC"/>
    <w:rsid w:val="00E6265C"/>
    <w:rsid w:val="00E7134E"/>
    <w:rsid w:val="00E7350A"/>
    <w:rsid w:val="00E73909"/>
    <w:rsid w:val="00E748C4"/>
    <w:rsid w:val="00E757E0"/>
    <w:rsid w:val="00E842F2"/>
    <w:rsid w:val="00E87620"/>
    <w:rsid w:val="00E90DF6"/>
    <w:rsid w:val="00E92CD2"/>
    <w:rsid w:val="00E961EE"/>
    <w:rsid w:val="00E97105"/>
    <w:rsid w:val="00EA000C"/>
    <w:rsid w:val="00EA0045"/>
    <w:rsid w:val="00EA3512"/>
    <w:rsid w:val="00EA591A"/>
    <w:rsid w:val="00EA5966"/>
    <w:rsid w:val="00EA696B"/>
    <w:rsid w:val="00EA76D4"/>
    <w:rsid w:val="00EA783F"/>
    <w:rsid w:val="00EB1284"/>
    <w:rsid w:val="00EB4383"/>
    <w:rsid w:val="00EB4BDE"/>
    <w:rsid w:val="00EC29AD"/>
    <w:rsid w:val="00ED77BB"/>
    <w:rsid w:val="00EE067C"/>
    <w:rsid w:val="00EE4FE8"/>
    <w:rsid w:val="00EE7859"/>
    <w:rsid w:val="00EF1AA8"/>
    <w:rsid w:val="00EF2757"/>
    <w:rsid w:val="00EF5BA3"/>
    <w:rsid w:val="00F0194B"/>
    <w:rsid w:val="00F21829"/>
    <w:rsid w:val="00F276AF"/>
    <w:rsid w:val="00F278E2"/>
    <w:rsid w:val="00F27AFE"/>
    <w:rsid w:val="00F33D57"/>
    <w:rsid w:val="00F34576"/>
    <w:rsid w:val="00F42780"/>
    <w:rsid w:val="00F4798B"/>
    <w:rsid w:val="00F479BD"/>
    <w:rsid w:val="00F47C6F"/>
    <w:rsid w:val="00F57C1C"/>
    <w:rsid w:val="00F62F58"/>
    <w:rsid w:val="00F6479D"/>
    <w:rsid w:val="00F67460"/>
    <w:rsid w:val="00F67D75"/>
    <w:rsid w:val="00F73B53"/>
    <w:rsid w:val="00F76C57"/>
    <w:rsid w:val="00F77A6E"/>
    <w:rsid w:val="00F81974"/>
    <w:rsid w:val="00F82045"/>
    <w:rsid w:val="00F94F9C"/>
    <w:rsid w:val="00F96E41"/>
    <w:rsid w:val="00F97176"/>
    <w:rsid w:val="00F97C36"/>
    <w:rsid w:val="00FA1BF9"/>
    <w:rsid w:val="00FA6645"/>
    <w:rsid w:val="00FB373A"/>
    <w:rsid w:val="00FC5DE0"/>
    <w:rsid w:val="00FC7784"/>
    <w:rsid w:val="00FD0EA4"/>
    <w:rsid w:val="00FD1E14"/>
    <w:rsid w:val="00FD264B"/>
    <w:rsid w:val="00FD329C"/>
    <w:rsid w:val="00FE5CCC"/>
    <w:rsid w:val="00FE6E42"/>
    <w:rsid w:val="00FE75BA"/>
    <w:rsid w:val="00FF29E9"/>
    <w:rsid w:val="00FF6A1C"/>
    <w:rsid w:val="00FF76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52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HAnsi" w:hAnsi="Calibri" w:cs="Times New Roman"/>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5DA8"/>
    <w:pPr>
      <w:overflowPunct w:val="0"/>
      <w:autoSpaceDE w:val="0"/>
      <w:autoSpaceDN w:val="0"/>
      <w:adjustRightInd w:val="0"/>
      <w:ind w:firstLine="397"/>
      <w:textAlignment w:val="baseline"/>
    </w:pPr>
    <w:rPr>
      <w:rFonts w:ascii="Times New Roman" w:hAnsi="Times New Roman"/>
      <w:lang w:val="sr-Latn-CS" w:eastAsia="de-DE"/>
    </w:rPr>
  </w:style>
  <w:style w:type="paragraph" w:styleId="Heading1">
    <w:name w:val="heading 1"/>
    <w:basedOn w:val="Normal"/>
    <w:next w:val="Normal"/>
    <w:link w:val="Heading1Char"/>
    <w:uiPriority w:val="9"/>
    <w:qFormat/>
    <w:rsid w:val="00BF5DA8"/>
    <w:pPr>
      <w:widowControl w:val="0"/>
      <w:numPr>
        <w:numId w:val="8"/>
      </w:numPr>
      <w:tabs>
        <w:tab w:val="left" w:pos="0"/>
      </w:tabs>
      <w:outlineLvl w:val="0"/>
    </w:pPr>
    <w:rPr>
      <w:rFonts w:cstheme="majorBidi"/>
      <w:b/>
    </w:rPr>
  </w:style>
  <w:style w:type="paragraph" w:styleId="Heading2">
    <w:name w:val="heading 2"/>
    <w:basedOn w:val="Normal"/>
    <w:next w:val="Normal"/>
    <w:link w:val="Heading2Char"/>
    <w:uiPriority w:val="9"/>
    <w:unhideWhenUsed/>
    <w:qFormat/>
    <w:rsid w:val="00BF5DA8"/>
    <w:pPr>
      <w:widowControl w:val="0"/>
      <w:numPr>
        <w:ilvl w:val="1"/>
        <w:numId w:val="8"/>
      </w:numPr>
      <w:suppressAutoHyphens/>
      <w:spacing w:before="240"/>
      <w:outlineLvl w:val="1"/>
    </w:pPr>
    <w:rPr>
      <w:rFonts w:ascii="Arial" w:hAnsi="Arial" w:cstheme="majorBidi"/>
      <w:i/>
    </w:rPr>
  </w:style>
  <w:style w:type="paragraph" w:styleId="Heading3">
    <w:name w:val="heading 3"/>
    <w:basedOn w:val="Normal"/>
    <w:next w:val="Normal"/>
    <w:link w:val="Heading3Char"/>
    <w:uiPriority w:val="9"/>
    <w:unhideWhenUsed/>
    <w:qFormat/>
    <w:rsid w:val="00BF5DA8"/>
    <w:pPr>
      <w:numPr>
        <w:ilvl w:val="2"/>
        <w:numId w:val="8"/>
      </w:numPr>
      <w:suppressAutoHyphens/>
      <w:spacing w:before="240"/>
      <w:outlineLvl w:val="2"/>
    </w:pPr>
    <w:rPr>
      <w:rFonts w:ascii="Arial" w:hAnsi="Arial" w:cstheme="majorBidi"/>
      <w:b/>
    </w:rPr>
  </w:style>
  <w:style w:type="paragraph" w:styleId="Heading4">
    <w:name w:val="heading 4"/>
    <w:basedOn w:val="Normal"/>
    <w:next w:val="Normal"/>
    <w:link w:val="Heading4Char"/>
    <w:uiPriority w:val="9"/>
    <w:qFormat/>
    <w:rsid w:val="00BF5DA8"/>
    <w:pPr>
      <w:keepNext/>
      <w:overflowPunct/>
      <w:autoSpaceDE/>
      <w:autoSpaceDN/>
      <w:adjustRightInd/>
      <w:spacing w:before="240" w:after="60"/>
      <w:textAlignment w:val="auto"/>
      <w:outlineLvl w:val="3"/>
    </w:pPr>
    <w:rPr>
      <w:rFonts w:ascii="Minion Pro" w:hAnsi="Minion Pro" w:cstheme="minorBidi"/>
      <w:b/>
      <w:bCs/>
      <w:sz w:val="28"/>
      <w:szCs w:val="28"/>
      <w:lang w:eastAsia="en-US"/>
    </w:rPr>
  </w:style>
  <w:style w:type="paragraph" w:styleId="Heading5">
    <w:name w:val="heading 5"/>
    <w:basedOn w:val="Normal"/>
    <w:next w:val="Normal"/>
    <w:link w:val="Heading5Char"/>
    <w:uiPriority w:val="9"/>
    <w:semiHidden/>
    <w:unhideWhenUsed/>
    <w:qFormat/>
    <w:rsid w:val="00872AE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72AE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72AE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72AE6"/>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872AE6"/>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BF5DA8"/>
    <w:rPr>
      <w:rFonts w:ascii="Arial" w:hAnsi="Arial" w:cstheme="majorBidi"/>
      <w:b/>
      <w:lang w:val="sr-Latn-CS" w:eastAsia="de-DE"/>
    </w:rPr>
  </w:style>
  <w:style w:type="character" w:styleId="Strong">
    <w:name w:val="Strong"/>
    <w:basedOn w:val="DefaultParagraphFont"/>
    <w:uiPriority w:val="22"/>
    <w:qFormat/>
    <w:rsid w:val="00BF5DA8"/>
    <w:rPr>
      <w:b/>
      <w:bCs/>
    </w:rPr>
  </w:style>
  <w:style w:type="character" w:styleId="Emphasis">
    <w:name w:val="Emphasis"/>
    <w:basedOn w:val="DefaultParagraphFont"/>
    <w:uiPriority w:val="20"/>
    <w:qFormat/>
    <w:rsid w:val="00872AE6"/>
    <w:rPr>
      <w:i/>
      <w:iCs/>
    </w:rPr>
  </w:style>
  <w:style w:type="paragraph" w:styleId="ListParagraph">
    <w:name w:val="List Paragraph"/>
    <w:basedOn w:val="Normal"/>
    <w:link w:val="ListParagraphChar"/>
    <w:uiPriority w:val="34"/>
    <w:qFormat/>
    <w:rsid w:val="00BF5DA8"/>
    <w:pPr>
      <w:ind w:left="720"/>
      <w:contextualSpacing/>
    </w:pPr>
  </w:style>
  <w:style w:type="character" w:customStyle="1" w:styleId="Heading1Char">
    <w:name w:val="Heading 1 Char"/>
    <w:link w:val="Heading1"/>
    <w:uiPriority w:val="9"/>
    <w:rsid w:val="00BF5DA8"/>
    <w:rPr>
      <w:rFonts w:ascii="Times New Roman" w:hAnsi="Times New Roman" w:cstheme="majorBidi"/>
      <w:b/>
      <w:lang w:val="sr-Latn-CS" w:eastAsia="de-DE"/>
    </w:rPr>
  </w:style>
  <w:style w:type="character" w:customStyle="1" w:styleId="Heading2Char">
    <w:name w:val="Heading 2 Char"/>
    <w:link w:val="Heading2"/>
    <w:uiPriority w:val="9"/>
    <w:rsid w:val="00BF5DA8"/>
    <w:rPr>
      <w:rFonts w:ascii="Arial" w:hAnsi="Arial" w:cstheme="majorBidi"/>
      <w:i/>
      <w:lang w:val="sr-Latn-CS" w:eastAsia="de-DE"/>
    </w:rPr>
  </w:style>
  <w:style w:type="character" w:customStyle="1" w:styleId="Heading4Char">
    <w:name w:val="Heading 4 Char"/>
    <w:link w:val="Heading4"/>
    <w:uiPriority w:val="9"/>
    <w:rsid w:val="00BF5DA8"/>
    <w:rPr>
      <w:rFonts w:ascii="Minion Pro" w:hAnsi="Minion Pro" w:cstheme="minorBidi"/>
      <w:b/>
      <w:bCs/>
      <w:sz w:val="28"/>
      <w:szCs w:val="28"/>
    </w:rPr>
  </w:style>
  <w:style w:type="character" w:customStyle="1" w:styleId="Heading5Char">
    <w:name w:val="Heading 5 Char"/>
    <w:basedOn w:val="DefaultParagraphFont"/>
    <w:link w:val="Heading5"/>
    <w:uiPriority w:val="9"/>
    <w:semiHidden/>
    <w:rsid w:val="00872AE6"/>
    <w:rPr>
      <w:rFonts w:asciiTheme="majorHAnsi" w:eastAsiaTheme="majorEastAsia" w:hAnsiTheme="majorHAnsi" w:cstheme="majorBidi"/>
      <w:color w:val="243F60" w:themeColor="accent1" w:themeShade="7F"/>
      <w:lang w:val="sr-Latn-CS" w:eastAsia="de-DE"/>
    </w:rPr>
  </w:style>
  <w:style w:type="character" w:customStyle="1" w:styleId="Heading6Char">
    <w:name w:val="Heading 6 Char"/>
    <w:basedOn w:val="DefaultParagraphFont"/>
    <w:link w:val="Heading6"/>
    <w:uiPriority w:val="9"/>
    <w:semiHidden/>
    <w:rsid w:val="00872AE6"/>
    <w:rPr>
      <w:rFonts w:asciiTheme="majorHAnsi" w:eastAsiaTheme="majorEastAsia" w:hAnsiTheme="majorHAnsi" w:cstheme="majorBidi"/>
      <w:i/>
      <w:iCs/>
      <w:color w:val="243F60" w:themeColor="accent1" w:themeShade="7F"/>
      <w:lang w:val="sr-Latn-CS" w:eastAsia="de-DE"/>
    </w:rPr>
  </w:style>
  <w:style w:type="character" w:customStyle="1" w:styleId="Heading7Char">
    <w:name w:val="Heading 7 Char"/>
    <w:basedOn w:val="DefaultParagraphFont"/>
    <w:link w:val="Heading7"/>
    <w:uiPriority w:val="9"/>
    <w:semiHidden/>
    <w:rsid w:val="00872AE6"/>
    <w:rPr>
      <w:rFonts w:asciiTheme="majorHAnsi" w:eastAsiaTheme="majorEastAsia" w:hAnsiTheme="majorHAnsi" w:cstheme="majorBidi"/>
      <w:i/>
      <w:iCs/>
      <w:color w:val="404040" w:themeColor="text1" w:themeTint="BF"/>
      <w:lang w:val="sr-Latn-CS" w:eastAsia="de-DE"/>
    </w:rPr>
  </w:style>
  <w:style w:type="character" w:customStyle="1" w:styleId="Heading8Char">
    <w:name w:val="Heading 8 Char"/>
    <w:basedOn w:val="DefaultParagraphFont"/>
    <w:link w:val="Heading8"/>
    <w:uiPriority w:val="9"/>
    <w:semiHidden/>
    <w:rsid w:val="00872AE6"/>
    <w:rPr>
      <w:rFonts w:asciiTheme="majorHAnsi" w:eastAsiaTheme="majorEastAsia" w:hAnsiTheme="majorHAnsi" w:cstheme="majorBidi"/>
      <w:color w:val="404040" w:themeColor="text1" w:themeTint="BF"/>
      <w:lang w:val="sr-Latn-CS" w:eastAsia="de-DE"/>
    </w:rPr>
  </w:style>
  <w:style w:type="character" w:customStyle="1" w:styleId="Heading9Char">
    <w:name w:val="Heading 9 Char"/>
    <w:basedOn w:val="DefaultParagraphFont"/>
    <w:link w:val="Heading9"/>
    <w:uiPriority w:val="9"/>
    <w:semiHidden/>
    <w:rsid w:val="00872AE6"/>
    <w:rPr>
      <w:rFonts w:asciiTheme="majorHAnsi" w:eastAsiaTheme="majorEastAsia" w:hAnsiTheme="majorHAnsi" w:cstheme="majorBidi"/>
      <w:i/>
      <w:iCs/>
      <w:color w:val="404040" w:themeColor="text1" w:themeTint="BF"/>
      <w:lang w:val="sr-Latn-CS" w:eastAsia="de-DE"/>
    </w:rPr>
  </w:style>
  <w:style w:type="paragraph" w:styleId="Caption">
    <w:name w:val="caption"/>
    <w:basedOn w:val="Normal"/>
    <w:next w:val="Normal"/>
    <w:unhideWhenUsed/>
    <w:qFormat/>
    <w:rsid w:val="00BF5DA8"/>
    <w:pPr>
      <w:overflowPunct/>
      <w:autoSpaceDE/>
      <w:autoSpaceDN/>
      <w:adjustRightInd/>
      <w:spacing w:before="60" w:after="60"/>
      <w:textAlignment w:val="auto"/>
    </w:pPr>
    <w:rPr>
      <w:rFonts w:cs="Arial"/>
      <w:b/>
      <w:bCs/>
      <w:szCs w:val="22"/>
      <w:lang w:eastAsia="en-US"/>
    </w:rPr>
  </w:style>
  <w:style w:type="paragraph" w:styleId="Title">
    <w:name w:val="Title"/>
    <w:aliases w:val="Naslov rada"/>
    <w:basedOn w:val="Normal"/>
    <w:next w:val="Normal"/>
    <w:link w:val="TitleChar"/>
    <w:autoRedefine/>
    <w:uiPriority w:val="10"/>
    <w:qFormat/>
    <w:rsid w:val="00BF5DA8"/>
    <w:pPr>
      <w:keepNext/>
      <w:keepLines/>
      <w:suppressAutoHyphens/>
      <w:spacing w:before="1200" w:after="360" w:line="360" w:lineRule="atLeast"/>
      <w:ind w:firstLine="0"/>
    </w:pPr>
    <w:rPr>
      <w:rFonts w:cstheme="majorBidi"/>
      <w:b/>
      <w:kern w:val="32"/>
    </w:rPr>
  </w:style>
  <w:style w:type="character" w:customStyle="1" w:styleId="TitleChar">
    <w:name w:val="Title Char"/>
    <w:aliases w:val="Naslov rada Char"/>
    <w:link w:val="Title"/>
    <w:uiPriority w:val="10"/>
    <w:rsid w:val="00BF5DA8"/>
    <w:rPr>
      <w:rFonts w:ascii="Times New Roman" w:hAnsi="Times New Roman" w:cstheme="majorBidi"/>
      <w:b/>
      <w:kern w:val="32"/>
      <w:lang w:val="sr-Latn-CS" w:eastAsia="de-DE"/>
    </w:rPr>
  </w:style>
  <w:style w:type="paragraph" w:styleId="Subtitle">
    <w:name w:val="Subtitle"/>
    <w:basedOn w:val="Normal"/>
    <w:next w:val="Normal"/>
    <w:link w:val="SubtitleChar"/>
    <w:uiPriority w:val="11"/>
    <w:qFormat/>
    <w:rsid w:val="00872AE6"/>
    <w:pPr>
      <w:numPr>
        <w:ilvl w:val="1"/>
      </w:numPr>
      <w:ind w:left="397" w:firstLine="39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72AE6"/>
    <w:rPr>
      <w:rFonts w:asciiTheme="majorHAnsi" w:eastAsiaTheme="majorEastAsia" w:hAnsiTheme="majorHAnsi" w:cstheme="majorBidi"/>
      <w:i/>
      <w:iCs/>
      <w:color w:val="4F81BD" w:themeColor="accent1"/>
      <w:spacing w:val="15"/>
      <w:sz w:val="24"/>
      <w:szCs w:val="24"/>
      <w:lang w:val="sr-Latn-CS" w:eastAsia="de-DE"/>
    </w:rPr>
  </w:style>
  <w:style w:type="paragraph" w:styleId="NoSpacing">
    <w:name w:val="No Spacing"/>
    <w:basedOn w:val="Normal"/>
    <w:uiPriority w:val="1"/>
    <w:qFormat/>
    <w:rsid w:val="00872AE6"/>
  </w:style>
  <w:style w:type="paragraph" w:styleId="Quote">
    <w:name w:val="Quote"/>
    <w:basedOn w:val="Normal"/>
    <w:next w:val="Normal"/>
    <w:link w:val="QuoteChar"/>
    <w:uiPriority w:val="29"/>
    <w:qFormat/>
    <w:rsid w:val="00872AE6"/>
    <w:rPr>
      <w:i/>
      <w:iCs/>
      <w:color w:val="000000" w:themeColor="text1"/>
    </w:rPr>
  </w:style>
  <w:style w:type="character" w:customStyle="1" w:styleId="QuoteChar">
    <w:name w:val="Quote Char"/>
    <w:basedOn w:val="DefaultParagraphFont"/>
    <w:link w:val="Quote"/>
    <w:uiPriority w:val="29"/>
    <w:rsid w:val="00872AE6"/>
    <w:rPr>
      <w:rFonts w:ascii="Times New Roman" w:hAnsi="Times New Roman"/>
      <w:i/>
      <w:iCs/>
      <w:color w:val="000000" w:themeColor="text1"/>
      <w:lang w:val="sr-Latn-CS" w:eastAsia="de-DE"/>
    </w:rPr>
  </w:style>
  <w:style w:type="paragraph" w:styleId="IntenseQuote">
    <w:name w:val="Intense Quote"/>
    <w:basedOn w:val="Normal"/>
    <w:next w:val="Normal"/>
    <w:link w:val="IntenseQuoteChar"/>
    <w:uiPriority w:val="30"/>
    <w:qFormat/>
    <w:rsid w:val="00872AE6"/>
    <w:pPr>
      <w:pBdr>
        <w:bottom w:val="single" w:sz="4" w:space="4" w:color="4F81BD" w:themeColor="accent1"/>
      </w:pBdr>
      <w:spacing w:before="200" w:after="280"/>
      <w:ind w:left="936" w:right="936"/>
    </w:pPr>
    <w:rPr>
      <w:rFonts w:cstheme="majorBidi"/>
      <w:b/>
      <w:bCs/>
      <w:i/>
      <w:iCs/>
      <w:color w:val="4F81BD" w:themeColor="accent1"/>
    </w:rPr>
  </w:style>
  <w:style w:type="character" w:customStyle="1" w:styleId="IntenseQuoteChar">
    <w:name w:val="Intense Quote Char"/>
    <w:basedOn w:val="DefaultParagraphFont"/>
    <w:link w:val="IntenseQuote"/>
    <w:uiPriority w:val="30"/>
    <w:rsid w:val="00872AE6"/>
    <w:rPr>
      <w:rFonts w:ascii="Times New Roman" w:hAnsi="Times New Roman" w:cstheme="majorBidi"/>
      <w:b/>
      <w:bCs/>
      <w:i/>
      <w:iCs/>
      <w:color w:val="4F81BD" w:themeColor="accent1"/>
      <w:lang w:val="sr-Latn-CS" w:eastAsia="de-DE"/>
    </w:rPr>
  </w:style>
  <w:style w:type="character" w:styleId="SubtleEmphasis">
    <w:name w:val="Subtle Emphasis"/>
    <w:basedOn w:val="DefaultParagraphFont"/>
    <w:uiPriority w:val="19"/>
    <w:qFormat/>
    <w:rsid w:val="00872AE6"/>
    <w:rPr>
      <w:i/>
      <w:iCs/>
      <w:color w:val="808080" w:themeColor="text1" w:themeTint="7F"/>
    </w:rPr>
  </w:style>
  <w:style w:type="character" w:styleId="IntenseEmphasis">
    <w:name w:val="Intense Emphasis"/>
    <w:basedOn w:val="DefaultParagraphFont"/>
    <w:uiPriority w:val="21"/>
    <w:qFormat/>
    <w:rsid w:val="00872AE6"/>
    <w:rPr>
      <w:b/>
      <w:bCs/>
      <w:i/>
      <w:iCs/>
      <w:color w:val="4F81BD" w:themeColor="accent1"/>
    </w:rPr>
  </w:style>
  <w:style w:type="character" w:styleId="SubtleReference">
    <w:name w:val="Subtle Reference"/>
    <w:uiPriority w:val="31"/>
    <w:qFormat/>
    <w:rsid w:val="00872AE6"/>
    <w:rPr>
      <w:smallCaps/>
      <w:color w:val="C0504D" w:themeColor="accent2"/>
      <w:u w:val="single"/>
    </w:rPr>
  </w:style>
  <w:style w:type="character" w:styleId="IntenseReference">
    <w:name w:val="Intense Reference"/>
    <w:uiPriority w:val="32"/>
    <w:qFormat/>
    <w:rsid w:val="00872AE6"/>
    <w:rPr>
      <w:b/>
      <w:bCs/>
      <w:smallCaps/>
      <w:color w:val="C0504D" w:themeColor="accent2"/>
      <w:spacing w:val="5"/>
      <w:u w:val="single"/>
    </w:rPr>
  </w:style>
  <w:style w:type="character" w:styleId="BookTitle">
    <w:name w:val="Book Title"/>
    <w:uiPriority w:val="33"/>
    <w:qFormat/>
    <w:rsid w:val="00BF5DA8"/>
    <w:rPr>
      <w:b/>
      <w:bCs/>
      <w:smallCaps/>
      <w:spacing w:val="5"/>
    </w:rPr>
  </w:style>
  <w:style w:type="paragraph" w:styleId="TOCHeading">
    <w:name w:val="TOC Heading"/>
    <w:basedOn w:val="Title"/>
    <w:next w:val="Normal"/>
    <w:uiPriority w:val="39"/>
    <w:semiHidden/>
    <w:unhideWhenUsed/>
    <w:qFormat/>
    <w:rsid w:val="00872AE6"/>
    <w:pPr>
      <w:suppressAutoHyphens w:val="0"/>
      <w:spacing w:before="480" w:after="0" w:line="240" w:lineRule="auto"/>
      <w:ind w:firstLine="397"/>
      <w:jc w:val="both"/>
    </w:pPr>
    <w:rPr>
      <w:rFonts w:asciiTheme="majorHAnsi" w:eastAsiaTheme="majorEastAsia" w:hAnsiTheme="majorHAnsi"/>
      <w:bCs/>
      <w:color w:val="365F91" w:themeColor="accent1" w:themeShade="BF"/>
      <w:kern w:val="0"/>
      <w:sz w:val="28"/>
      <w:szCs w:val="28"/>
    </w:rPr>
  </w:style>
  <w:style w:type="paragraph" w:styleId="TOC1">
    <w:name w:val="toc 1"/>
    <w:basedOn w:val="Normal"/>
    <w:next w:val="Normal"/>
    <w:autoRedefine/>
    <w:uiPriority w:val="39"/>
    <w:unhideWhenUsed/>
    <w:rsid w:val="00872AE6"/>
    <w:pPr>
      <w:spacing w:after="100" w:line="276" w:lineRule="auto"/>
    </w:pPr>
    <w:rPr>
      <w:rFonts w:ascii="Calibri" w:hAnsi="Calibri"/>
    </w:rPr>
  </w:style>
  <w:style w:type="paragraph" w:styleId="TOC2">
    <w:name w:val="toc 2"/>
    <w:basedOn w:val="Normal"/>
    <w:next w:val="Normal"/>
    <w:autoRedefine/>
    <w:uiPriority w:val="39"/>
    <w:unhideWhenUsed/>
    <w:rsid w:val="00872AE6"/>
    <w:pPr>
      <w:spacing w:after="100" w:line="276" w:lineRule="auto"/>
    </w:pPr>
    <w:rPr>
      <w:rFonts w:ascii="Calibri" w:hAnsi="Calibri"/>
    </w:rPr>
  </w:style>
  <w:style w:type="paragraph" w:styleId="TOC3">
    <w:name w:val="toc 3"/>
    <w:basedOn w:val="Normal"/>
    <w:next w:val="Normal"/>
    <w:autoRedefine/>
    <w:uiPriority w:val="39"/>
    <w:unhideWhenUsed/>
    <w:rsid w:val="00872AE6"/>
    <w:pPr>
      <w:spacing w:after="100" w:line="276" w:lineRule="auto"/>
    </w:pPr>
    <w:rPr>
      <w:rFonts w:ascii="Calibri" w:hAnsi="Calibri"/>
    </w:rPr>
  </w:style>
  <w:style w:type="paragraph" w:customStyle="1" w:styleId="Style1">
    <w:name w:val="Style1"/>
    <w:basedOn w:val="HTMLAddress"/>
    <w:qFormat/>
    <w:rsid w:val="00BF5DA8"/>
    <w:pPr>
      <w:overflowPunct/>
      <w:autoSpaceDE/>
      <w:autoSpaceDN/>
      <w:adjustRightInd/>
      <w:spacing w:before="60" w:after="60"/>
      <w:textAlignment w:val="auto"/>
    </w:pPr>
    <w:rPr>
      <w:rFonts w:eastAsia="Tahoma" w:cs="Arial"/>
      <w:lang w:eastAsia="en-US"/>
    </w:rPr>
  </w:style>
  <w:style w:type="paragraph" w:styleId="HTMLAddress">
    <w:name w:val="HTML Address"/>
    <w:basedOn w:val="Normal"/>
    <w:link w:val="HTMLAddressChar"/>
    <w:uiPriority w:val="99"/>
    <w:semiHidden/>
    <w:unhideWhenUsed/>
    <w:rsid w:val="00872AE6"/>
    <w:rPr>
      <w:i/>
      <w:iCs/>
    </w:rPr>
  </w:style>
  <w:style w:type="character" w:customStyle="1" w:styleId="HTMLAddressChar">
    <w:name w:val="HTML Address Char"/>
    <w:basedOn w:val="DefaultParagraphFont"/>
    <w:link w:val="HTMLAddress"/>
    <w:uiPriority w:val="99"/>
    <w:semiHidden/>
    <w:rsid w:val="00872AE6"/>
    <w:rPr>
      <w:i/>
      <w:iCs/>
    </w:rPr>
  </w:style>
  <w:style w:type="paragraph" w:customStyle="1" w:styleId="Nabrajanje">
    <w:name w:val="Nabrajanje"/>
    <w:basedOn w:val="Normal"/>
    <w:next w:val="Normal"/>
    <w:qFormat/>
    <w:rsid w:val="00BF5DA8"/>
    <w:pPr>
      <w:numPr>
        <w:numId w:val="9"/>
      </w:numPr>
      <w:contextualSpacing/>
    </w:pPr>
    <w:rPr>
      <w:lang w:eastAsia="zh-CN"/>
    </w:rPr>
  </w:style>
  <w:style w:type="paragraph" w:customStyle="1" w:styleId="Autor">
    <w:name w:val="Autor"/>
    <w:basedOn w:val="Normal"/>
    <w:next w:val="Normal"/>
    <w:qFormat/>
    <w:rsid w:val="00BF5DA8"/>
    <w:pPr>
      <w:widowControl w:val="0"/>
    </w:pPr>
    <w:rPr>
      <w:b/>
    </w:rPr>
  </w:style>
  <w:style w:type="paragraph" w:customStyle="1" w:styleId="table">
    <w:name w:val="table"/>
    <w:basedOn w:val="Normal"/>
    <w:qFormat/>
    <w:rsid w:val="00BF5DA8"/>
    <w:pPr>
      <w:spacing w:before="60" w:line="200" w:lineRule="atLeast"/>
      <w:ind w:firstLine="0"/>
    </w:pPr>
    <w:rPr>
      <w:szCs w:val="18"/>
    </w:rPr>
  </w:style>
  <w:style w:type="paragraph" w:customStyle="1" w:styleId="p1a">
    <w:name w:val="p1a"/>
    <w:basedOn w:val="Normal"/>
    <w:next w:val="Normal"/>
    <w:qFormat/>
    <w:rsid w:val="00BF5DA8"/>
    <w:pPr>
      <w:ind w:firstLine="0"/>
    </w:pPr>
  </w:style>
  <w:style w:type="paragraph" w:customStyle="1" w:styleId="Tabelanaslov">
    <w:name w:val="Tabela naslov"/>
    <w:basedOn w:val="Normal"/>
    <w:next w:val="Normal"/>
    <w:qFormat/>
    <w:rsid w:val="00BF5DA8"/>
    <w:pPr>
      <w:keepNext/>
      <w:keepLines/>
      <w:spacing w:before="240" w:line="200" w:lineRule="atLeast"/>
      <w:ind w:firstLine="0"/>
    </w:pPr>
  </w:style>
  <w:style w:type="paragraph" w:customStyle="1" w:styleId="Afilacija">
    <w:name w:val="Afilacija"/>
    <w:basedOn w:val="Normal"/>
    <w:next w:val="Normal"/>
    <w:qFormat/>
    <w:rsid w:val="00BF5DA8"/>
    <w:pPr>
      <w:suppressAutoHyphens/>
      <w:spacing w:before="60"/>
      <w:ind w:firstLine="0"/>
      <w:contextualSpacing/>
    </w:pPr>
    <w:rPr>
      <w:i/>
    </w:rPr>
  </w:style>
  <w:style w:type="paragraph" w:customStyle="1" w:styleId="abstract">
    <w:name w:val="abstract"/>
    <w:basedOn w:val="p1a"/>
    <w:next w:val="Normal"/>
    <w:qFormat/>
    <w:rsid w:val="00BF5DA8"/>
    <w:pPr>
      <w:contextualSpacing/>
    </w:pPr>
    <w:rPr>
      <w:i/>
    </w:rPr>
  </w:style>
  <w:style w:type="paragraph" w:customStyle="1" w:styleId="Slika">
    <w:name w:val="Slika"/>
    <w:basedOn w:val="p1a"/>
    <w:next w:val="p1a"/>
    <w:qFormat/>
    <w:rsid w:val="00BF5DA8"/>
    <w:pPr>
      <w:spacing w:before="240"/>
    </w:pPr>
  </w:style>
  <w:style w:type="paragraph" w:customStyle="1" w:styleId="Apstraktnaslov">
    <w:name w:val="Apstrakt_naslov"/>
    <w:basedOn w:val="Normal"/>
    <w:qFormat/>
    <w:rsid w:val="00BF5DA8"/>
    <w:pPr>
      <w:spacing w:before="240"/>
      <w:ind w:firstLine="0"/>
    </w:pPr>
    <w:rPr>
      <w:b/>
      <w:lang w:eastAsia="zh-CN"/>
    </w:rPr>
  </w:style>
  <w:style w:type="paragraph" w:customStyle="1" w:styleId="Kljucnerecinaslov">
    <w:name w:val="Kljucne reci_naslov"/>
    <w:basedOn w:val="Apstraktnaslov"/>
    <w:qFormat/>
    <w:rsid w:val="00BF5DA8"/>
    <w:pPr>
      <w:spacing w:before="0"/>
    </w:pPr>
  </w:style>
  <w:style w:type="paragraph" w:customStyle="1" w:styleId="Kljucnerecitekst">
    <w:name w:val="Kljucne reci_tekst"/>
    <w:basedOn w:val="p1a"/>
    <w:qFormat/>
    <w:rsid w:val="00BF5DA8"/>
    <w:rPr>
      <w:i/>
      <w:lang w:eastAsia="zh-CN"/>
    </w:rPr>
  </w:style>
  <w:style w:type="paragraph" w:customStyle="1" w:styleId="Izvor">
    <w:name w:val="Izvor"/>
    <w:basedOn w:val="Normal"/>
    <w:qFormat/>
    <w:rsid w:val="00BF5DA8"/>
    <w:rPr>
      <w:i/>
    </w:rPr>
  </w:style>
  <w:style w:type="character" w:styleId="Hyperlink">
    <w:name w:val="Hyperlink"/>
    <w:basedOn w:val="DefaultParagraphFont"/>
    <w:uiPriority w:val="99"/>
    <w:unhideWhenUsed/>
    <w:rsid w:val="00B80702"/>
    <w:rPr>
      <w:color w:val="0000FF" w:themeColor="hyperlink"/>
      <w:u w:val="single"/>
    </w:rPr>
  </w:style>
  <w:style w:type="paragraph" w:styleId="FootnoteText">
    <w:name w:val="footnote text"/>
    <w:aliases w:val="Footnote Text Char Char Char,Footnote Text Char Char Char Char Char Char Char Char,Footnote Text Char Char Char Char1 Char,Footnote Text Char Char Char Char1 Char Char Char Char Char Char,Footnote Text Char Char,Fußnote"/>
    <w:basedOn w:val="Normal"/>
    <w:link w:val="FootnoteTextChar"/>
    <w:uiPriority w:val="99"/>
    <w:unhideWhenUsed/>
    <w:rsid w:val="00B80702"/>
    <w:pPr>
      <w:overflowPunct/>
      <w:autoSpaceDE/>
      <w:autoSpaceDN/>
      <w:adjustRightInd/>
      <w:ind w:firstLine="0"/>
      <w:jc w:val="left"/>
      <w:textAlignment w:val="auto"/>
    </w:pPr>
    <w:rPr>
      <w:rFonts w:asciiTheme="minorHAnsi" w:hAnsiTheme="minorHAnsi" w:cstheme="minorBidi"/>
      <w:lang w:val="en-US" w:eastAsia="en-US"/>
    </w:rPr>
  </w:style>
  <w:style w:type="character" w:customStyle="1" w:styleId="FootnoteTextChar">
    <w:name w:val="Footnote Text Char"/>
    <w:aliases w:val="Footnote Text Char Char Char Char,Footnote Text Char Char Char Char Char Char Char Char Char,Footnote Text Char Char Char Char1 Char Char,Footnote Text Char Char Char Char1 Char Char Char Char Char Char Char,Fußnote Char"/>
    <w:basedOn w:val="DefaultParagraphFont"/>
    <w:link w:val="FootnoteText"/>
    <w:uiPriority w:val="99"/>
    <w:rsid w:val="00B80702"/>
    <w:rPr>
      <w:rFonts w:asciiTheme="minorHAnsi" w:hAnsiTheme="minorHAnsi" w:cstheme="minorBidi"/>
    </w:rPr>
  </w:style>
  <w:style w:type="character" w:styleId="FootnoteReference">
    <w:name w:val="footnote reference"/>
    <w:basedOn w:val="DefaultParagraphFont"/>
    <w:uiPriority w:val="99"/>
    <w:unhideWhenUsed/>
    <w:rsid w:val="00B80702"/>
    <w:rPr>
      <w:vertAlign w:val="superscript"/>
    </w:rPr>
  </w:style>
  <w:style w:type="character" w:customStyle="1" w:styleId="ListParagraphChar">
    <w:name w:val="List Paragraph Char"/>
    <w:link w:val="ListParagraph"/>
    <w:uiPriority w:val="34"/>
    <w:locked/>
    <w:rsid w:val="00B80702"/>
    <w:rPr>
      <w:rFonts w:ascii="Times New Roman" w:hAnsi="Times New Roman"/>
      <w:lang w:val="sr-Latn-CS" w:eastAsia="de-DE"/>
    </w:rPr>
  </w:style>
  <w:style w:type="character" w:customStyle="1" w:styleId="fontstyle01">
    <w:name w:val="fontstyle01"/>
    <w:basedOn w:val="DefaultParagraphFont"/>
    <w:rsid w:val="00B80702"/>
    <w:rPr>
      <w:rFonts w:ascii="Times New Roman" w:hAnsi="Times New Roman" w:cs="Times New Roman" w:hint="default"/>
      <w:b w:val="0"/>
      <w:bCs w:val="0"/>
      <w:i w:val="0"/>
      <w:iCs w:val="0"/>
      <w:color w:val="000000"/>
      <w:sz w:val="20"/>
      <w:szCs w:val="20"/>
    </w:rPr>
  </w:style>
  <w:style w:type="character" w:customStyle="1" w:styleId="fontstyle21">
    <w:name w:val="fontstyle21"/>
    <w:basedOn w:val="DefaultParagraphFont"/>
    <w:rsid w:val="0080371B"/>
    <w:rPr>
      <w:rFonts w:ascii="TimesNewRomanPS-ItalicMT" w:hAnsi="TimesNewRomanPS-ItalicMT" w:hint="default"/>
      <w:b w:val="0"/>
      <w:bCs w:val="0"/>
      <w:i/>
      <w:iCs/>
      <w:color w:val="000000"/>
      <w:sz w:val="22"/>
      <w:szCs w:val="22"/>
    </w:rPr>
  </w:style>
  <w:style w:type="table" w:styleId="TableGrid">
    <w:name w:val="Table Grid"/>
    <w:basedOn w:val="TableNormal"/>
    <w:uiPriority w:val="59"/>
    <w:rsid w:val="00C74A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C369A0"/>
    <w:pPr>
      <w:tabs>
        <w:tab w:val="center" w:pos="4703"/>
        <w:tab w:val="right" w:pos="9406"/>
      </w:tabs>
    </w:pPr>
  </w:style>
  <w:style w:type="character" w:customStyle="1" w:styleId="HeaderChar">
    <w:name w:val="Header Char"/>
    <w:basedOn w:val="DefaultParagraphFont"/>
    <w:link w:val="Header"/>
    <w:uiPriority w:val="99"/>
    <w:semiHidden/>
    <w:rsid w:val="00C369A0"/>
    <w:rPr>
      <w:rFonts w:ascii="Times New Roman" w:hAnsi="Times New Roman"/>
      <w:lang w:val="sr-Latn-CS" w:eastAsia="de-DE"/>
    </w:rPr>
  </w:style>
  <w:style w:type="paragraph" w:styleId="Footer">
    <w:name w:val="footer"/>
    <w:basedOn w:val="Normal"/>
    <w:link w:val="FooterChar"/>
    <w:uiPriority w:val="99"/>
    <w:unhideWhenUsed/>
    <w:rsid w:val="00C369A0"/>
    <w:pPr>
      <w:tabs>
        <w:tab w:val="center" w:pos="4703"/>
        <w:tab w:val="right" w:pos="9406"/>
      </w:tabs>
    </w:pPr>
  </w:style>
  <w:style w:type="character" w:customStyle="1" w:styleId="FooterChar">
    <w:name w:val="Footer Char"/>
    <w:basedOn w:val="DefaultParagraphFont"/>
    <w:link w:val="Footer"/>
    <w:uiPriority w:val="99"/>
    <w:rsid w:val="00C369A0"/>
    <w:rPr>
      <w:rFonts w:ascii="Times New Roman" w:hAnsi="Times New Roman"/>
      <w:lang w:val="sr-Latn-CS" w:eastAsia="de-DE"/>
    </w:rPr>
  </w:style>
  <w:style w:type="character" w:styleId="PlaceholderText">
    <w:name w:val="Placeholder Text"/>
    <w:basedOn w:val="DefaultParagraphFont"/>
    <w:uiPriority w:val="99"/>
    <w:semiHidden/>
    <w:rsid w:val="000C2A1F"/>
    <w:rPr>
      <w:color w:val="808080"/>
    </w:rPr>
  </w:style>
  <w:style w:type="character" w:customStyle="1" w:styleId="fontstyle31">
    <w:name w:val="fontstyle31"/>
    <w:basedOn w:val="DefaultParagraphFont"/>
    <w:rsid w:val="000C0205"/>
    <w:rPr>
      <w:rFonts w:ascii="SourceSansPro-Semibold" w:hAnsi="SourceSansPro-Semibold" w:hint="default"/>
      <w:b w:val="0"/>
      <w:bCs w:val="0"/>
      <w:i w:val="0"/>
      <w:iCs w:val="0"/>
      <w:color w:val="222222"/>
      <w:sz w:val="14"/>
      <w:szCs w:val="14"/>
    </w:rPr>
  </w:style>
  <w:style w:type="character" w:customStyle="1" w:styleId="fontstyle41">
    <w:name w:val="fontstyle41"/>
    <w:basedOn w:val="DefaultParagraphFont"/>
    <w:rsid w:val="000C0205"/>
    <w:rPr>
      <w:rFonts w:ascii="SourceSansPro-It" w:hAnsi="SourceSansPro-It" w:hint="default"/>
      <w:b w:val="0"/>
      <w:bCs w:val="0"/>
      <w:i/>
      <w:iCs/>
      <w:color w:val="606060"/>
      <w:sz w:val="14"/>
      <w:szCs w:val="14"/>
    </w:rPr>
  </w:style>
  <w:style w:type="character" w:customStyle="1" w:styleId="a">
    <w:name w:val="_"/>
    <w:basedOn w:val="DefaultParagraphFont"/>
    <w:rsid w:val="00436338"/>
  </w:style>
  <w:style w:type="paragraph" w:styleId="NormalWeb">
    <w:name w:val="Normal (Web)"/>
    <w:basedOn w:val="Normal"/>
    <w:uiPriority w:val="99"/>
    <w:unhideWhenUsed/>
    <w:rsid w:val="00921FC7"/>
    <w:pPr>
      <w:overflowPunct/>
      <w:autoSpaceDE/>
      <w:autoSpaceDN/>
      <w:adjustRightInd/>
      <w:spacing w:before="100" w:beforeAutospacing="1" w:after="100" w:afterAutospacing="1"/>
      <w:ind w:firstLine="0"/>
      <w:jc w:val="left"/>
      <w:textAlignment w:val="auto"/>
    </w:pPr>
    <w:rPr>
      <w:rFonts w:eastAsia="Times New Roman"/>
      <w:sz w:val="24"/>
      <w:szCs w:val="24"/>
      <w:lang w:val="en-US" w:eastAsia="en-US"/>
    </w:rPr>
  </w:style>
  <w:style w:type="character" w:customStyle="1" w:styleId="badge">
    <w:name w:val="badge"/>
    <w:basedOn w:val="DefaultParagraphFont"/>
    <w:rsid w:val="00921FC7"/>
  </w:style>
  <w:style w:type="paragraph" w:customStyle="1" w:styleId="wp-caption-text">
    <w:name w:val="wp-caption-text"/>
    <w:basedOn w:val="Normal"/>
    <w:rsid w:val="00DD3905"/>
    <w:pPr>
      <w:overflowPunct/>
      <w:autoSpaceDE/>
      <w:autoSpaceDN/>
      <w:adjustRightInd/>
      <w:spacing w:before="100" w:beforeAutospacing="1" w:after="100" w:afterAutospacing="1"/>
      <w:ind w:firstLine="0"/>
      <w:jc w:val="left"/>
      <w:textAlignment w:val="auto"/>
    </w:pPr>
    <w:rPr>
      <w:rFonts w:eastAsia="Times New Roman"/>
      <w:sz w:val="24"/>
      <w:szCs w:val="24"/>
      <w:lang w:val="en-US" w:eastAsia="en-US"/>
    </w:rPr>
  </w:style>
  <w:style w:type="character" w:customStyle="1" w:styleId="mjx-char">
    <w:name w:val="mjx-char"/>
    <w:basedOn w:val="DefaultParagraphFont"/>
    <w:rsid w:val="00720541"/>
  </w:style>
  <w:style w:type="character" w:customStyle="1" w:styleId="mjxassistivemathml">
    <w:name w:val="mjx_assistive_mathml"/>
    <w:basedOn w:val="DefaultParagraphFont"/>
    <w:rsid w:val="00720541"/>
  </w:style>
  <w:style w:type="character" w:customStyle="1" w:styleId="example-title">
    <w:name w:val="example-title"/>
    <w:basedOn w:val="DefaultParagraphFont"/>
    <w:rsid w:val="00720541"/>
  </w:style>
  <w:style w:type="character" w:customStyle="1" w:styleId="sh-link">
    <w:name w:val="sh-link"/>
    <w:basedOn w:val="DefaultParagraphFont"/>
    <w:rsid w:val="00720541"/>
  </w:style>
  <w:style w:type="character" w:customStyle="1" w:styleId="fontstyle51">
    <w:name w:val="fontstyle51"/>
    <w:basedOn w:val="DefaultParagraphFont"/>
    <w:rsid w:val="00867238"/>
    <w:rPr>
      <w:rFonts w:ascii="TimesNewRomanPS-ItalicMT" w:hAnsi="TimesNewRomanPS-ItalicMT" w:hint="default"/>
      <w:b w:val="0"/>
      <w:bCs w:val="0"/>
      <w:i/>
      <w:iCs/>
      <w:color w:val="000099"/>
      <w:sz w:val="36"/>
      <w:szCs w:val="36"/>
    </w:rPr>
  </w:style>
  <w:style w:type="character" w:customStyle="1" w:styleId="fontstyle61">
    <w:name w:val="fontstyle61"/>
    <w:basedOn w:val="DefaultParagraphFont"/>
    <w:rsid w:val="00867238"/>
    <w:rPr>
      <w:rFonts w:ascii="MT-Extra" w:hAnsi="MT-Extra" w:hint="default"/>
      <w:b w:val="0"/>
      <w:bCs w:val="0"/>
      <w:i w:val="0"/>
      <w:iCs w:val="0"/>
      <w:color w:val="000099"/>
      <w:sz w:val="36"/>
      <w:szCs w:val="36"/>
    </w:rPr>
  </w:style>
  <w:style w:type="character" w:customStyle="1" w:styleId="fontstyle71">
    <w:name w:val="fontstyle71"/>
    <w:basedOn w:val="DefaultParagraphFont"/>
    <w:rsid w:val="00867238"/>
    <w:rPr>
      <w:rFonts w:ascii="SymbolMT" w:hAnsi="SymbolMT" w:hint="default"/>
      <w:b w:val="0"/>
      <w:bCs w:val="0"/>
      <w:i w:val="0"/>
      <w:iCs w:val="0"/>
      <w:color w:val="000099"/>
      <w:sz w:val="36"/>
      <w:szCs w:val="36"/>
    </w:rPr>
  </w:style>
  <w:style w:type="character" w:styleId="FollowedHyperlink">
    <w:name w:val="FollowedHyperlink"/>
    <w:basedOn w:val="DefaultParagraphFont"/>
    <w:uiPriority w:val="99"/>
    <w:semiHidden/>
    <w:unhideWhenUsed/>
    <w:rsid w:val="00467A5E"/>
    <w:rPr>
      <w:color w:val="800080" w:themeColor="followedHyperlink"/>
      <w:u w:val="single"/>
    </w:rPr>
  </w:style>
  <w:style w:type="character" w:customStyle="1" w:styleId="c-article-identifiersopen">
    <w:name w:val="c-article-identifiers__open"/>
    <w:basedOn w:val="DefaultParagraphFont"/>
    <w:rsid w:val="00E441F1"/>
  </w:style>
  <w:style w:type="character" w:customStyle="1" w:styleId="fontstyle11">
    <w:name w:val="fontstyle11"/>
    <w:basedOn w:val="DefaultParagraphFont"/>
    <w:rsid w:val="000C6357"/>
    <w:rPr>
      <w:rFonts w:ascii="WarnockPro-Regular" w:hAnsi="WarnockPro-Regular" w:hint="default"/>
      <w:b w:val="0"/>
      <w:bCs w:val="0"/>
      <w:i w:val="0"/>
      <w:iCs w:val="0"/>
      <w:color w:val="000000"/>
      <w:sz w:val="20"/>
      <w:szCs w:val="20"/>
    </w:rPr>
  </w:style>
  <w:style w:type="paragraph" w:styleId="Bibliography">
    <w:name w:val="Bibliography"/>
    <w:basedOn w:val="Normal"/>
    <w:next w:val="Normal"/>
    <w:uiPriority w:val="37"/>
    <w:unhideWhenUsed/>
    <w:rsid w:val="001A7968"/>
  </w:style>
  <w:style w:type="paragraph" w:styleId="BalloonText">
    <w:name w:val="Balloon Text"/>
    <w:basedOn w:val="Normal"/>
    <w:link w:val="BalloonTextChar"/>
    <w:uiPriority w:val="99"/>
    <w:semiHidden/>
    <w:unhideWhenUsed/>
    <w:rsid w:val="009A4726"/>
    <w:rPr>
      <w:rFonts w:ascii="Tahoma" w:hAnsi="Tahoma" w:cs="Tahoma"/>
      <w:sz w:val="16"/>
      <w:szCs w:val="16"/>
    </w:rPr>
  </w:style>
  <w:style w:type="character" w:customStyle="1" w:styleId="BalloonTextChar">
    <w:name w:val="Balloon Text Char"/>
    <w:basedOn w:val="DefaultParagraphFont"/>
    <w:link w:val="BalloonText"/>
    <w:uiPriority w:val="99"/>
    <w:semiHidden/>
    <w:rsid w:val="009A4726"/>
    <w:rPr>
      <w:rFonts w:ascii="Tahoma" w:hAnsi="Tahoma" w:cs="Tahoma"/>
      <w:sz w:val="16"/>
      <w:szCs w:val="16"/>
      <w:lang w:val="sr-Latn-CS" w:eastAsia="de-DE"/>
    </w:rPr>
  </w:style>
  <w:style w:type="paragraph" w:customStyle="1" w:styleId="Body">
    <w:name w:val="Body"/>
    <w:rsid w:val="00C8106A"/>
    <w:pPr>
      <w:pBdr>
        <w:top w:val="nil"/>
        <w:left w:val="nil"/>
        <w:bottom w:val="nil"/>
        <w:right w:val="nil"/>
        <w:between w:val="nil"/>
        <w:bar w:val="nil"/>
      </w:pBdr>
      <w:ind w:firstLine="397"/>
    </w:pPr>
    <w:rPr>
      <w:rFonts w:ascii="Times New Roman" w:eastAsia="Arial Unicode MS" w:hAnsi="Times New Roman" w:cs="Arial Unicode MS"/>
      <w:color w:val="000000"/>
      <w:u w:color="000000"/>
      <w:bdr w:val="nil"/>
    </w:rPr>
  </w:style>
  <w:style w:type="paragraph" w:styleId="HTMLPreformatted">
    <w:name w:val="HTML Preformatted"/>
    <w:basedOn w:val="Normal"/>
    <w:link w:val="HTMLPreformattedChar"/>
    <w:uiPriority w:val="99"/>
    <w:unhideWhenUsed/>
    <w:rsid w:val="009F5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ind w:firstLine="0"/>
      <w:jc w:val="left"/>
      <w:textAlignment w:val="auto"/>
    </w:pPr>
    <w:rPr>
      <w:rFonts w:ascii="Courier New" w:eastAsia="Times New Roman" w:hAnsi="Courier New" w:cs="Courier New"/>
      <w:lang w:val="en-US" w:eastAsia="en-US"/>
    </w:rPr>
  </w:style>
  <w:style w:type="character" w:customStyle="1" w:styleId="HTMLPreformattedChar">
    <w:name w:val="HTML Preformatted Char"/>
    <w:basedOn w:val="DefaultParagraphFont"/>
    <w:link w:val="HTMLPreformatted"/>
    <w:uiPriority w:val="99"/>
    <w:rsid w:val="009F54D0"/>
    <w:rPr>
      <w:rFonts w:ascii="Courier New" w:eastAsia="Times New Roman" w:hAnsi="Courier New" w:cs="Courier New"/>
    </w:rPr>
  </w:style>
  <w:style w:type="character" w:customStyle="1" w:styleId="y2iqfc">
    <w:name w:val="y2iqfc"/>
    <w:basedOn w:val="DefaultParagraphFont"/>
    <w:rsid w:val="009F54D0"/>
  </w:style>
</w:styles>
</file>

<file path=word/webSettings.xml><?xml version="1.0" encoding="utf-8"?>
<w:webSettings xmlns:r="http://schemas.openxmlformats.org/officeDocument/2006/relationships" xmlns:w="http://schemas.openxmlformats.org/wordprocessingml/2006/main">
  <w:divs>
    <w:div w:id="39983792">
      <w:bodyDiv w:val="1"/>
      <w:marLeft w:val="0"/>
      <w:marRight w:val="0"/>
      <w:marTop w:val="0"/>
      <w:marBottom w:val="0"/>
      <w:divBdr>
        <w:top w:val="none" w:sz="0" w:space="0" w:color="auto"/>
        <w:left w:val="none" w:sz="0" w:space="0" w:color="auto"/>
        <w:bottom w:val="none" w:sz="0" w:space="0" w:color="auto"/>
        <w:right w:val="none" w:sz="0" w:space="0" w:color="auto"/>
      </w:divBdr>
    </w:div>
    <w:div w:id="47581257">
      <w:bodyDiv w:val="1"/>
      <w:marLeft w:val="0"/>
      <w:marRight w:val="0"/>
      <w:marTop w:val="0"/>
      <w:marBottom w:val="0"/>
      <w:divBdr>
        <w:top w:val="none" w:sz="0" w:space="0" w:color="auto"/>
        <w:left w:val="none" w:sz="0" w:space="0" w:color="auto"/>
        <w:bottom w:val="none" w:sz="0" w:space="0" w:color="auto"/>
        <w:right w:val="none" w:sz="0" w:space="0" w:color="auto"/>
      </w:divBdr>
    </w:div>
    <w:div w:id="54163629">
      <w:bodyDiv w:val="1"/>
      <w:marLeft w:val="0"/>
      <w:marRight w:val="0"/>
      <w:marTop w:val="0"/>
      <w:marBottom w:val="0"/>
      <w:divBdr>
        <w:top w:val="none" w:sz="0" w:space="0" w:color="auto"/>
        <w:left w:val="none" w:sz="0" w:space="0" w:color="auto"/>
        <w:bottom w:val="none" w:sz="0" w:space="0" w:color="auto"/>
        <w:right w:val="none" w:sz="0" w:space="0" w:color="auto"/>
      </w:divBdr>
    </w:div>
    <w:div w:id="56126396">
      <w:bodyDiv w:val="1"/>
      <w:marLeft w:val="0"/>
      <w:marRight w:val="0"/>
      <w:marTop w:val="0"/>
      <w:marBottom w:val="0"/>
      <w:divBdr>
        <w:top w:val="none" w:sz="0" w:space="0" w:color="auto"/>
        <w:left w:val="none" w:sz="0" w:space="0" w:color="auto"/>
        <w:bottom w:val="none" w:sz="0" w:space="0" w:color="auto"/>
        <w:right w:val="none" w:sz="0" w:space="0" w:color="auto"/>
      </w:divBdr>
    </w:div>
    <w:div w:id="91170517">
      <w:bodyDiv w:val="1"/>
      <w:marLeft w:val="0"/>
      <w:marRight w:val="0"/>
      <w:marTop w:val="0"/>
      <w:marBottom w:val="0"/>
      <w:divBdr>
        <w:top w:val="none" w:sz="0" w:space="0" w:color="auto"/>
        <w:left w:val="none" w:sz="0" w:space="0" w:color="auto"/>
        <w:bottom w:val="none" w:sz="0" w:space="0" w:color="auto"/>
        <w:right w:val="none" w:sz="0" w:space="0" w:color="auto"/>
      </w:divBdr>
    </w:div>
    <w:div w:id="147866700">
      <w:bodyDiv w:val="1"/>
      <w:marLeft w:val="0"/>
      <w:marRight w:val="0"/>
      <w:marTop w:val="0"/>
      <w:marBottom w:val="0"/>
      <w:divBdr>
        <w:top w:val="none" w:sz="0" w:space="0" w:color="auto"/>
        <w:left w:val="none" w:sz="0" w:space="0" w:color="auto"/>
        <w:bottom w:val="none" w:sz="0" w:space="0" w:color="auto"/>
        <w:right w:val="none" w:sz="0" w:space="0" w:color="auto"/>
      </w:divBdr>
    </w:div>
    <w:div w:id="159083257">
      <w:bodyDiv w:val="1"/>
      <w:marLeft w:val="0"/>
      <w:marRight w:val="0"/>
      <w:marTop w:val="0"/>
      <w:marBottom w:val="0"/>
      <w:divBdr>
        <w:top w:val="none" w:sz="0" w:space="0" w:color="auto"/>
        <w:left w:val="none" w:sz="0" w:space="0" w:color="auto"/>
        <w:bottom w:val="none" w:sz="0" w:space="0" w:color="auto"/>
        <w:right w:val="none" w:sz="0" w:space="0" w:color="auto"/>
      </w:divBdr>
      <w:divsChild>
        <w:div w:id="1743916578">
          <w:marLeft w:val="0"/>
          <w:marRight w:val="0"/>
          <w:marTop w:val="0"/>
          <w:marBottom w:val="0"/>
          <w:divBdr>
            <w:top w:val="none" w:sz="0" w:space="0" w:color="auto"/>
            <w:left w:val="none" w:sz="0" w:space="0" w:color="auto"/>
            <w:bottom w:val="none" w:sz="0" w:space="0" w:color="auto"/>
            <w:right w:val="none" w:sz="0" w:space="0" w:color="auto"/>
          </w:divBdr>
        </w:div>
        <w:div w:id="880479683">
          <w:marLeft w:val="0"/>
          <w:marRight w:val="0"/>
          <w:marTop w:val="0"/>
          <w:marBottom w:val="0"/>
          <w:divBdr>
            <w:top w:val="none" w:sz="0" w:space="0" w:color="auto"/>
            <w:left w:val="none" w:sz="0" w:space="0" w:color="auto"/>
            <w:bottom w:val="none" w:sz="0" w:space="0" w:color="auto"/>
            <w:right w:val="none" w:sz="0" w:space="0" w:color="auto"/>
          </w:divBdr>
        </w:div>
        <w:div w:id="1947231460">
          <w:marLeft w:val="0"/>
          <w:marRight w:val="0"/>
          <w:marTop w:val="0"/>
          <w:marBottom w:val="0"/>
          <w:divBdr>
            <w:top w:val="none" w:sz="0" w:space="0" w:color="auto"/>
            <w:left w:val="none" w:sz="0" w:space="0" w:color="auto"/>
            <w:bottom w:val="none" w:sz="0" w:space="0" w:color="auto"/>
            <w:right w:val="none" w:sz="0" w:space="0" w:color="auto"/>
          </w:divBdr>
        </w:div>
        <w:div w:id="857889174">
          <w:marLeft w:val="0"/>
          <w:marRight w:val="0"/>
          <w:marTop w:val="0"/>
          <w:marBottom w:val="0"/>
          <w:divBdr>
            <w:top w:val="none" w:sz="0" w:space="0" w:color="auto"/>
            <w:left w:val="none" w:sz="0" w:space="0" w:color="auto"/>
            <w:bottom w:val="none" w:sz="0" w:space="0" w:color="auto"/>
            <w:right w:val="none" w:sz="0" w:space="0" w:color="auto"/>
          </w:divBdr>
        </w:div>
        <w:div w:id="58405820">
          <w:marLeft w:val="0"/>
          <w:marRight w:val="0"/>
          <w:marTop w:val="0"/>
          <w:marBottom w:val="0"/>
          <w:divBdr>
            <w:top w:val="none" w:sz="0" w:space="0" w:color="auto"/>
            <w:left w:val="none" w:sz="0" w:space="0" w:color="auto"/>
            <w:bottom w:val="none" w:sz="0" w:space="0" w:color="auto"/>
            <w:right w:val="none" w:sz="0" w:space="0" w:color="auto"/>
          </w:divBdr>
        </w:div>
        <w:div w:id="1156071492">
          <w:marLeft w:val="0"/>
          <w:marRight w:val="0"/>
          <w:marTop w:val="0"/>
          <w:marBottom w:val="0"/>
          <w:divBdr>
            <w:top w:val="none" w:sz="0" w:space="0" w:color="auto"/>
            <w:left w:val="none" w:sz="0" w:space="0" w:color="auto"/>
            <w:bottom w:val="none" w:sz="0" w:space="0" w:color="auto"/>
            <w:right w:val="none" w:sz="0" w:space="0" w:color="auto"/>
          </w:divBdr>
        </w:div>
        <w:div w:id="82579486">
          <w:marLeft w:val="0"/>
          <w:marRight w:val="0"/>
          <w:marTop w:val="0"/>
          <w:marBottom w:val="0"/>
          <w:divBdr>
            <w:top w:val="none" w:sz="0" w:space="0" w:color="auto"/>
            <w:left w:val="none" w:sz="0" w:space="0" w:color="auto"/>
            <w:bottom w:val="none" w:sz="0" w:space="0" w:color="auto"/>
            <w:right w:val="none" w:sz="0" w:space="0" w:color="auto"/>
          </w:divBdr>
        </w:div>
        <w:div w:id="1802579425">
          <w:marLeft w:val="0"/>
          <w:marRight w:val="0"/>
          <w:marTop w:val="0"/>
          <w:marBottom w:val="0"/>
          <w:divBdr>
            <w:top w:val="none" w:sz="0" w:space="0" w:color="auto"/>
            <w:left w:val="none" w:sz="0" w:space="0" w:color="auto"/>
            <w:bottom w:val="none" w:sz="0" w:space="0" w:color="auto"/>
            <w:right w:val="none" w:sz="0" w:space="0" w:color="auto"/>
          </w:divBdr>
        </w:div>
        <w:div w:id="855777583">
          <w:marLeft w:val="0"/>
          <w:marRight w:val="0"/>
          <w:marTop w:val="0"/>
          <w:marBottom w:val="0"/>
          <w:divBdr>
            <w:top w:val="none" w:sz="0" w:space="0" w:color="auto"/>
            <w:left w:val="none" w:sz="0" w:space="0" w:color="auto"/>
            <w:bottom w:val="none" w:sz="0" w:space="0" w:color="auto"/>
            <w:right w:val="none" w:sz="0" w:space="0" w:color="auto"/>
          </w:divBdr>
        </w:div>
        <w:div w:id="721639641">
          <w:marLeft w:val="0"/>
          <w:marRight w:val="0"/>
          <w:marTop w:val="0"/>
          <w:marBottom w:val="0"/>
          <w:divBdr>
            <w:top w:val="none" w:sz="0" w:space="0" w:color="auto"/>
            <w:left w:val="none" w:sz="0" w:space="0" w:color="auto"/>
            <w:bottom w:val="none" w:sz="0" w:space="0" w:color="auto"/>
            <w:right w:val="none" w:sz="0" w:space="0" w:color="auto"/>
          </w:divBdr>
        </w:div>
        <w:div w:id="472648322">
          <w:marLeft w:val="0"/>
          <w:marRight w:val="0"/>
          <w:marTop w:val="0"/>
          <w:marBottom w:val="0"/>
          <w:divBdr>
            <w:top w:val="none" w:sz="0" w:space="0" w:color="auto"/>
            <w:left w:val="none" w:sz="0" w:space="0" w:color="auto"/>
            <w:bottom w:val="none" w:sz="0" w:space="0" w:color="auto"/>
            <w:right w:val="none" w:sz="0" w:space="0" w:color="auto"/>
          </w:divBdr>
        </w:div>
        <w:div w:id="631517652">
          <w:marLeft w:val="0"/>
          <w:marRight w:val="0"/>
          <w:marTop w:val="0"/>
          <w:marBottom w:val="0"/>
          <w:divBdr>
            <w:top w:val="none" w:sz="0" w:space="0" w:color="auto"/>
            <w:left w:val="none" w:sz="0" w:space="0" w:color="auto"/>
            <w:bottom w:val="none" w:sz="0" w:space="0" w:color="auto"/>
            <w:right w:val="none" w:sz="0" w:space="0" w:color="auto"/>
          </w:divBdr>
        </w:div>
        <w:div w:id="928349607">
          <w:marLeft w:val="0"/>
          <w:marRight w:val="0"/>
          <w:marTop w:val="0"/>
          <w:marBottom w:val="0"/>
          <w:divBdr>
            <w:top w:val="none" w:sz="0" w:space="0" w:color="auto"/>
            <w:left w:val="none" w:sz="0" w:space="0" w:color="auto"/>
            <w:bottom w:val="none" w:sz="0" w:space="0" w:color="auto"/>
            <w:right w:val="none" w:sz="0" w:space="0" w:color="auto"/>
          </w:divBdr>
        </w:div>
        <w:div w:id="356783393">
          <w:marLeft w:val="0"/>
          <w:marRight w:val="0"/>
          <w:marTop w:val="0"/>
          <w:marBottom w:val="0"/>
          <w:divBdr>
            <w:top w:val="none" w:sz="0" w:space="0" w:color="auto"/>
            <w:left w:val="none" w:sz="0" w:space="0" w:color="auto"/>
            <w:bottom w:val="none" w:sz="0" w:space="0" w:color="auto"/>
            <w:right w:val="none" w:sz="0" w:space="0" w:color="auto"/>
          </w:divBdr>
        </w:div>
        <w:div w:id="681857581">
          <w:marLeft w:val="0"/>
          <w:marRight w:val="0"/>
          <w:marTop w:val="0"/>
          <w:marBottom w:val="0"/>
          <w:divBdr>
            <w:top w:val="none" w:sz="0" w:space="0" w:color="auto"/>
            <w:left w:val="none" w:sz="0" w:space="0" w:color="auto"/>
            <w:bottom w:val="none" w:sz="0" w:space="0" w:color="auto"/>
            <w:right w:val="none" w:sz="0" w:space="0" w:color="auto"/>
          </w:divBdr>
        </w:div>
        <w:div w:id="641472364">
          <w:marLeft w:val="0"/>
          <w:marRight w:val="0"/>
          <w:marTop w:val="0"/>
          <w:marBottom w:val="0"/>
          <w:divBdr>
            <w:top w:val="none" w:sz="0" w:space="0" w:color="auto"/>
            <w:left w:val="none" w:sz="0" w:space="0" w:color="auto"/>
            <w:bottom w:val="none" w:sz="0" w:space="0" w:color="auto"/>
            <w:right w:val="none" w:sz="0" w:space="0" w:color="auto"/>
          </w:divBdr>
        </w:div>
        <w:div w:id="290794400">
          <w:marLeft w:val="0"/>
          <w:marRight w:val="0"/>
          <w:marTop w:val="0"/>
          <w:marBottom w:val="0"/>
          <w:divBdr>
            <w:top w:val="none" w:sz="0" w:space="0" w:color="auto"/>
            <w:left w:val="none" w:sz="0" w:space="0" w:color="auto"/>
            <w:bottom w:val="none" w:sz="0" w:space="0" w:color="auto"/>
            <w:right w:val="none" w:sz="0" w:space="0" w:color="auto"/>
          </w:divBdr>
        </w:div>
        <w:div w:id="959647375">
          <w:marLeft w:val="0"/>
          <w:marRight w:val="0"/>
          <w:marTop w:val="0"/>
          <w:marBottom w:val="0"/>
          <w:divBdr>
            <w:top w:val="none" w:sz="0" w:space="0" w:color="auto"/>
            <w:left w:val="none" w:sz="0" w:space="0" w:color="auto"/>
            <w:bottom w:val="none" w:sz="0" w:space="0" w:color="auto"/>
            <w:right w:val="none" w:sz="0" w:space="0" w:color="auto"/>
          </w:divBdr>
        </w:div>
      </w:divsChild>
    </w:div>
    <w:div w:id="167214051">
      <w:bodyDiv w:val="1"/>
      <w:marLeft w:val="0"/>
      <w:marRight w:val="0"/>
      <w:marTop w:val="0"/>
      <w:marBottom w:val="0"/>
      <w:divBdr>
        <w:top w:val="none" w:sz="0" w:space="0" w:color="auto"/>
        <w:left w:val="none" w:sz="0" w:space="0" w:color="auto"/>
        <w:bottom w:val="none" w:sz="0" w:space="0" w:color="auto"/>
        <w:right w:val="none" w:sz="0" w:space="0" w:color="auto"/>
      </w:divBdr>
      <w:divsChild>
        <w:div w:id="1859545020">
          <w:marLeft w:val="0"/>
          <w:marRight w:val="0"/>
          <w:marTop w:val="0"/>
          <w:marBottom w:val="0"/>
          <w:divBdr>
            <w:top w:val="none" w:sz="0" w:space="0" w:color="auto"/>
            <w:left w:val="none" w:sz="0" w:space="0" w:color="auto"/>
            <w:bottom w:val="none" w:sz="0" w:space="0" w:color="auto"/>
            <w:right w:val="none" w:sz="0" w:space="0" w:color="auto"/>
          </w:divBdr>
        </w:div>
        <w:div w:id="764230440">
          <w:marLeft w:val="0"/>
          <w:marRight w:val="0"/>
          <w:marTop w:val="0"/>
          <w:marBottom w:val="0"/>
          <w:divBdr>
            <w:top w:val="none" w:sz="0" w:space="0" w:color="auto"/>
            <w:left w:val="none" w:sz="0" w:space="0" w:color="auto"/>
            <w:bottom w:val="none" w:sz="0" w:space="0" w:color="auto"/>
            <w:right w:val="none" w:sz="0" w:space="0" w:color="auto"/>
          </w:divBdr>
        </w:div>
        <w:div w:id="260265211">
          <w:marLeft w:val="0"/>
          <w:marRight w:val="0"/>
          <w:marTop w:val="0"/>
          <w:marBottom w:val="0"/>
          <w:divBdr>
            <w:top w:val="none" w:sz="0" w:space="0" w:color="auto"/>
            <w:left w:val="none" w:sz="0" w:space="0" w:color="auto"/>
            <w:bottom w:val="none" w:sz="0" w:space="0" w:color="auto"/>
            <w:right w:val="none" w:sz="0" w:space="0" w:color="auto"/>
          </w:divBdr>
        </w:div>
        <w:div w:id="1343358491">
          <w:marLeft w:val="0"/>
          <w:marRight w:val="0"/>
          <w:marTop w:val="0"/>
          <w:marBottom w:val="0"/>
          <w:divBdr>
            <w:top w:val="none" w:sz="0" w:space="0" w:color="auto"/>
            <w:left w:val="none" w:sz="0" w:space="0" w:color="auto"/>
            <w:bottom w:val="none" w:sz="0" w:space="0" w:color="auto"/>
            <w:right w:val="none" w:sz="0" w:space="0" w:color="auto"/>
          </w:divBdr>
        </w:div>
        <w:div w:id="1060598578">
          <w:marLeft w:val="0"/>
          <w:marRight w:val="0"/>
          <w:marTop w:val="0"/>
          <w:marBottom w:val="0"/>
          <w:divBdr>
            <w:top w:val="none" w:sz="0" w:space="0" w:color="auto"/>
            <w:left w:val="none" w:sz="0" w:space="0" w:color="auto"/>
            <w:bottom w:val="none" w:sz="0" w:space="0" w:color="auto"/>
            <w:right w:val="none" w:sz="0" w:space="0" w:color="auto"/>
          </w:divBdr>
        </w:div>
        <w:div w:id="27294452">
          <w:marLeft w:val="0"/>
          <w:marRight w:val="0"/>
          <w:marTop w:val="0"/>
          <w:marBottom w:val="0"/>
          <w:divBdr>
            <w:top w:val="none" w:sz="0" w:space="0" w:color="auto"/>
            <w:left w:val="none" w:sz="0" w:space="0" w:color="auto"/>
            <w:bottom w:val="none" w:sz="0" w:space="0" w:color="auto"/>
            <w:right w:val="none" w:sz="0" w:space="0" w:color="auto"/>
          </w:divBdr>
        </w:div>
        <w:div w:id="302542941">
          <w:marLeft w:val="0"/>
          <w:marRight w:val="0"/>
          <w:marTop w:val="0"/>
          <w:marBottom w:val="0"/>
          <w:divBdr>
            <w:top w:val="none" w:sz="0" w:space="0" w:color="auto"/>
            <w:left w:val="none" w:sz="0" w:space="0" w:color="auto"/>
            <w:bottom w:val="none" w:sz="0" w:space="0" w:color="auto"/>
            <w:right w:val="none" w:sz="0" w:space="0" w:color="auto"/>
          </w:divBdr>
        </w:div>
        <w:div w:id="1101145787">
          <w:marLeft w:val="0"/>
          <w:marRight w:val="0"/>
          <w:marTop w:val="0"/>
          <w:marBottom w:val="0"/>
          <w:divBdr>
            <w:top w:val="none" w:sz="0" w:space="0" w:color="auto"/>
            <w:left w:val="none" w:sz="0" w:space="0" w:color="auto"/>
            <w:bottom w:val="none" w:sz="0" w:space="0" w:color="auto"/>
            <w:right w:val="none" w:sz="0" w:space="0" w:color="auto"/>
          </w:divBdr>
        </w:div>
        <w:div w:id="1838879208">
          <w:marLeft w:val="0"/>
          <w:marRight w:val="0"/>
          <w:marTop w:val="0"/>
          <w:marBottom w:val="0"/>
          <w:divBdr>
            <w:top w:val="none" w:sz="0" w:space="0" w:color="auto"/>
            <w:left w:val="none" w:sz="0" w:space="0" w:color="auto"/>
            <w:bottom w:val="none" w:sz="0" w:space="0" w:color="auto"/>
            <w:right w:val="none" w:sz="0" w:space="0" w:color="auto"/>
          </w:divBdr>
        </w:div>
        <w:div w:id="1977832187">
          <w:marLeft w:val="0"/>
          <w:marRight w:val="0"/>
          <w:marTop w:val="0"/>
          <w:marBottom w:val="0"/>
          <w:divBdr>
            <w:top w:val="none" w:sz="0" w:space="0" w:color="auto"/>
            <w:left w:val="none" w:sz="0" w:space="0" w:color="auto"/>
            <w:bottom w:val="none" w:sz="0" w:space="0" w:color="auto"/>
            <w:right w:val="none" w:sz="0" w:space="0" w:color="auto"/>
          </w:divBdr>
        </w:div>
        <w:div w:id="1967080480">
          <w:marLeft w:val="0"/>
          <w:marRight w:val="0"/>
          <w:marTop w:val="0"/>
          <w:marBottom w:val="0"/>
          <w:divBdr>
            <w:top w:val="none" w:sz="0" w:space="0" w:color="auto"/>
            <w:left w:val="none" w:sz="0" w:space="0" w:color="auto"/>
            <w:bottom w:val="none" w:sz="0" w:space="0" w:color="auto"/>
            <w:right w:val="none" w:sz="0" w:space="0" w:color="auto"/>
          </w:divBdr>
        </w:div>
      </w:divsChild>
    </w:div>
    <w:div w:id="179898015">
      <w:bodyDiv w:val="1"/>
      <w:marLeft w:val="0"/>
      <w:marRight w:val="0"/>
      <w:marTop w:val="0"/>
      <w:marBottom w:val="0"/>
      <w:divBdr>
        <w:top w:val="none" w:sz="0" w:space="0" w:color="auto"/>
        <w:left w:val="none" w:sz="0" w:space="0" w:color="auto"/>
        <w:bottom w:val="none" w:sz="0" w:space="0" w:color="auto"/>
        <w:right w:val="none" w:sz="0" w:space="0" w:color="auto"/>
      </w:divBdr>
    </w:div>
    <w:div w:id="188031206">
      <w:bodyDiv w:val="1"/>
      <w:marLeft w:val="0"/>
      <w:marRight w:val="0"/>
      <w:marTop w:val="0"/>
      <w:marBottom w:val="0"/>
      <w:divBdr>
        <w:top w:val="none" w:sz="0" w:space="0" w:color="auto"/>
        <w:left w:val="none" w:sz="0" w:space="0" w:color="auto"/>
        <w:bottom w:val="none" w:sz="0" w:space="0" w:color="auto"/>
        <w:right w:val="none" w:sz="0" w:space="0" w:color="auto"/>
      </w:divBdr>
    </w:div>
    <w:div w:id="264120420">
      <w:bodyDiv w:val="1"/>
      <w:marLeft w:val="0"/>
      <w:marRight w:val="0"/>
      <w:marTop w:val="0"/>
      <w:marBottom w:val="0"/>
      <w:divBdr>
        <w:top w:val="none" w:sz="0" w:space="0" w:color="auto"/>
        <w:left w:val="none" w:sz="0" w:space="0" w:color="auto"/>
        <w:bottom w:val="none" w:sz="0" w:space="0" w:color="auto"/>
        <w:right w:val="none" w:sz="0" w:space="0" w:color="auto"/>
      </w:divBdr>
      <w:divsChild>
        <w:div w:id="890775740">
          <w:marLeft w:val="0"/>
          <w:marRight w:val="0"/>
          <w:marTop w:val="0"/>
          <w:marBottom w:val="0"/>
          <w:divBdr>
            <w:top w:val="none" w:sz="0" w:space="0" w:color="auto"/>
            <w:left w:val="none" w:sz="0" w:space="0" w:color="auto"/>
            <w:bottom w:val="none" w:sz="0" w:space="0" w:color="auto"/>
            <w:right w:val="none" w:sz="0" w:space="0" w:color="auto"/>
          </w:divBdr>
        </w:div>
        <w:div w:id="1031881745">
          <w:marLeft w:val="0"/>
          <w:marRight w:val="0"/>
          <w:marTop w:val="0"/>
          <w:marBottom w:val="0"/>
          <w:divBdr>
            <w:top w:val="none" w:sz="0" w:space="0" w:color="auto"/>
            <w:left w:val="none" w:sz="0" w:space="0" w:color="auto"/>
            <w:bottom w:val="none" w:sz="0" w:space="0" w:color="auto"/>
            <w:right w:val="none" w:sz="0" w:space="0" w:color="auto"/>
          </w:divBdr>
        </w:div>
        <w:div w:id="1381173188">
          <w:marLeft w:val="0"/>
          <w:marRight w:val="0"/>
          <w:marTop w:val="0"/>
          <w:marBottom w:val="0"/>
          <w:divBdr>
            <w:top w:val="none" w:sz="0" w:space="0" w:color="auto"/>
            <w:left w:val="none" w:sz="0" w:space="0" w:color="auto"/>
            <w:bottom w:val="none" w:sz="0" w:space="0" w:color="auto"/>
            <w:right w:val="none" w:sz="0" w:space="0" w:color="auto"/>
          </w:divBdr>
        </w:div>
        <w:div w:id="1837456578">
          <w:marLeft w:val="0"/>
          <w:marRight w:val="0"/>
          <w:marTop w:val="0"/>
          <w:marBottom w:val="0"/>
          <w:divBdr>
            <w:top w:val="none" w:sz="0" w:space="0" w:color="auto"/>
            <w:left w:val="none" w:sz="0" w:space="0" w:color="auto"/>
            <w:bottom w:val="none" w:sz="0" w:space="0" w:color="auto"/>
            <w:right w:val="none" w:sz="0" w:space="0" w:color="auto"/>
          </w:divBdr>
        </w:div>
        <w:div w:id="674960219">
          <w:marLeft w:val="0"/>
          <w:marRight w:val="0"/>
          <w:marTop w:val="0"/>
          <w:marBottom w:val="0"/>
          <w:divBdr>
            <w:top w:val="none" w:sz="0" w:space="0" w:color="auto"/>
            <w:left w:val="none" w:sz="0" w:space="0" w:color="auto"/>
            <w:bottom w:val="none" w:sz="0" w:space="0" w:color="auto"/>
            <w:right w:val="none" w:sz="0" w:space="0" w:color="auto"/>
          </w:divBdr>
        </w:div>
        <w:div w:id="524446668">
          <w:marLeft w:val="0"/>
          <w:marRight w:val="0"/>
          <w:marTop w:val="0"/>
          <w:marBottom w:val="0"/>
          <w:divBdr>
            <w:top w:val="none" w:sz="0" w:space="0" w:color="auto"/>
            <w:left w:val="none" w:sz="0" w:space="0" w:color="auto"/>
            <w:bottom w:val="none" w:sz="0" w:space="0" w:color="auto"/>
            <w:right w:val="none" w:sz="0" w:space="0" w:color="auto"/>
          </w:divBdr>
        </w:div>
        <w:div w:id="219831080">
          <w:marLeft w:val="0"/>
          <w:marRight w:val="0"/>
          <w:marTop w:val="0"/>
          <w:marBottom w:val="0"/>
          <w:divBdr>
            <w:top w:val="none" w:sz="0" w:space="0" w:color="auto"/>
            <w:left w:val="none" w:sz="0" w:space="0" w:color="auto"/>
            <w:bottom w:val="none" w:sz="0" w:space="0" w:color="auto"/>
            <w:right w:val="none" w:sz="0" w:space="0" w:color="auto"/>
          </w:divBdr>
        </w:div>
        <w:div w:id="1088766957">
          <w:marLeft w:val="0"/>
          <w:marRight w:val="0"/>
          <w:marTop w:val="0"/>
          <w:marBottom w:val="0"/>
          <w:divBdr>
            <w:top w:val="none" w:sz="0" w:space="0" w:color="auto"/>
            <w:left w:val="none" w:sz="0" w:space="0" w:color="auto"/>
            <w:bottom w:val="none" w:sz="0" w:space="0" w:color="auto"/>
            <w:right w:val="none" w:sz="0" w:space="0" w:color="auto"/>
          </w:divBdr>
        </w:div>
        <w:div w:id="1710258245">
          <w:marLeft w:val="0"/>
          <w:marRight w:val="0"/>
          <w:marTop w:val="0"/>
          <w:marBottom w:val="0"/>
          <w:divBdr>
            <w:top w:val="none" w:sz="0" w:space="0" w:color="auto"/>
            <w:left w:val="none" w:sz="0" w:space="0" w:color="auto"/>
            <w:bottom w:val="none" w:sz="0" w:space="0" w:color="auto"/>
            <w:right w:val="none" w:sz="0" w:space="0" w:color="auto"/>
          </w:divBdr>
        </w:div>
        <w:div w:id="480200605">
          <w:marLeft w:val="0"/>
          <w:marRight w:val="0"/>
          <w:marTop w:val="0"/>
          <w:marBottom w:val="0"/>
          <w:divBdr>
            <w:top w:val="none" w:sz="0" w:space="0" w:color="auto"/>
            <w:left w:val="none" w:sz="0" w:space="0" w:color="auto"/>
            <w:bottom w:val="none" w:sz="0" w:space="0" w:color="auto"/>
            <w:right w:val="none" w:sz="0" w:space="0" w:color="auto"/>
          </w:divBdr>
        </w:div>
        <w:div w:id="1626086081">
          <w:marLeft w:val="0"/>
          <w:marRight w:val="0"/>
          <w:marTop w:val="0"/>
          <w:marBottom w:val="0"/>
          <w:divBdr>
            <w:top w:val="none" w:sz="0" w:space="0" w:color="auto"/>
            <w:left w:val="none" w:sz="0" w:space="0" w:color="auto"/>
            <w:bottom w:val="none" w:sz="0" w:space="0" w:color="auto"/>
            <w:right w:val="none" w:sz="0" w:space="0" w:color="auto"/>
          </w:divBdr>
        </w:div>
        <w:div w:id="2045135261">
          <w:marLeft w:val="0"/>
          <w:marRight w:val="0"/>
          <w:marTop w:val="0"/>
          <w:marBottom w:val="0"/>
          <w:divBdr>
            <w:top w:val="none" w:sz="0" w:space="0" w:color="auto"/>
            <w:left w:val="none" w:sz="0" w:space="0" w:color="auto"/>
            <w:bottom w:val="none" w:sz="0" w:space="0" w:color="auto"/>
            <w:right w:val="none" w:sz="0" w:space="0" w:color="auto"/>
          </w:divBdr>
        </w:div>
        <w:div w:id="997423301">
          <w:marLeft w:val="0"/>
          <w:marRight w:val="0"/>
          <w:marTop w:val="0"/>
          <w:marBottom w:val="0"/>
          <w:divBdr>
            <w:top w:val="none" w:sz="0" w:space="0" w:color="auto"/>
            <w:left w:val="none" w:sz="0" w:space="0" w:color="auto"/>
            <w:bottom w:val="none" w:sz="0" w:space="0" w:color="auto"/>
            <w:right w:val="none" w:sz="0" w:space="0" w:color="auto"/>
          </w:divBdr>
        </w:div>
        <w:div w:id="1405031367">
          <w:marLeft w:val="0"/>
          <w:marRight w:val="0"/>
          <w:marTop w:val="0"/>
          <w:marBottom w:val="0"/>
          <w:divBdr>
            <w:top w:val="none" w:sz="0" w:space="0" w:color="auto"/>
            <w:left w:val="none" w:sz="0" w:space="0" w:color="auto"/>
            <w:bottom w:val="none" w:sz="0" w:space="0" w:color="auto"/>
            <w:right w:val="none" w:sz="0" w:space="0" w:color="auto"/>
          </w:divBdr>
        </w:div>
        <w:div w:id="1454204606">
          <w:marLeft w:val="0"/>
          <w:marRight w:val="0"/>
          <w:marTop w:val="0"/>
          <w:marBottom w:val="0"/>
          <w:divBdr>
            <w:top w:val="none" w:sz="0" w:space="0" w:color="auto"/>
            <w:left w:val="none" w:sz="0" w:space="0" w:color="auto"/>
            <w:bottom w:val="none" w:sz="0" w:space="0" w:color="auto"/>
            <w:right w:val="none" w:sz="0" w:space="0" w:color="auto"/>
          </w:divBdr>
        </w:div>
        <w:div w:id="951942234">
          <w:marLeft w:val="0"/>
          <w:marRight w:val="0"/>
          <w:marTop w:val="0"/>
          <w:marBottom w:val="0"/>
          <w:divBdr>
            <w:top w:val="none" w:sz="0" w:space="0" w:color="auto"/>
            <w:left w:val="none" w:sz="0" w:space="0" w:color="auto"/>
            <w:bottom w:val="none" w:sz="0" w:space="0" w:color="auto"/>
            <w:right w:val="none" w:sz="0" w:space="0" w:color="auto"/>
          </w:divBdr>
        </w:div>
        <w:div w:id="956644673">
          <w:marLeft w:val="0"/>
          <w:marRight w:val="0"/>
          <w:marTop w:val="0"/>
          <w:marBottom w:val="0"/>
          <w:divBdr>
            <w:top w:val="none" w:sz="0" w:space="0" w:color="auto"/>
            <w:left w:val="none" w:sz="0" w:space="0" w:color="auto"/>
            <w:bottom w:val="none" w:sz="0" w:space="0" w:color="auto"/>
            <w:right w:val="none" w:sz="0" w:space="0" w:color="auto"/>
          </w:divBdr>
        </w:div>
        <w:div w:id="140775791">
          <w:marLeft w:val="0"/>
          <w:marRight w:val="0"/>
          <w:marTop w:val="0"/>
          <w:marBottom w:val="0"/>
          <w:divBdr>
            <w:top w:val="none" w:sz="0" w:space="0" w:color="auto"/>
            <w:left w:val="none" w:sz="0" w:space="0" w:color="auto"/>
            <w:bottom w:val="none" w:sz="0" w:space="0" w:color="auto"/>
            <w:right w:val="none" w:sz="0" w:space="0" w:color="auto"/>
          </w:divBdr>
        </w:div>
        <w:div w:id="1631210305">
          <w:marLeft w:val="0"/>
          <w:marRight w:val="0"/>
          <w:marTop w:val="0"/>
          <w:marBottom w:val="0"/>
          <w:divBdr>
            <w:top w:val="none" w:sz="0" w:space="0" w:color="auto"/>
            <w:left w:val="none" w:sz="0" w:space="0" w:color="auto"/>
            <w:bottom w:val="none" w:sz="0" w:space="0" w:color="auto"/>
            <w:right w:val="none" w:sz="0" w:space="0" w:color="auto"/>
          </w:divBdr>
        </w:div>
      </w:divsChild>
    </w:div>
    <w:div w:id="307247840">
      <w:bodyDiv w:val="1"/>
      <w:marLeft w:val="0"/>
      <w:marRight w:val="0"/>
      <w:marTop w:val="0"/>
      <w:marBottom w:val="0"/>
      <w:divBdr>
        <w:top w:val="none" w:sz="0" w:space="0" w:color="auto"/>
        <w:left w:val="none" w:sz="0" w:space="0" w:color="auto"/>
        <w:bottom w:val="none" w:sz="0" w:space="0" w:color="auto"/>
        <w:right w:val="none" w:sz="0" w:space="0" w:color="auto"/>
      </w:divBdr>
    </w:div>
    <w:div w:id="333918413">
      <w:bodyDiv w:val="1"/>
      <w:marLeft w:val="0"/>
      <w:marRight w:val="0"/>
      <w:marTop w:val="0"/>
      <w:marBottom w:val="0"/>
      <w:divBdr>
        <w:top w:val="none" w:sz="0" w:space="0" w:color="auto"/>
        <w:left w:val="none" w:sz="0" w:space="0" w:color="auto"/>
        <w:bottom w:val="none" w:sz="0" w:space="0" w:color="auto"/>
        <w:right w:val="none" w:sz="0" w:space="0" w:color="auto"/>
      </w:divBdr>
      <w:divsChild>
        <w:div w:id="501971228">
          <w:marLeft w:val="0"/>
          <w:marRight w:val="0"/>
          <w:marTop w:val="0"/>
          <w:marBottom w:val="0"/>
          <w:divBdr>
            <w:top w:val="none" w:sz="0" w:space="0" w:color="auto"/>
            <w:left w:val="none" w:sz="0" w:space="0" w:color="auto"/>
            <w:bottom w:val="none" w:sz="0" w:space="0" w:color="auto"/>
            <w:right w:val="none" w:sz="0" w:space="0" w:color="auto"/>
          </w:divBdr>
        </w:div>
        <w:div w:id="1406341351">
          <w:marLeft w:val="0"/>
          <w:marRight w:val="0"/>
          <w:marTop w:val="0"/>
          <w:marBottom w:val="0"/>
          <w:divBdr>
            <w:top w:val="none" w:sz="0" w:space="0" w:color="auto"/>
            <w:left w:val="none" w:sz="0" w:space="0" w:color="auto"/>
            <w:bottom w:val="none" w:sz="0" w:space="0" w:color="auto"/>
            <w:right w:val="none" w:sz="0" w:space="0" w:color="auto"/>
          </w:divBdr>
        </w:div>
        <w:div w:id="2127385498">
          <w:marLeft w:val="0"/>
          <w:marRight w:val="0"/>
          <w:marTop w:val="0"/>
          <w:marBottom w:val="0"/>
          <w:divBdr>
            <w:top w:val="none" w:sz="0" w:space="0" w:color="auto"/>
            <w:left w:val="none" w:sz="0" w:space="0" w:color="auto"/>
            <w:bottom w:val="none" w:sz="0" w:space="0" w:color="auto"/>
            <w:right w:val="none" w:sz="0" w:space="0" w:color="auto"/>
          </w:divBdr>
        </w:div>
        <w:div w:id="1372415257">
          <w:marLeft w:val="0"/>
          <w:marRight w:val="0"/>
          <w:marTop w:val="0"/>
          <w:marBottom w:val="0"/>
          <w:divBdr>
            <w:top w:val="none" w:sz="0" w:space="0" w:color="auto"/>
            <w:left w:val="none" w:sz="0" w:space="0" w:color="auto"/>
            <w:bottom w:val="none" w:sz="0" w:space="0" w:color="auto"/>
            <w:right w:val="none" w:sz="0" w:space="0" w:color="auto"/>
          </w:divBdr>
        </w:div>
        <w:div w:id="467553054">
          <w:marLeft w:val="0"/>
          <w:marRight w:val="0"/>
          <w:marTop w:val="0"/>
          <w:marBottom w:val="0"/>
          <w:divBdr>
            <w:top w:val="none" w:sz="0" w:space="0" w:color="auto"/>
            <w:left w:val="none" w:sz="0" w:space="0" w:color="auto"/>
            <w:bottom w:val="none" w:sz="0" w:space="0" w:color="auto"/>
            <w:right w:val="none" w:sz="0" w:space="0" w:color="auto"/>
          </w:divBdr>
        </w:div>
        <w:div w:id="1280180707">
          <w:marLeft w:val="0"/>
          <w:marRight w:val="0"/>
          <w:marTop w:val="0"/>
          <w:marBottom w:val="0"/>
          <w:divBdr>
            <w:top w:val="none" w:sz="0" w:space="0" w:color="auto"/>
            <w:left w:val="none" w:sz="0" w:space="0" w:color="auto"/>
            <w:bottom w:val="none" w:sz="0" w:space="0" w:color="auto"/>
            <w:right w:val="none" w:sz="0" w:space="0" w:color="auto"/>
          </w:divBdr>
        </w:div>
        <w:div w:id="1907111035">
          <w:marLeft w:val="0"/>
          <w:marRight w:val="0"/>
          <w:marTop w:val="0"/>
          <w:marBottom w:val="0"/>
          <w:divBdr>
            <w:top w:val="none" w:sz="0" w:space="0" w:color="auto"/>
            <w:left w:val="none" w:sz="0" w:space="0" w:color="auto"/>
            <w:bottom w:val="none" w:sz="0" w:space="0" w:color="auto"/>
            <w:right w:val="none" w:sz="0" w:space="0" w:color="auto"/>
          </w:divBdr>
        </w:div>
        <w:div w:id="1730953861">
          <w:marLeft w:val="0"/>
          <w:marRight w:val="0"/>
          <w:marTop w:val="0"/>
          <w:marBottom w:val="0"/>
          <w:divBdr>
            <w:top w:val="none" w:sz="0" w:space="0" w:color="auto"/>
            <w:left w:val="none" w:sz="0" w:space="0" w:color="auto"/>
            <w:bottom w:val="none" w:sz="0" w:space="0" w:color="auto"/>
            <w:right w:val="none" w:sz="0" w:space="0" w:color="auto"/>
          </w:divBdr>
        </w:div>
        <w:div w:id="2135370186">
          <w:marLeft w:val="0"/>
          <w:marRight w:val="0"/>
          <w:marTop w:val="0"/>
          <w:marBottom w:val="0"/>
          <w:divBdr>
            <w:top w:val="none" w:sz="0" w:space="0" w:color="auto"/>
            <w:left w:val="none" w:sz="0" w:space="0" w:color="auto"/>
            <w:bottom w:val="none" w:sz="0" w:space="0" w:color="auto"/>
            <w:right w:val="none" w:sz="0" w:space="0" w:color="auto"/>
          </w:divBdr>
        </w:div>
        <w:div w:id="838692357">
          <w:marLeft w:val="0"/>
          <w:marRight w:val="0"/>
          <w:marTop w:val="0"/>
          <w:marBottom w:val="0"/>
          <w:divBdr>
            <w:top w:val="none" w:sz="0" w:space="0" w:color="auto"/>
            <w:left w:val="none" w:sz="0" w:space="0" w:color="auto"/>
            <w:bottom w:val="none" w:sz="0" w:space="0" w:color="auto"/>
            <w:right w:val="none" w:sz="0" w:space="0" w:color="auto"/>
          </w:divBdr>
        </w:div>
        <w:div w:id="1906989303">
          <w:marLeft w:val="0"/>
          <w:marRight w:val="0"/>
          <w:marTop w:val="0"/>
          <w:marBottom w:val="0"/>
          <w:divBdr>
            <w:top w:val="none" w:sz="0" w:space="0" w:color="auto"/>
            <w:left w:val="none" w:sz="0" w:space="0" w:color="auto"/>
            <w:bottom w:val="none" w:sz="0" w:space="0" w:color="auto"/>
            <w:right w:val="none" w:sz="0" w:space="0" w:color="auto"/>
          </w:divBdr>
        </w:div>
      </w:divsChild>
    </w:div>
    <w:div w:id="343629036">
      <w:bodyDiv w:val="1"/>
      <w:marLeft w:val="0"/>
      <w:marRight w:val="0"/>
      <w:marTop w:val="0"/>
      <w:marBottom w:val="0"/>
      <w:divBdr>
        <w:top w:val="none" w:sz="0" w:space="0" w:color="auto"/>
        <w:left w:val="none" w:sz="0" w:space="0" w:color="auto"/>
        <w:bottom w:val="none" w:sz="0" w:space="0" w:color="auto"/>
        <w:right w:val="none" w:sz="0" w:space="0" w:color="auto"/>
      </w:divBdr>
      <w:divsChild>
        <w:div w:id="1860924797">
          <w:marLeft w:val="0"/>
          <w:marRight w:val="0"/>
          <w:marTop w:val="0"/>
          <w:marBottom w:val="0"/>
          <w:divBdr>
            <w:top w:val="none" w:sz="0" w:space="0" w:color="auto"/>
            <w:left w:val="none" w:sz="0" w:space="0" w:color="auto"/>
            <w:bottom w:val="none" w:sz="0" w:space="0" w:color="auto"/>
            <w:right w:val="none" w:sz="0" w:space="0" w:color="auto"/>
          </w:divBdr>
          <w:divsChild>
            <w:div w:id="1074010043">
              <w:marLeft w:val="0"/>
              <w:marRight w:val="0"/>
              <w:marTop w:val="0"/>
              <w:marBottom w:val="0"/>
              <w:divBdr>
                <w:top w:val="none" w:sz="0" w:space="0" w:color="auto"/>
                <w:left w:val="none" w:sz="0" w:space="0" w:color="auto"/>
                <w:bottom w:val="none" w:sz="0" w:space="0" w:color="auto"/>
                <w:right w:val="none" w:sz="0" w:space="0" w:color="auto"/>
              </w:divBdr>
              <w:divsChild>
                <w:div w:id="1639533955">
                  <w:marLeft w:val="0"/>
                  <w:marRight w:val="0"/>
                  <w:marTop w:val="0"/>
                  <w:marBottom w:val="0"/>
                  <w:divBdr>
                    <w:top w:val="none" w:sz="0" w:space="0" w:color="auto"/>
                    <w:left w:val="none" w:sz="0" w:space="0" w:color="auto"/>
                    <w:bottom w:val="none" w:sz="0" w:space="0" w:color="auto"/>
                    <w:right w:val="none" w:sz="0" w:space="0" w:color="auto"/>
                  </w:divBdr>
                  <w:divsChild>
                    <w:div w:id="911043868">
                      <w:marLeft w:val="0"/>
                      <w:marRight w:val="0"/>
                      <w:marTop w:val="0"/>
                      <w:marBottom w:val="114"/>
                      <w:divBdr>
                        <w:top w:val="none" w:sz="0" w:space="0" w:color="auto"/>
                        <w:left w:val="none" w:sz="0" w:space="0" w:color="auto"/>
                        <w:bottom w:val="none" w:sz="0" w:space="0" w:color="auto"/>
                        <w:right w:val="none" w:sz="0" w:space="0" w:color="auto"/>
                      </w:divBdr>
                    </w:div>
                    <w:div w:id="83048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153232">
          <w:marLeft w:val="0"/>
          <w:marRight w:val="0"/>
          <w:marTop w:val="228"/>
          <w:marBottom w:val="228"/>
          <w:divBdr>
            <w:top w:val="none" w:sz="0" w:space="0" w:color="auto"/>
            <w:left w:val="none" w:sz="0" w:space="0" w:color="auto"/>
            <w:bottom w:val="none" w:sz="0" w:space="0" w:color="auto"/>
            <w:right w:val="none" w:sz="0" w:space="0" w:color="auto"/>
          </w:divBdr>
          <w:divsChild>
            <w:div w:id="1809468237">
              <w:marLeft w:val="0"/>
              <w:marRight w:val="0"/>
              <w:marTop w:val="0"/>
              <w:marBottom w:val="285"/>
              <w:divBdr>
                <w:top w:val="none" w:sz="0" w:space="0" w:color="auto"/>
                <w:left w:val="none" w:sz="0" w:space="0" w:color="auto"/>
                <w:bottom w:val="none" w:sz="0" w:space="0" w:color="auto"/>
                <w:right w:val="none" w:sz="0" w:space="0" w:color="auto"/>
              </w:divBdr>
            </w:div>
          </w:divsChild>
        </w:div>
      </w:divsChild>
    </w:div>
    <w:div w:id="361594100">
      <w:bodyDiv w:val="1"/>
      <w:marLeft w:val="0"/>
      <w:marRight w:val="0"/>
      <w:marTop w:val="0"/>
      <w:marBottom w:val="0"/>
      <w:divBdr>
        <w:top w:val="none" w:sz="0" w:space="0" w:color="auto"/>
        <w:left w:val="none" w:sz="0" w:space="0" w:color="auto"/>
        <w:bottom w:val="none" w:sz="0" w:space="0" w:color="auto"/>
        <w:right w:val="none" w:sz="0" w:space="0" w:color="auto"/>
      </w:divBdr>
    </w:div>
    <w:div w:id="406195165">
      <w:bodyDiv w:val="1"/>
      <w:marLeft w:val="0"/>
      <w:marRight w:val="0"/>
      <w:marTop w:val="0"/>
      <w:marBottom w:val="0"/>
      <w:divBdr>
        <w:top w:val="none" w:sz="0" w:space="0" w:color="auto"/>
        <w:left w:val="none" w:sz="0" w:space="0" w:color="auto"/>
        <w:bottom w:val="none" w:sz="0" w:space="0" w:color="auto"/>
        <w:right w:val="none" w:sz="0" w:space="0" w:color="auto"/>
      </w:divBdr>
    </w:div>
    <w:div w:id="408772264">
      <w:bodyDiv w:val="1"/>
      <w:marLeft w:val="0"/>
      <w:marRight w:val="0"/>
      <w:marTop w:val="0"/>
      <w:marBottom w:val="0"/>
      <w:divBdr>
        <w:top w:val="none" w:sz="0" w:space="0" w:color="auto"/>
        <w:left w:val="none" w:sz="0" w:space="0" w:color="auto"/>
        <w:bottom w:val="none" w:sz="0" w:space="0" w:color="auto"/>
        <w:right w:val="none" w:sz="0" w:space="0" w:color="auto"/>
      </w:divBdr>
    </w:div>
    <w:div w:id="410153586">
      <w:bodyDiv w:val="1"/>
      <w:marLeft w:val="0"/>
      <w:marRight w:val="0"/>
      <w:marTop w:val="0"/>
      <w:marBottom w:val="0"/>
      <w:divBdr>
        <w:top w:val="none" w:sz="0" w:space="0" w:color="auto"/>
        <w:left w:val="none" w:sz="0" w:space="0" w:color="auto"/>
        <w:bottom w:val="none" w:sz="0" w:space="0" w:color="auto"/>
        <w:right w:val="none" w:sz="0" w:space="0" w:color="auto"/>
      </w:divBdr>
      <w:divsChild>
        <w:div w:id="351347294">
          <w:marLeft w:val="0"/>
          <w:marRight w:val="0"/>
          <w:marTop w:val="100"/>
          <w:marBottom w:val="100"/>
          <w:divBdr>
            <w:top w:val="none" w:sz="0" w:space="0" w:color="auto"/>
            <w:left w:val="none" w:sz="0" w:space="0" w:color="auto"/>
            <w:bottom w:val="none" w:sz="0" w:space="0" w:color="auto"/>
            <w:right w:val="none" w:sz="0" w:space="0" w:color="auto"/>
          </w:divBdr>
          <w:divsChild>
            <w:div w:id="1259868585">
              <w:marLeft w:val="0"/>
              <w:marRight w:val="0"/>
              <w:marTop w:val="0"/>
              <w:marBottom w:val="0"/>
              <w:divBdr>
                <w:top w:val="none" w:sz="0" w:space="0" w:color="auto"/>
                <w:left w:val="none" w:sz="0" w:space="0" w:color="auto"/>
                <w:bottom w:val="none" w:sz="0" w:space="0" w:color="auto"/>
                <w:right w:val="none" w:sz="0" w:space="0" w:color="auto"/>
              </w:divBdr>
              <w:divsChild>
                <w:div w:id="1150252836">
                  <w:marLeft w:val="0"/>
                  <w:marRight w:val="0"/>
                  <w:marTop w:val="0"/>
                  <w:marBottom w:val="0"/>
                  <w:divBdr>
                    <w:top w:val="none" w:sz="0" w:space="0" w:color="auto"/>
                    <w:left w:val="none" w:sz="0" w:space="0" w:color="auto"/>
                    <w:bottom w:val="none" w:sz="0" w:space="0" w:color="auto"/>
                    <w:right w:val="none" w:sz="0" w:space="0" w:color="auto"/>
                  </w:divBdr>
                  <w:divsChild>
                    <w:div w:id="552351416">
                      <w:marLeft w:val="0"/>
                      <w:marRight w:val="0"/>
                      <w:marTop w:val="0"/>
                      <w:marBottom w:val="0"/>
                      <w:divBdr>
                        <w:top w:val="none" w:sz="0" w:space="0" w:color="auto"/>
                        <w:left w:val="none" w:sz="0" w:space="0" w:color="auto"/>
                        <w:bottom w:val="none" w:sz="0" w:space="0" w:color="auto"/>
                        <w:right w:val="none" w:sz="0" w:space="0" w:color="auto"/>
                      </w:divBdr>
                      <w:divsChild>
                        <w:div w:id="1782064181">
                          <w:marLeft w:val="0"/>
                          <w:marRight w:val="0"/>
                          <w:marTop w:val="0"/>
                          <w:marBottom w:val="0"/>
                          <w:divBdr>
                            <w:top w:val="none" w:sz="0" w:space="0" w:color="auto"/>
                            <w:left w:val="none" w:sz="0" w:space="0" w:color="auto"/>
                            <w:bottom w:val="none" w:sz="0" w:space="0" w:color="auto"/>
                            <w:right w:val="none" w:sz="0" w:space="0" w:color="auto"/>
                          </w:divBdr>
                          <w:divsChild>
                            <w:div w:id="53085460">
                              <w:marLeft w:val="0"/>
                              <w:marRight w:val="0"/>
                              <w:marTop w:val="0"/>
                              <w:marBottom w:val="0"/>
                              <w:divBdr>
                                <w:top w:val="none" w:sz="0" w:space="0" w:color="auto"/>
                                <w:left w:val="none" w:sz="0" w:space="0" w:color="auto"/>
                                <w:bottom w:val="none" w:sz="0" w:space="0" w:color="auto"/>
                                <w:right w:val="none" w:sz="0" w:space="0" w:color="auto"/>
                              </w:divBdr>
                              <w:divsChild>
                                <w:div w:id="1180464603">
                                  <w:marLeft w:val="0"/>
                                  <w:marRight w:val="0"/>
                                  <w:marTop w:val="0"/>
                                  <w:marBottom w:val="0"/>
                                  <w:divBdr>
                                    <w:top w:val="none" w:sz="0" w:space="0" w:color="auto"/>
                                    <w:left w:val="none" w:sz="0" w:space="0" w:color="auto"/>
                                    <w:bottom w:val="none" w:sz="0" w:space="0" w:color="auto"/>
                                    <w:right w:val="none" w:sz="0" w:space="0" w:color="auto"/>
                                  </w:divBdr>
                                  <w:divsChild>
                                    <w:div w:id="297881561">
                                      <w:marLeft w:val="0"/>
                                      <w:marRight w:val="0"/>
                                      <w:marTop w:val="0"/>
                                      <w:marBottom w:val="0"/>
                                      <w:divBdr>
                                        <w:top w:val="none" w:sz="0" w:space="0" w:color="auto"/>
                                        <w:left w:val="none" w:sz="0" w:space="0" w:color="auto"/>
                                        <w:bottom w:val="none" w:sz="0" w:space="0" w:color="auto"/>
                                        <w:right w:val="none" w:sz="0" w:space="0" w:color="auto"/>
                                      </w:divBdr>
                                      <w:divsChild>
                                        <w:div w:id="173231367">
                                          <w:marLeft w:val="0"/>
                                          <w:marRight w:val="0"/>
                                          <w:marTop w:val="0"/>
                                          <w:marBottom w:val="0"/>
                                          <w:divBdr>
                                            <w:top w:val="none" w:sz="0" w:space="0" w:color="auto"/>
                                            <w:left w:val="none" w:sz="0" w:space="0" w:color="auto"/>
                                            <w:bottom w:val="none" w:sz="0" w:space="0" w:color="auto"/>
                                            <w:right w:val="none" w:sz="0" w:space="0" w:color="auto"/>
                                          </w:divBdr>
                                          <w:divsChild>
                                            <w:div w:id="397359564">
                                              <w:marLeft w:val="0"/>
                                              <w:marRight w:val="0"/>
                                              <w:marTop w:val="0"/>
                                              <w:marBottom w:val="0"/>
                                              <w:divBdr>
                                                <w:top w:val="none" w:sz="0" w:space="0" w:color="auto"/>
                                                <w:left w:val="none" w:sz="0" w:space="0" w:color="auto"/>
                                                <w:bottom w:val="none" w:sz="0" w:space="0" w:color="auto"/>
                                                <w:right w:val="none" w:sz="0" w:space="0" w:color="auto"/>
                                              </w:divBdr>
                                              <w:divsChild>
                                                <w:div w:id="353701280">
                                                  <w:marLeft w:val="0"/>
                                                  <w:marRight w:val="0"/>
                                                  <w:marTop w:val="0"/>
                                                  <w:marBottom w:val="0"/>
                                                  <w:divBdr>
                                                    <w:top w:val="none" w:sz="0" w:space="0" w:color="auto"/>
                                                    <w:left w:val="none" w:sz="0" w:space="0" w:color="auto"/>
                                                    <w:bottom w:val="none" w:sz="0" w:space="0" w:color="auto"/>
                                                    <w:right w:val="none" w:sz="0" w:space="0" w:color="auto"/>
                                                  </w:divBdr>
                                                </w:div>
                                                <w:div w:id="1048525879">
                                                  <w:marLeft w:val="0"/>
                                                  <w:marRight w:val="0"/>
                                                  <w:marTop w:val="0"/>
                                                  <w:marBottom w:val="0"/>
                                                  <w:divBdr>
                                                    <w:top w:val="none" w:sz="0" w:space="0" w:color="auto"/>
                                                    <w:left w:val="none" w:sz="0" w:space="0" w:color="auto"/>
                                                    <w:bottom w:val="none" w:sz="0" w:space="0" w:color="auto"/>
                                                    <w:right w:val="none" w:sz="0" w:space="0" w:color="auto"/>
                                                  </w:divBdr>
                                                </w:div>
                                              </w:divsChild>
                                            </w:div>
                                            <w:div w:id="61291137">
                                              <w:marLeft w:val="0"/>
                                              <w:marRight w:val="0"/>
                                              <w:marTop w:val="0"/>
                                              <w:marBottom w:val="0"/>
                                              <w:divBdr>
                                                <w:top w:val="none" w:sz="0" w:space="0" w:color="auto"/>
                                                <w:left w:val="none" w:sz="0" w:space="0" w:color="auto"/>
                                                <w:bottom w:val="none" w:sz="0" w:space="0" w:color="auto"/>
                                                <w:right w:val="none" w:sz="0" w:space="0" w:color="auto"/>
                                              </w:divBdr>
                                              <w:divsChild>
                                                <w:div w:id="893740943">
                                                  <w:marLeft w:val="0"/>
                                                  <w:marRight w:val="0"/>
                                                  <w:marTop w:val="0"/>
                                                  <w:marBottom w:val="0"/>
                                                  <w:divBdr>
                                                    <w:top w:val="none" w:sz="0" w:space="0" w:color="auto"/>
                                                    <w:left w:val="none" w:sz="0" w:space="0" w:color="auto"/>
                                                    <w:bottom w:val="none" w:sz="0" w:space="0" w:color="auto"/>
                                                    <w:right w:val="none" w:sz="0" w:space="0" w:color="auto"/>
                                                  </w:divBdr>
                                                  <w:divsChild>
                                                    <w:div w:id="189211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813626">
          <w:marLeft w:val="0"/>
          <w:marRight w:val="0"/>
          <w:marTop w:val="0"/>
          <w:marBottom w:val="0"/>
          <w:divBdr>
            <w:top w:val="none" w:sz="0" w:space="0" w:color="auto"/>
            <w:left w:val="none" w:sz="0" w:space="0" w:color="auto"/>
            <w:bottom w:val="none" w:sz="0" w:space="0" w:color="auto"/>
            <w:right w:val="none" w:sz="0" w:space="0" w:color="auto"/>
          </w:divBdr>
          <w:divsChild>
            <w:div w:id="507405539">
              <w:marLeft w:val="0"/>
              <w:marRight w:val="0"/>
              <w:marTop w:val="0"/>
              <w:marBottom w:val="0"/>
              <w:divBdr>
                <w:top w:val="none" w:sz="0" w:space="0" w:color="auto"/>
                <w:left w:val="none" w:sz="0" w:space="0" w:color="auto"/>
                <w:bottom w:val="none" w:sz="0" w:space="0" w:color="auto"/>
                <w:right w:val="none" w:sz="0" w:space="0" w:color="auto"/>
              </w:divBdr>
              <w:divsChild>
                <w:div w:id="2059237015">
                  <w:marLeft w:val="0"/>
                  <w:marRight w:val="0"/>
                  <w:marTop w:val="0"/>
                  <w:marBottom w:val="0"/>
                  <w:divBdr>
                    <w:top w:val="none" w:sz="0" w:space="0" w:color="auto"/>
                    <w:left w:val="none" w:sz="0" w:space="0" w:color="auto"/>
                    <w:bottom w:val="none" w:sz="0" w:space="0" w:color="auto"/>
                    <w:right w:val="none" w:sz="0" w:space="0" w:color="auto"/>
                  </w:divBdr>
                </w:div>
              </w:divsChild>
            </w:div>
            <w:div w:id="1854027763">
              <w:marLeft w:val="0"/>
              <w:marRight w:val="0"/>
              <w:marTop w:val="0"/>
              <w:marBottom w:val="220"/>
              <w:divBdr>
                <w:top w:val="none" w:sz="0" w:space="0" w:color="auto"/>
                <w:left w:val="none" w:sz="0" w:space="0" w:color="auto"/>
                <w:bottom w:val="none" w:sz="0" w:space="0" w:color="auto"/>
                <w:right w:val="none" w:sz="0" w:space="0" w:color="auto"/>
              </w:divBdr>
            </w:div>
            <w:div w:id="1308820587">
              <w:marLeft w:val="0"/>
              <w:marRight w:val="0"/>
              <w:marTop w:val="37"/>
              <w:marBottom w:val="37"/>
              <w:divBdr>
                <w:top w:val="none" w:sz="0" w:space="0" w:color="auto"/>
                <w:left w:val="none" w:sz="0" w:space="0" w:color="auto"/>
                <w:bottom w:val="none" w:sz="0" w:space="0" w:color="auto"/>
                <w:right w:val="none" w:sz="0" w:space="0" w:color="auto"/>
              </w:divBdr>
              <w:divsChild>
                <w:div w:id="262610281">
                  <w:marLeft w:val="0"/>
                  <w:marRight w:val="0"/>
                  <w:marTop w:val="0"/>
                  <w:marBottom w:val="0"/>
                  <w:divBdr>
                    <w:top w:val="none" w:sz="0" w:space="0" w:color="auto"/>
                    <w:left w:val="none" w:sz="0" w:space="0" w:color="auto"/>
                    <w:bottom w:val="none" w:sz="0" w:space="0" w:color="auto"/>
                    <w:right w:val="none" w:sz="0" w:space="0" w:color="auto"/>
                  </w:divBdr>
                  <w:divsChild>
                    <w:div w:id="683095418">
                      <w:marLeft w:val="0"/>
                      <w:marRight w:val="0"/>
                      <w:marTop w:val="0"/>
                      <w:marBottom w:val="0"/>
                      <w:divBdr>
                        <w:top w:val="none" w:sz="0" w:space="0" w:color="auto"/>
                        <w:left w:val="none" w:sz="0" w:space="0" w:color="auto"/>
                        <w:bottom w:val="none" w:sz="0" w:space="0" w:color="auto"/>
                        <w:right w:val="none" w:sz="0" w:space="0" w:color="auto"/>
                      </w:divBdr>
                      <w:divsChild>
                        <w:div w:id="199140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72784">
              <w:marLeft w:val="0"/>
              <w:marRight w:val="0"/>
              <w:marTop w:val="37"/>
              <w:marBottom w:val="37"/>
              <w:divBdr>
                <w:top w:val="none" w:sz="0" w:space="0" w:color="auto"/>
                <w:left w:val="none" w:sz="0" w:space="0" w:color="auto"/>
                <w:bottom w:val="none" w:sz="0" w:space="0" w:color="auto"/>
                <w:right w:val="none" w:sz="0" w:space="0" w:color="auto"/>
              </w:divBdr>
            </w:div>
          </w:divsChild>
        </w:div>
      </w:divsChild>
    </w:div>
    <w:div w:id="443810278">
      <w:bodyDiv w:val="1"/>
      <w:marLeft w:val="0"/>
      <w:marRight w:val="0"/>
      <w:marTop w:val="0"/>
      <w:marBottom w:val="0"/>
      <w:divBdr>
        <w:top w:val="none" w:sz="0" w:space="0" w:color="auto"/>
        <w:left w:val="none" w:sz="0" w:space="0" w:color="auto"/>
        <w:bottom w:val="none" w:sz="0" w:space="0" w:color="auto"/>
        <w:right w:val="none" w:sz="0" w:space="0" w:color="auto"/>
      </w:divBdr>
      <w:divsChild>
        <w:div w:id="706569162">
          <w:marLeft w:val="0"/>
          <w:marRight w:val="0"/>
          <w:marTop w:val="0"/>
          <w:marBottom w:val="0"/>
          <w:divBdr>
            <w:top w:val="none" w:sz="0" w:space="0" w:color="auto"/>
            <w:left w:val="none" w:sz="0" w:space="0" w:color="auto"/>
            <w:bottom w:val="none" w:sz="0" w:space="0" w:color="auto"/>
            <w:right w:val="none" w:sz="0" w:space="0" w:color="auto"/>
          </w:divBdr>
        </w:div>
        <w:div w:id="1926768853">
          <w:marLeft w:val="0"/>
          <w:marRight w:val="0"/>
          <w:marTop w:val="0"/>
          <w:marBottom w:val="0"/>
          <w:divBdr>
            <w:top w:val="none" w:sz="0" w:space="0" w:color="auto"/>
            <w:left w:val="none" w:sz="0" w:space="0" w:color="auto"/>
            <w:bottom w:val="none" w:sz="0" w:space="0" w:color="auto"/>
            <w:right w:val="none" w:sz="0" w:space="0" w:color="auto"/>
          </w:divBdr>
        </w:div>
        <w:div w:id="441799722">
          <w:marLeft w:val="0"/>
          <w:marRight w:val="0"/>
          <w:marTop w:val="0"/>
          <w:marBottom w:val="0"/>
          <w:divBdr>
            <w:top w:val="none" w:sz="0" w:space="0" w:color="auto"/>
            <w:left w:val="none" w:sz="0" w:space="0" w:color="auto"/>
            <w:bottom w:val="none" w:sz="0" w:space="0" w:color="auto"/>
            <w:right w:val="none" w:sz="0" w:space="0" w:color="auto"/>
          </w:divBdr>
        </w:div>
        <w:div w:id="1651400798">
          <w:marLeft w:val="0"/>
          <w:marRight w:val="0"/>
          <w:marTop w:val="0"/>
          <w:marBottom w:val="0"/>
          <w:divBdr>
            <w:top w:val="none" w:sz="0" w:space="0" w:color="auto"/>
            <w:left w:val="none" w:sz="0" w:space="0" w:color="auto"/>
            <w:bottom w:val="none" w:sz="0" w:space="0" w:color="auto"/>
            <w:right w:val="none" w:sz="0" w:space="0" w:color="auto"/>
          </w:divBdr>
        </w:div>
        <w:div w:id="491144717">
          <w:marLeft w:val="0"/>
          <w:marRight w:val="0"/>
          <w:marTop w:val="0"/>
          <w:marBottom w:val="0"/>
          <w:divBdr>
            <w:top w:val="none" w:sz="0" w:space="0" w:color="auto"/>
            <w:left w:val="none" w:sz="0" w:space="0" w:color="auto"/>
            <w:bottom w:val="none" w:sz="0" w:space="0" w:color="auto"/>
            <w:right w:val="none" w:sz="0" w:space="0" w:color="auto"/>
          </w:divBdr>
        </w:div>
        <w:div w:id="35932863">
          <w:marLeft w:val="0"/>
          <w:marRight w:val="0"/>
          <w:marTop w:val="0"/>
          <w:marBottom w:val="0"/>
          <w:divBdr>
            <w:top w:val="none" w:sz="0" w:space="0" w:color="auto"/>
            <w:left w:val="none" w:sz="0" w:space="0" w:color="auto"/>
            <w:bottom w:val="none" w:sz="0" w:space="0" w:color="auto"/>
            <w:right w:val="none" w:sz="0" w:space="0" w:color="auto"/>
          </w:divBdr>
        </w:div>
        <w:div w:id="794254884">
          <w:marLeft w:val="0"/>
          <w:marRight w:val="0"/>
          <w:marTop w:val="0"/>
          <w:marBottom w:val="0"/>
          <w:divBdr>
            <w:top w:val="none" w:sz="0" w:space="0" w:color="auto"/>
            <w:left w:val="none" w:sz="0" w:space="0" w:color="auto"/>
            <w:bottom w:val="none" w:sz="0" w:space="0" w:color="auto"/>
            <w:right w:val="none" w:sz="0" w:space="0" w:color="auto"/>
          </w:divBdr>
        </w:div>
        <w:div w:id="1045061391">
          <w:marLeft w:val="0"/>
          <w:marRight w:val="0"/>
          <w:marTop w:val="0"/>
          <w:marBottom w:val="0"/>
          <w:divBdr>
            <w:top w:val="none" w:sz="0" w:space="0" w:color="auto"/>
            <w:left w:val="none" w:sz="0" w:space="0" w:color="auto"/>
            <w:bottom w:val="none" w:sz="0" w:space="0" w:color="auto"/>
            <w:right w:val="none" w:sz="0" w:space="0" w:color="auto"/>
          </w:divBdr>
        </w:div>
        <w:div w:id="1695112479">
          <w:marLeft w:val="0"/>
          <w:marRight w:val="0"/>
          <w:marTop w:val="0"/>
          <w:marBottom w:val="0"/>
          <w:divBdr>
            <w:top w:val="none" w:sz="0" w:space="0" w:color="auto"/>
            <w:left w:val="none" w:sz="0" w:space="0" w:color="auto"/>
            <w:bottom w:val="none" w:sz="0" w:space="0" w:color="auto"/>
            <w:right w:val="none" w:sz="0" w:space="0" w:color="auto"/>
          </w:divBdr>
        </w:div>
        <w:div w:id="177081560">
          <w:marLeft w:val="0"/>
          <w:marRight w:val="0"/>
          <w:marTop w:val="0"/>
          <w:marBottom w:val="0"/>
          <w:divBdr>
            <w:top w:val="none" w:sz="0" w:space="0" w:color="auto"/>
            <w:left w:val="none" w:sz="0" w:space="0" w:color="auto"/>
            <w:bottom w:val="none" w:sz="0" w:space="0" w:color="auto"/>
            <w:right w:val="none" w:sz="0" w:space="0" w:color="auto"/>
          </w:divBdr>
        </w:div>
        <w:div w:id="1114330075">
          <w:marLeft w:val="0"/>
          <w:marRight w:val="0"/>
          <w:marTop w:val="0"/>
          <w:marBottom w:val="0"/>
          <w:divBdr>
            <w:top w:val="none" w:sz="0" w:space="0" w:color="auto"/>
            <w:left w:val="none" w:sz="0" w:space="0" w:color="auto"/>
            <w:bottom w:val="none" w:sz="0" w:space="0" w:color="auto"/>
            <w:right w:val="none" w:sz="0" w:space="0" w:color="auto"/>
          </w:divBdr>
        </w:div>
      </w:divsChild>
    </w:div>
    <w:div w:id="508443277">
      <w:bodyDiv w:val="1"/>
      <w:marLeft w:val="0"/>
      <w:marRight w:val="0"/>
      <w:marTop w:val="0"/>
      <w:marBottom w:val="0"/>
      <w:divBdr>
        <w:top w:val="none" w:sz="0" w:space="0" w:color="auto"/>
        <w:left w:val="none" w:sz="0" w:space="0" w:color="auto"/>
        <w:bottom w:val="none" w:sz="0" w:space="0" w:color="auto"/>
        <w:right w:val="none" w:sz="0" w:space="0" w:color="auto"/>
      </w:divBdr>
    </w:div>
    <w:div w:id="524756929">
      <w:bodyDiv w:val="1"/>
      <w:marLeft w:val="0"/>
      <w:marRight w:val="0"/>
      <w:marTop w:val="0"/>
      <w:marBottom w:val="0"/>
      <w:divBdr>
        <w:top w:val="none" w:sz="0" w:space="0" w:color="auto"/>
        <w:left w:val="none" w:sz="0" w:space="0" w:color="auto"/>
        <w:bottom w:val="none" w:sz="0" w:space="0" w:color="auto"/>
        <w:right w:val="none" w:sz="0" w:space="0" w:color="auto"/>
      </w:divBdr>
    </w:div>
    <w:div w:id="543368537">
      <w:bodyDiv w:val="1"/>
      <w:marLeft w:val="0"/>
      <w:marRight w:val="0"/>
      <w:marTop w:val="0"/>
      <w:marBottom w:val="0"/>
      <w:divBdr>
        <w:top w:val="none" w:sz="0" w:space="0" w:color="auto"/>
        <w:left w:val="none" w:sz="0" w:space="0" w:color="auto"/>
        <w:bottom w:val="none" w:sz="0" w:space="0" w:color="auto"/>
        <w:right w:val="none" w:sz="0" w:space="0" w:color="auto"/>
      </w:divBdr>
    </w:div>
    <w:div w:id="543565581">
      <w:bodyDiv w:val="1"/>
      <w:marLeft w:val="0"/>
      <w:marRight w:val="0"/>
      <w:marTop w:val="0"/>
      <w:marBottom w:val="0"/>
      <w:divBdr>
        <w:top w:val="none" w:sz="0" w:space="0" w:color="auto"/>
        <w:left w:val="none" w:sz="0" w:space="0" w:color="auto"/>
        <w:bottom w:val="none" w:sz="0" w:space="0" w:color="auto"/>
        <w:right w:val="none" w:sz="0" w:space="0" w:color="auto"/>
      </w:divBdr>
      <w:divsChild>
        <w:div w:id="1711684565">
          <w:marLeft w:val="0"/>
          <w:marRight w:val="0"/>
          <w:marTop w:val="0"/>
          <w:marBottom w:val="0"/>
          <w:divBdr>
            <w:top w:val="none" w:sz="0" w:space="0" w:color="auto"/>
            <w:left w:val="none" w:sz="0" w:space="0" w:color="auto"/>
            <w:bottom w:val="none" w:sz="0" w:space="0" w:color="auto"/>
            <w:right w:val="none" w:sz="0" w:space="0" w:color="auto"/>
          </w:divBdr>
        </w:div>
        <w:div w:id="2119635670">
          <w:marLeft w:val="0"/>
          <w:marRight w:val="0"/>
          <w:marTop w:val="0"/>
          <w:marBottom w:val="0"/>
          <w:divBdr>
            <w:top w:val="none" w:sz="0" w:space="0" w:color="auto"/>
            <w:left w:val="none" w:sz="0" w:space="0" w:color="auto"/>
            <w:bottom w:val="none" w:sz="0" w:space="0" w:color="auto"/>
            <w:right w:val="none" w:sz="0" w:space="0" w:color="auto"/>
          </w:divBdr>
        </w:div>
        <w:div w:id="716467271">
          <w:marLeft w:val="0"/>
          <w:marRight w:val="0"/>
          <w:marTop w:val="0"/>
          <w:marBottom w:val="0"/>
          <w:divBdr>
            <w:top w:val="none" w:sz="0" w:space="0" w:color="auto"/>
            <w:left w:val="none" w:sz="0" w:space="0" w:color="auto"/>
            <w:bottom w:val="none" w:sz="0" w:space="0" w:color="auto"/>
            <w:right w:val="none" w:sz="0" w:space="0" w:color="auto"/>
          </w:divBdr>
        </w:div>
        <w:div w:id="2116243637">
          <w:marLeft w:val="0"/>
          <w:marRight w:val="0"/>
          <w:marTop w:val="0"/>
          <w:marBottom w:val="0"/>
          <w:divBdr>
            <w:top w:val="none" w:sz="0" w:space="0" w:color="auto"/>
            <w:left w:val="none" w:sz="0" w:space="0" w:color="auto"/>
            <w:bottom w:val="none" w:sz="0" w:space="0" w:color="auto"/>
            <w:right w:val="none" w:sz="0" w:space="0" w:color="auto"/>
          </w:divBdr>
        </w:div>
        <w:div w:id="1027948694">
          <w:marLeft w:val="0"/>
          <w:marRight w:val="0"/>
          <w:marTop w:val="0"/>
          <w:marBottom w:val="0"/>
          <w:divBdr>
            <w:top w:val="none" w:sz="0" w:space="0" w:color="auto"/>
            <w:left w:val="none" w:sz="0" w:space="0" w:color="auto"/>
            <w:bottom w:val="none" w:sz="0" w:space="0" w:color="auto"/>
            <w:right w:val="none" w:sz="0" w:space="0" w:color="auto"/>
          </w:divBdr>
        </w:div>
        <w:div w:id="1274825346">
          <w:marLeft w:val="0"/>
          <w:marRight w:val="0"/>
          <w:marTop w:val="0"/>
          <w:marBottom w:val="0"/>
          <w:divBdr>
            <w:top w:val="none" w:sz="0" w:space="0" w:color="auto"/>
            <w:left w:val="none" w:sz="0" w:space="0" w:color="auto"/>
            <w:bottom w:val="none" w:sz="0" w:space="0" w:color="auto"/>
            <w:right w:val="none" w:sz="0" w:space="0" w:color="auto"/>
          </w:divBdr>
        </w:div>
        <w:div w:id="2084060408">
          <w:marLeft w:val="0"/>
          <w:marRight w:val="0"/>
          <w:marTop w:val="0"/>
          <w:marBottom w:val="0"/>
          <w:divBdr>
            <w:top w:val="none" w:sz="0" w:space="0" w:color="auto"/>
            <w:left w:val="none" w:sz="0" w:space="0" w:color="auto"/>
            <w:bottom w:val="none" w:sz="0" w:space="0" w:color="auto"/>
            <w:right w:val="none" w:sz="0" w:space="0" w:color="auto"/>
          </w:divBdr>
        </w:div>
        <w:div w:id="32341678">
          <w:marLeft w:val="0"/>
          <w:marRight w:val="0"/>
          <w:marTop w:val="0"/>
          <w:marBottom w:val="0"/>
          <w:divBdr>
            <w:top w:val="none" w:sz="0" w:space="0" w:color="auto"/>
            <w:left w:val="none" w:sz="0" w:space="0" w:color="auto"/>
            <w:bottom w:val="none" w:sz="0" w:space="0" w:color="auto"/>
            <w:right w:val="none" w:sz="0" w:space="0" w:color="auto"/>
          </w:divBdr>
        </w:div>
        <w:div w:id="109860339">
          <w:marLeft w:val="0"/>
          <w:marRight w:val="0"/>
          <w:marTop w:val="0"/>
          <w:marBottom w:val="0"/>
          <w:divBdr>
            <w:top w:val="none" w:sz="0" w:space="0" w:color="auto"/>
            <w:left w:val="none" w:sz="0" w:space="0" w:color="auto"/>
            <w:bottom w:val="none" w:sz="0" w:space="0" w:color="auto"/>
            <w:right w:val="none" w:sz="0" w:space="0" w:color="auto"/>
          </w:divBdr>
        </w:div>
        <w:div w:id="1560433345">
          <w:marLeft w:val="0"/>
          <w:marRight w:val="0"/>
          <w:marTop w:val="0"/>
          <w:marBottom w:val="0"/>
          <w:divBdr>
            <w:top w:val="none" w:sz="0" w:space="0" w:color="auto"/>
            <w:left w:val="none" w:sz="0" w:space="0" w:color="auto"/>
            <w:bottom w:val="none" w:sz="0" w:space="0" w:color="auto"/>
            <w:right w:val="none" w:sz="0" w:space="0" w:color="auto"/>
          </w:divBdr>
        </w:div>
        <w:div w:id="1640960822">
          <w:marLeft w:val="0"/>
          <w:marRight w:val="0"/>
          <w:marTop w:val="0"/>
          <w:marBottom w:val="0"/>
          <w:divBdr>
            <w:top w:val="none" w:sz="0" w:space="0" w:color="auto"/>
            <w:left w:val="none" w:sz="0" w:space="0" w:color="auto"/>
            <w:bottom w:val="none" w:sz="0" w:space="0" w:color="auto"/>
            <w:right w:val="none" w:sz="0" w:space="0" w:color="auto"/>
          </w:divBdr>
        </w:div>
        <w:div w:id="169413637">
          <w:marLeft w:val="0"/>
          <w:marRight w:val="0"/>
          <w:marTop w:val="0"/>
          <w:marBottom w:val="0"/>
          <w:divBdr>
            <w:top w:val="none" w:sz="0" w:space="0" w:color="auto"/>
            <w:left w:val="none" w:sz="0" w:space="0" w:color="auto"/>
            <w:bottom w:val="none" w:sz="0" w:space="0" w:color="auto"/>
            <w:right w:val="none" w:sz="0" w:space="0" w:color="auto"/>
          </w:divBdr>
        </w:div>
        <w:div w:id="496042090">
          <w:marLeft w:val="0"/>
          <w:marRight w:val="0"/>
          <w:marTop w:val="0"/>
          <w:marBottom w:val="0"/>
          <w:divBdr>
            <w:top w:val="none" w:sz="0" w:space="0" w:color="auto"/>
            <w:left w:val="none" w:sz="0" w:space="0" w:color="auto"/>
            <w:bottom w:val="none" w:sz="0" w:space="0" w:color="auto"/>
            <w:right w:val="none" w:sz="0" w:space="0" w:color="auto"/>
          </w:divBdr>
        </w:div>
        <w:div w:id="1941644355">
          <w:marLeft w:val="0"/>
          <w:marRight w:val="0"/>
          <w:marTop w:val="0"/>
          <w:marBottom w:val="0"/>
          <w:divBdr>
            <w:top w:val="none" w:sz="0" w:space="0" w:color="auto"/>
            <w:left w:val="none" w:sz="0" w:space="0" w:color="auto"/>
            <w:bottom w:val="none" w:sz="0" w:space="0" w:color="auto"/>
            <w:right w:val="none" w:sz="0" w:space="0" w:color="auto"/>
          </w:divBdr>
        </w:div>
        <w:div w:id="724836534">
          <w:marLeft w:val="0"/>
          <w:marRight w:val="0"/>
          <w:marTop w:val="0"/>
          <w:marBottom w:val="0"/>
          <w:divBdr>
            <w:top w:val="none" w:sz="0" w:space="0" w:color="auto"/>
            <w:left w:val="none" w:sz="0" w:space="0" w:color="auto"/>
            <w:bottom w:val="none" w:sz="0" w:space="0" w:color="auto"/>
            <w:right w:val="none" w:sz="0" w:space="0" w:color="auto"/>
          </w:divBdr>
        </w:div>
        <w:div w:id="2121021198">
          <w:marLeft w:val="0"/>
          <w:marRight w:val="0"/>
          <w:marTop w:val="0"/>
          <w:marBottom w:val="0"/>
          <w:divBdr>
            <w:top w:val="none" w:sz="0" w:space="0" w:color="auto"/>
            <w:left w:val="none" w:sz="0" w:space="0" w:color="auto"/>
            <w:bottom w:val="none" w:sz="0" w:space="0" w:color="auto"/>
            <w:right w:val="none" w:sz="0" w:space="0" w:color="auto"/>
          </w:divBdr>
        </w:div>
        <w:div w:id="625622257">
          <w:marLeft w:val="0"/>
          <w:marRight w:val="0"/>
          <w:marTop w:val="0"/>
          <w:marBottom w:val="0"/>
          <w:divBdr>
            <w:top w:val="none" w:sz="0" w:space="0" w:color="auto"/>
            <w:left w:val="none" w:sz="0" w:space="0" w:color="auto"/>
            <w:bottom w:val="none" w:sz="0" w:space="0" w:color="auto"/>
            <w:right w:val="none" w:sz="0" w:space="0" w:color="auto"/>
          </w:divBdr>
        </w:div>
        <w:div w:id="2016759607">
          <w:marLeft w:val="0"/>
          <w:marRight w:val="0"/>
          <w:marTop w:val="0"/>
          <w:marBottom w:val="0"/>
          <w:divBdr>
            <w:top w:val="none" w:sz="0" w:space="0" w:color="auto"/>
            <w:left w:val="none" w:sz="0" w:space="0" w:color="auto"/>
            <w:bottom w:val="none" w:sz="0" w:space="0" w:color="auto"/>
            <w:right w:val="none" w:sz="0" w:space="0" w:color="auto"/>
          </w:divBdr>
        </w:div>
        <w:div w:id="211774833">
          <w:marLeft w:val="0"/>
          <w:marRight w:val="0"/>
          <w:marTop w:val="0"/>
          <w:marBottom w:val="0"/>
          <w:divBdr>
            <w:top w:val="none" w:sz="0" w:space="0" w:color="auto"/>
            <w:left w:val="none" w:sz="0" w:space="0" w:color="auto"/>
            <w:bottom w:val="none" w:sz="0" w:space="0" w:color="auto"/>
            <w:right w:val="none" w:sz="0" w:space="0" w:color="auto"/>
          </w:divBdr>
        </w:div>
      </w:divsChild>
    </w:div>
    <w:div w:id="548879431">
      <w:bodyDiv w:val="1"/>
      <w:marLeft w:val="0"/>
      <w:marRight w:val="0"/>
      <w:marTop w:val="0"/>
      <w:marBottom w:val="0"/>
      <w:divBdr>
        <w:top w:val="none" w:sz="0" w:space="0" w:color="auto"/>
        <w:left w:val="none" w:sz="0" w:space="0" w:color="auto"/>
        <w:bottom w:val="none" w:sz="0" w:space="0" w:color="auto"/>
        <w:right w:val="none" w:sz="0" w:space="0" w:color="auto"/>
      </w:divBdr>
      <w:divsChild>
        <w:div w:id="222720011">
          <w:marLeft w:val="0"/>
          <w:marRight w:val="0"/>
          <w:marTop w:val="0"/>
          <w:marBottom w:val="0"/>
          <w:divBdr>
            <w:top w:val="none" w:sz="0" w:space="0" w:color="auto"/>
            <w:left w:val="none" w:sz="0" w:space="0" w:color="auto"/>
            <w:bottom w:val="none" w:sz="0" w:space="0" w:color="auto"/>
            <w:right w:val="none" w:sz="0" w:space="0" w:color="auto"/>
          </w:divBdr>
        </w:div>
        <w:div w:id="1841845720">
          <w:marLeft w:val="0"/>
          <w:marRight w:val="0"/>
          <w:marTop w:val="0"/>
          <w:marBottom w:val="0"/>
          <w:divBdr>
            <w:top w:val="none" w:sz="0" w:space="0" w:color="auto"/>
            <w:left w:val="none" w:sz="0" w:space="0" w:color="auto"/>
            <w:bottom w:val="none" w:sz="0" w:space="0" w:color="auto"/>
            <w:right w:val="none" w:sz="0" w:space="0" w:color="auto"/>
          </w:divBdr>
        </w:div>
        <w:div w:id="1402605132">
          <w:marLeft w:val="0"/>
          <w:marRight w:val="0"/>
          <w:marTop w:val="0"/>
          <w:marBottom w:val="0"/>
          <w:divBdr>
            <w:top w:val="none" w:sz="0" w:space="0" w:color="auto"/>
            <w:left w:val="none" w:sz="0" w:space="0" w:color="auto"/>
            <w:bottom w:val="none" w:sz="0" w:space="0" w:color="auto"/>
            <w:right w:val="none" w:sz="0" w:space="0" w:color="auto"/>
          </w:divBdr>
        </w:div>
        <w:div w:id="2054883242">
          <w:marLeft w:val="0"/>
          <w:marRight w:val="0"/>
          <w:marTop w:val="0"/>
          <w:marBottom w:val="0"/>
          <w:divBdr>
            <w:top w:val="none" w:sz="0" w:space="0" w:color="auto"/>
            <w:left w:val="none" w:sz="0" w:space="0" w:color="auto"/>
            <w:bottom w:val="none" w:sz="0" w:space="0" w:color="auto"/>
            <w:right w:val="none" w:sz="0" w:space="0" w:color="auto"/>
          </w:divBdr>
        </w:div>
        <w:div w:id="216403229">
          <w:marLeft w:val="0"/>
          <w:marRight w:val="0"/>
          <w:marTop w:val="0"/>
          <w:marBottom w:val="0"/>
          <w:divBdr>
            <w:top w:val="none" w:sz="0" w:space="0" w:color="auto"/>
            <w:left w:val="none" w:sz="0" w:space="0" w:color="auto"/>
            <w:bottom w:val="none" w:sz="0" w:space="0" w:color="auto"/>
            <w:right w:val="none" w:sz="0" w:space="0" w:color="auto"/>
          </w:divBdr>
        </w:div>
        <w:div w:id="608777759">
          <w:marLeft w:val="0"/>
          <w:marRight w:val="0"/>
          <w:marTop w:val="0"/>
          <w:marBottom w:val="0"/>
          <w:divBdr>
            <w:top w:val="none" w:sz="0" w:space="0" w:color="auto"/>
            <w:left w:val="none" w:sz="0" w:space="0" w:color="auto"/>
            <w:bottom w:val="none" w:sz="0" w:space="0" w:color="auto"/>
            <w:right w:val="none" w:sz="0" w:space="0" w:color="auto"/>
          </w:divBdr>
        </w:div>
        <w:div w:id="1639072913">
          <w:marLeft w:val="0"/>
          <w:marRight w:val="0"/>
          <w:marTop w:val="0"/>
          <w:marBottom w:val="0"/>
          <w:divBdr>
            <w:top w:val="none" w:sz="0" w:space="0" w:color="auto"/>
            <w:left w:val="none" w:sz="0" w:space="0" w:color="auto"/>
            <w:bottom w:val="none" w:sz="0" w:space="0" w:color="auto"/>
            <w:right w:val="none" w:sz="0" w:space="0" w:color="auto"/>
          </w:divBdr>
        </w:div>
        <w:div w:id="503055032">
          <w:marLeft w:val="0"/>
          <w:marRight w:val="0"/>
          <w:marTop w:val="0"/>
          <w:marBottom w:val="0"/>
          <w:divBdr>
            <w:top w:val="none" w:sz="0" w:space="0" w:color="auto"/>
            <w:left w:val="none" w:sz="0" w:space="0" w:color="auto"/>
            <w:bottom w:val="none" w:sz="0" w:space="0" w:color="auto"/>
            <w:right w:val="none" w:sz="0" w:space="0" w:color="auto"/>
          </w:divBdr>
        </w:div>
        <w:div w:id="1505515366">
          <w:marLeft w:val="0"/>
          <w:marRight w:val="0"/>
          <w:marTop w:val="0"/>
          <w:marBottom w:val="0"/>
          <w:divBdr>
            <w:top w:val="none" w:sz="0" w:space="0" w:color="auto"/>
            <w:left w:val="none" w:sz="0" w:space="0" w:color="auto"/>
            <w:bottom w:val="none" w:sz="0" w:space="0" w:color="auto"/>
            <w:right w:val="none" w:sz="0" w:space="0" w:color="auto"/>
          </w:divBdr>
        </w:div>
        <w:div w:id="1932422362">
          <w:marLeft w:val="0"/>
          <w:marRight w:val="0"/>
          <w:marTop w:val="0"/>
          <w:marBottom w:val="0"/>
          <w:divBdr>
            <w:top w:val="none" w:sz="0" w:space="0" w:color="auto"/>
            <w:left w:val="none" w:sz="0" w:space="0" w:color="auto"/>
            <w:bottom w:val="none" w:sz="0" w:space="0" w:color="auto"/>
            <w:right w:val="none" w:sz="0" w:space="0" w:color="auto"/>
          </w:divBdr>
        </w:div>
        <w:div w:id="512496950">
          <w:marLeft w:val="0"/>
          <w:marRight w:val="0"/>
          <w:marTop w:val="0"/>
          <w:marBottom w:val="0"/>
          <w:divBdr>
            <w:top w:val="none" w:sz="0" w:space="0" w:color="auto"/>
            <w:left w:val="none" w:sz="0" w:space="0" w:color="auto"/>
            <w:bottom w:val="none" w:sz="0" w:space="0" w:color="auto"/>
            <w:right w:val="none" w:sz="0" w:space="0" w:color="auto"/>
          </w:divBdr>
        </w:div>
        <w:div w:id="1171220847">
          <w:marLeft w:val="0"/>
          <w:marRight w:val="0"/>
          <w:marTop w:val="0"/>
          <w:marBottom w:val="0"/>
          <w:divBdr>
            <w:top w:val="none" w:sz="0" w:space="0" w:color="auto"/>
            <w:left w:val="none" w:sz="0" w:space="0" w:color="auto"/>
            <w:bottom w:val="none" w:sz="0" w:space="0" w:color="auto"/>
            <w:right w:val="none" w:sz="0" w:space="0" w:color="auto"/>
          </w:divBdr>
        </w:div>
        <w:div w:id="1677145215">
          <w:marLeft w:val="0"/>
          <w:marRight w:val="0"/>
          <w:marTop w:val="0"/>
          <w:marBottom w:val="0"/>
          <w:divBdr>
            <w:top w:val="none" w:sz="0" w:space="0" w:color="auto"/>
            <w:left w:val="none" w:sz="0" w:space="0" w:color="auto"/>
            <w:bottom w:val="none" w:sz="0" w:space="0" w:color="auto"/>
            <w:right w:val="none" w:sz="0" w:space="0" w:color="auto"/>
          </w:divBdr>
        </w:div>
        <w:div w:id="2027250136">
          <w:marLeft w:val="0"/>
          <w:marRight w:val="0"/>
          <w:marTop w:val="0"/>
          <w:marBottom w:val="0"/>
          <w:divBdr>
            <w:top w:val="none" w:sz="0" w:space="0" w:color="auto"/>
            <w:left w:val="none" w:sz="0" w:space="0" w:color="auto"/>
            <w:bottom w:val="none" w:sz="0" w:space="0" w:color="auto"/>
            <w:right w:val="none" w:sz="0" w:space="0" w:color="auto"/>
          </w:divBdr>
        </w:div>
        <w:div w:id="1067606208">
          <w:marLeft w:val="0"/>
          <w:marRight w:val="0"/>
          <w:marTop w:val="0"/>
          <w:marBottom w:val="0"/>
          <w:divBdr>
            <w:top w:val="none" w:sz="0" w:space="0" w:color="auto"/>
            <w:left w:val="none" w:sz="0" w:space="0" w:color="auto"/>
            <w:bottom w:val="none" w:sz="0" w:space="0" w:color="auto"/>
            <w:right w:val="none" w:sz="0" w:space="0" w:color="auto"/>
          </w:divBdr>
        </w:div>
        <w:div w:id="998924935">
          <w:marLeft w:val="0"/>
          <w:marRight w:val="0"/>
          <w:marTop w:val="0"/>
          <w:marBottom w:val="0"/>
          <w:divBdr>
            <w:top w:val="none" w:sz="0" w:space="0" w:color="auto"/>
            <w:left w:val="none" w:sz="0" w:space="0" w:color="auto"/>
            <w:bottom w:val="none" w:sz="0" w:space="0" w:color="auto"/>
            <w:right w:val="none" w:sz="0" w:space="0" w:color="auto"/>
          </w:divBdr>
        </w:div>
        <w:div w:id="134372883">
          <w:marLeft w:val="0"/>
          <w:marRight w:val="0"/>
          <w:marTop w:val="0"/>
          <w:marBottom w:val="0"/>
          <w:divBdr>
            <w:top w:val="none" w:sz="0" w:space="0" w:color="auto"/>
            <w:left w:val="none" w:sz="0" w:space="0" w:color="auto"/>
            <w:bottom w:val="none" w:sz="0" w:space="0" w:color="auto"/>
            <w:right w:val="none" w:sz="0" w:space="0" w:color="auto"/>
          </w:divBdr>
        </w:div>
      </w:divsChild>
    </w:div>
    <w:div w:id="569854001">
      <w:bodyDiv w:val="1"/>
      <w:marLeft w:val="0"/>
      <w:marRight w:val="0"/>
      <w:marTop w:val="0"/>
      <w:marBottom w:val="0"/>
      <w:divBdr>
        <w:top w:val="none" w:sz="0" w:space="0" w:color="auto"/>
        <w:left w:val="none" w:sz="0" w:space="0" w:color="auto"/>
        <w:bottom w:val="none" w:sz="0" w:space="0" w:color="auto"/>
        <w:right w:val="none" w:sz="0" w:space="0" w:color="auto"/>
      </w:divBdr>
    </w:div>
    <w:div w:id="598410142">
      <w:bodyDiv w:val="1"/>
      <w:marLeft w:val="0"/>
      <w:marRight w:val="0"/>
      <w:marTop w:val="0"/>
      <w:marBottom w:val="0"/>
      <w:divBdr>
        <w:top w:val="none" w:sz="0" w:space="0" w:color="auto"/>
        <w:left w:val="none" w:sz="0" w:space="0" w:color="auto"/>
        <w:bottom w:val="none" w:sz="0" w:space="0" w:color="auto"/>
        <w:right w:val="none" w:sz="0" w:space="0" w:color="auto"/>
      </w:divBdr>
    </w:div>
    <w:div w:id="667484768">
      <w:bodyDiv w:val="1"/>
      <w:marLeft w:val="0"/>
      <w:marRight w:val="0"/>
      <w:marTop w:val="0"/>
      <w:marBottom w:val="0"/>
      <w:divBdr>
        <w:top w:val="none" w:sz="0" w:space="0" w:color="auto"/>
        <w:left w:val="none" w:sz="0" w:space="0" w:color="auto"/>
        <w:bottom w:val="none" w:sz="0" w:space="0" w:color="auto"/>
        <w:right w:val="none" w:sz="0" w:space="0" w:color="auto"/>
      </w:divBdr>
    </w:div>
    <w:div w:id="696663896">
      <w:bodyDiv w:val="1"/>
      <w:marLeft w:val="0"/>
      <w:marRight w:val="0"/>
      <w:marTop w:val="0"/>
      <w:marBottom w:val="0"/>
      <w:divBdr>
        <w:top w:val="none" w:sz="0" w:space="0" w:color="auto"/>
        <w:left w:val="none" w:sz="0" w:space="0" w:color="auto"/>
        <w:bottom w:val="none" w:sz="0" w:space="0" w:color="auto"/>
        <w:right w:val="none" w:sz="0" w:space="0" w:color="auto"/>
      </w:divBdr>
    </w:div>
    <w:div w:id="701322756">
      <w:bodyDiv w:val="1"/>
      <w:marLeft w:val="0"/>
      <w:marRight w:val="0"/>
      <w:marTop w:val="0"/>
      <w:marBottom w:val="0"/>
      <w:divBdr>
        <w:top w:val="none" w:sz="0" w:space="0" w:color="auto"/>
        <w:left w:val="none" w:sz="0" w:space="0" w:color="auto"/>
        <w:bottom w:val="none" w:sz="0" w:space="0" w:color="auto"/>
        <w:right w:val="none" w:sz="0" w:space="0" w:color="auto"/>
      </w:divBdr>
    </w:div>
    <w:div w:id="714041469">
      <w:bodyDiv w:val="1"/>
      <w:marLeft w:val="0"/>
      <w:marRight w:val="0"/>
      <w:marTop w:val="0"/>
      <w:marBottom w:val="0"/>
      <w:divBdr>
        <w:top w:val="none" w:sz="0" w:space="0" w:color="auto"/>
        <w:left w:val="none" w:sz="0" w:space="0" w:color="auto"/>
        <w:bottom w:val="none" w:sz="0" w:space="0" w:color="auto"/>
        <w:right w:val="none" w:sz="0" w:space="0" w:color="auto"/>
      </w:divBdr>
    </w:div>
    <w:div w:id="734670460">
      <w:bodyDiv w:val="1"/>
      <w:marLeft w:val="0"/>
      <w:marRight w:val="0"/>
      <w:marTop w:val="0"/>
      <w:marBottom w:val="0"/>
      <w:divBdr>
        <w:top w:val="none" w:sz="0" w:space="0" w:color="auto"/>
        <w:left w:val="none" w:sz="0" w:space="0" w:color="auto"/>
        <w:bottom w:val="none" w:sz="0" w:space="0" w:color="auto"/>
        <w:right w:val="none" w:sz="0" w:space="0" w:color="auto"/>
      </w:divBdr>
    </w:div>
    <w:div w:id="739670876">
      <w:bodyDiv w:val="1"/>
      <w:marLeft w:val="0"/>
      <w:marRight w:val="0"/>
      <w:marTop w:val="0"/>
      <w:marBottom w:val="0"/>
      <w:divBdr>
        <w:top w:val="none" w:sz="0" w:space="0" w:color="auto"/>
        <w:left w:val="none" w:sz="0" w:space="0" w:color="auto"/>
        <w:bottom w:val="none" w:sz="0" w:space="0" w:color="auto"/>
        <w:right w:val="none" w:sz="0" w:space="0" w:color="auto"/>
      </w:divBdr>
    </w:div>
    <w:div w:id="742139528">
      <w:bodyDiv w:val="1"/>
      <w:marLeft w:val="0"/>
      <w:marRight w:val="0"/>
      <w:marTop w:val="0"/>
      <w:marBottom w:val="0"/>
      <w:divBdr>
        <w:top w:val="none" w:sz="0" w:space="0" w:color="auto"/>
        <w:left w:val="none" w:sz="0" w:space="0" w:color="auto"/>
        <w:bottom w:val="none" w:sz="0" w:space="0" w:color="auto"/>
        <w:right w:val="none" w:sz="0" w:space="0" w:color="auto"/>
      </w:divBdr>
    </w:div>
    <w:div w:id="750590013">
      <w:bodyDiv w:val="1"/>
      <w:marLeft w:val="0"/>
      <w:marRight w:val="0"/>
      <w:marTop w:val="0"/>
      <w:marBottom w:val="0"/>
      <w:divBdr>
        <w:top w:val="none" w:sz="0" w:space="0" w:color="auto"/>
        <w:left w:val="none" w:sz="0" w:space="0" w:color="auto"/>
        <w:bottom w:val="none" w:sz="0" w:space="0" w:color="auto"/>
        <w:right w:val="none" w:sz="0" w:space="0" w:color="auto"/>
      </w:divBdr>
      <w:divsChild>
        <w:div w:id="1410157814">
          <w:marLeft w:val="0"/>
          <w:marRight w:val="0"/>
          <w:marTop w:val="0"/>
          <w:marBottom w:val="0"/>
          <w:divBdr>
            <w:top w:val="none" w:sz="0" w:space="0" w:color="auto"/>
            <w:left w:val="none" w:sz="0" w:space="0" w:color="auto"/>
            <w:bottom w:val="none" w:sz="0" w:space="0" w:color="auto"/>
            <w:right w:val="none" w:sz="0" w:space="0" w:color="auto"/>
          </w:divBdr>
        </w:div>
        <w:div w:id="414326025">
          <w:marLeft w:val="0"/>
          <w:marRight w:val="0"/>
          <w:marTop w:val="0"/>
          <w:marBottom w:val="0"/>
          <w:divBdr>
            <w:top w:val="none" w:sz="0" w:space="0" w:color="auto"/>
            <w:left w:val="none" w:sz="0" w:space="0" w:color="auto"/>
            <w:bottom w:val="none" w:sz="0" w:space="0" w:color="auto"/>
            <w:right w:val="none" w:sz="0" w:space="0" w:color="auto"/>
          </w:divBdr>
        </w:div>
        <w:div w:id="5791587">
          <w:marLeft w:val="0"/>
          <w:marRight w:val="0"/>
          <w:marTop w:val="0"/>
          <w:marBottom w:val="0"/>
          <w:divBdr>
            <w:top w:val="none" w:sz="0" w:space="0" w:color="auto"/>
            <w:left w:val="none" w:sz="0" w:space="0" w:color="auto"/>
            <w:bottom w:val="none" w:sz="0" w:space="0" w:color="auto"/>
            <w:right w:val="none" w:sz="0" w:space="0" w:color="auto"/>
          </w:divBdr>
        </w:div>
        <w:div w:id="2124037816">
          <w:marLeft w:val="0"/>
          <w:marRight w:val="0"/>
          <w:marTop w:val="0"/>
          <w:marBottom w:val="0"/>
          <w:divBdr>
            <w:top w:val="none" w:sz="0" w:space="0" w:color="auto"/>
            <w:left w:val="none" w:sz="0" w:space="0" w:color="auto"/>
            <w:bottom w:val="none" w:sz="0" w:space="0" w:color="auto"/>
            <w:right w:val="none" w:sz="0" w:space="0" w:color="auto"/>
          </w:divBdr>
        </w:div>
        <w:div w:id="970356068">
          <w:marLeft w:val="0"/>
          <w:marRight w:val="0"/>
          <w:marTop w:val="0"/>
          <w:marBottom w:val="0"/>
          <w:divBdr>
            <w:top w:val="none" w:sz="0" w:space="0" w:color="auto"/>
            <w:left w:val="none" w:sz="0" w:space="0" w:color="auto"/>
            <w:bottom w:val="none" w:sz="0" w:space="0" w:color="auto"/>
            <w:right w:val="none" w:sz="0" w:space="0" w:color="auto"/>
          </w:divBdr>
        </w:div>
        <w:div w:id="725763858">
          <w:marLeft w:val="0"/>
          <w:marRight w:val="0"/>
          <w:marTop w:val="0"/>
          <w:marBottom w:val="0"/>
          <w:divBdr>
            <w:top w:val="none" w:sz="0" w:space="0" w:color="auto"/>
            <w:left w:val="none" w:sz="0" w:space="0" w:color="auto"/>
            <w:bottom w:val="none" w:sz="0" w:space="0" w:color="auto"/>
            <w:right w:val="none" w:sz="0" w:space="0" w:color="auto"/>
          </w:divBdr>
        </w:div>
        <w:div w:id="271783819">
          <w:marLeft w:val="0"/>
          <w:marRight w:val="0"/>
          <w:marTop w:val="0"/>
          <w:marBottom w:val="0"/>
          <w:divBdr>
            <w:top w:val="none" w:sz="0" w:space="0" w:color="auto"/>
            <w:left w:val="none" w:sz="0" w:space="0" w:color="auto"/>
            <w:bottom w:val="none" w:sz="0" w:space="0" w:color="auto"/>
            <w:right w:val="none" w:sz="0" w:space="0" w:color="auto"/>
          </w:divBdr>
        </w:div>
        <w:div w:id="972294441">
          <w:marLeft w:val="0"/>
          <w:marRight w:val="0"/>
          <w:marTop w:val="0"/>
          <w:marBottom w:val="0"/>
          <w:divBdr>
            <w:top w:val="none" w:sz="0" w:space="0" w:color="auto"/>
            <w:left w:val="none" w:sz="0" w:space="0" w:color="auto"/>
            <w:bottom w:val="none" w:sz="0" w:space="0" w:color="auto"/>
            <w:right w:val="none" w:sz="0" w:space="0" w:color="auto"/>
          </w:divBdr>
        </w:div>
        <w:div w:id="1873415810">
          <w:marLeft w:val="0"/>
          <w:marRight w:val="0"/>
          <w:marTop w:val="0"/>
          <w:marBottom w:val="0"/>
          <w:divBdr>
            <w:top w:val="none" w:sz="0" w:space="0" w:color="auto"/>
            <w:left w:val="none" w:sz="0" w:space="0" w:color="auto"/>
            <w:bottom w:val="none" w:sz="0" w:space="0" w:color="auto"/>
            <w:right w:val="none" w:sz="0" w:space="0" w:color="auto"/>
          </w:divBdr>
        </w:div>
        <w:div w:id="401294384">
          <w:marLeft w:val="0"/>
          <w:marRight w:val="0"/>
          <w:marTop w:val="0"/>
          <w:marBottom w:val="0"/>
          <w:divBdr>
            <w:top w:val="none" w:sz="0" w:space="0" w:color="auto"/>
            <w:left w:val="none" w:sz="0" w:space="0" w:color="auto"/>
            <w:bottom w:val="none" w:sz="0" w:space="0" w:color="auto"/>
            <w:right w:val="none" w:sz="0" w:space="0" w:color="auto"/>
          </w:divBdr>
        </w:div>
        <w:div w:id="314645827">
          <w:marLeft w:val="0"/>
          <w:marRight w:val="0"/>
          <w:marTop w:val="0"/>
          <w:marBottom w:val="0"/>
          <w:divBdr>
            <w:top w:val="none" w:sz="0" w:space="0" w:color="auto"/>
            <w:left w:val="none" w:sz="0" w:space="0" w:color="auto"/>
            <w:bottom w:val="none" w:sz="0" w:space="0" w:color="auto"/>
            <w:right w:val="none" w:sz="0" w:space="0" w:color="auto"/>
          </w:divBdr>
        </w:div>
        <w:div w:id="819805013">
          <w:marLeft w:val="0"/>
          <w:marRight w:val="0"/>
          <w:marTop w:val="0"/>
          <w:marBottom w:val="0"/>
          <w:divBdr>
            <w:top w:val="none" w:sz="0" w:space="0" w:color="auto"/>
            <w:left w:val="none" w:sz="0" w:space="0" w:color="auto"/>
            <w:bottom w:val="none" w:sz="0" w:space="0" w:color="auto"/>
            <w:right w:val="none" w:sz="0" w:space="0" w:color="auto"/>
          </w:divBdr>
        </w:div>
        <w:div w:id="1027944131">
          <w:marLeft w:val="0"/>
          <w:marRight w:val="0"/>
          <w:marTop w:val="0"/>
          <w:marBottom w:val="0"/>
          <w:divBdr>
            <w:top w:val="none" w:sz="0" w:space="0" w:color="auto"/>
            <w:left w:val="none" w:sz="0" w:space="0" w:color="auto"/>
            <w:bottom w:val="none" w:sz="0" w:space="0" w:color="auto"/>
            <w:right w:val="none" w:sz="0" w:space="0" w:color="auto"/>
          </w:divBdr>
        </w:div>
        <w:div w:id="1905024631">
          <w:marLeft w:val="0"/>
          <w:marRight w:val="0"/>
          <w:marTop w:val="0"/>
          <w:marBottom w:val="0"/>
          <w:divBdr>
            <w:top w:val="none" w:sz="0" w:space="0" w:color="auto"/>
            <w:left w:val="none" w:sz="0" w:space="0" w:color="auto"/>
            <w:bottom w:val="none" w:sz="0" w:space="0" w:color="auto"/>
            <w:right w:val="none" w:sz="0" w:space="0" w:color="auto"/>
          </w:divBdr>
        </w:div>
        <w:div w:id="590167011">
          <w:marLeft w:val="0"/>
          <w:marRight w:val="0"/>
          <w:marTop w:val="0"/>
          <w:marBottom w:val="0"/>
          <w:divBdr>
            <w:top w:val="none" w:sz="0" w:space="0" w:color="auto"/>
            <w:left w:val="none" w:sz="0" w:space="0" w:color="auto"/>
            <w:bottom w:val="none" w:sz="0" w:space="0" w:color="auto"/>
            <w:right w:val="none" w:sz="0" w:space="0" w:color="auto"/>
          </w:divBdr>
        </w:div>
        <w:div w:id="15548288">
          <w:marLeft w:val="0"/>
          <w:marRight w:val="0"/>
          <w:marTop w:val="0"/>
          <w:marBottom w:val="0"/>
          <w:divBdr>
            <w:top w:val="none" w:sz="0" w:space="0" w:color="auto"/>
            <w:left w:val="none" w:sz="0" w:space="0" w:color="auto"/>
            <w:bottom w:val="none" w:sz="0" w:space="0" w:color="auto"/>
            <w:right w:val="none" w:sz="0" w:space="0" w:color="auto"/>
          </w:divBdr>
        </w:div>
        <w:div w:id="840774264">
          <w:marLeft w:val="0"/>
          <w:marRight w:val="0"/>
          <w:marTop w:val="0"/>
          <w:marBottom w:val="0"/>
          <w:divBdr>
            <w:top w:val="none" w:sz="0" w:space="0" w:color="auto"/>
            <w:left w:val="none" w:sz="0" w:space="0" w:color="auto"/>
            <w:bottom w:val="none" w:sz="0" w:space="0" w:color="auto"/>
            <w:right w:val="none" w:sz="0" w:space="0" w:color="auto"/>
          </w:divBdr>
        </w:div>
        <w:div w:id="1020666751">
          <w:marLeft w:val="0"/>
          <w:marRight w:val="0"/>
          <w:marTop w:val="0"/>
          <w:marBottom w:val="0"/>
          <w:divBdr>
            <w:top w:val="none" w:sz="0" w:space="0" w:color="auto"/>
            <w:left w:val="none" w:sz="0" w:space="0" w:color="auto"/>
            <w:bottom w:val="none" w:sz="0" w:space="0" w:color="auto"/>
            <w:right w:val="none" w:sz="0" w:space="0" w:color="auto"/>
          </w:divBdr>
        </w:div>
        <w:div w:id="1295597556">
          <w:marLeft w:val="0"/>
          <w:marRight w:val="0"/>
          <w:marTop w:val="0"/>
          <w:marBottom w:val="0"/>
          <w:divBdr>
            <w:top w:val="none" w:sz="0" w:space="0" w:color="auto"/>
            <w:left w:val="none" w:sz="0" w:space="0" w:color="auto"/>
            <w:bottom w:val="none" w:sz="0" w:space="0" w:color="auto"/>
            <w:right w:val="none" w:sz="0" w:space="0" w:color="auto"/>
          </w:divBdr>
        </w:div>
        <w:div w:id="2118988206">
          <w:marLeft w:val="0"/>
          <w:marRight w:val="0"/>
          <w:marTop w:val="0"/>
          <w:marBottom w:val="0"/>
          <w:divBdr>
            <w:top w:val="none" w:sz="0" w:space="0" w:color="auto"/>
            <w:left w:val="none" w:sz="0" w:space="0" w:color="auto"/>
            <w:bottom w:val="none" w:sz="0" w:space="0" w:color="auto"/>
            <w:right w:val="none" w:sz="0" w:space="0" w:color="auto"/>
          </w:divBdr>
        </w:div>
        <w:div w:id="136269300">
          <w:marLeft w:val="0"/>
          <w:marRight w:val="0"/>
          <w:marTop w:val="0"/>
          <w:marBottom w:val="0"/>
          <w:divBdr>
            <w:top w:val="none" w:sz="0" w:space="0" w:color="auto"/>
            <w:left w:val="none" w:sz="0" w:space="0" w:color="auto"/>
            <w:bottom w:val="none" w:sz="0" w:space="0" w:color="auto"/>
            <w:right w:val="none" w:sz="0" w:space="0" w:color="auto"/>
          </w:divBdr>
        </w:div>
        <w:div w:id="739669210">
          <w:marLeft w:val="0"/>
          <w:marRight w:val="0"/>
          <w:marTop w:val="0"/>
          <w:marBottom w:val="0"/>
          <w:divBdr>
            <w:top w:val="none" w:sz="0" w:space="0" w:color="auto"/>
            <w:left w:val="none" w:sz="0" w:space="0" w:color="auto"/>
            <w:bottom w:val="none" w:sz="0" w:space="0" w:color="auto"/>
            <w:right w:val="none" w:sz="0" w:space="0" w:color="auto"/>
          </w:divBdr>
        </w:div>
        <w:div w:id="2105804743">
          <w:marLeft w:val="0"/>
          <w:marRight w:val="0"/>
          <w:marTop w:val="0"/>
          <w:marBottom w:val="0"/>
          <w:divBdr>
            <w:top w:val="none" w:sz="0" w:space="0" w:color="auto"/>
            <w:left w:val="none" w:sz="0" w:space="0" w:color="auto"/>
            <w:bottom w:val="none" w:sz="0" w:space="0" w:color="auto"/>
            <w:right w:val="none" w:sz="0" w:space="0" w:color="auto"/>
          </w:divBdr>
        </w:div>
        <w:div w:id="1593657997">
          <w:marLeft w:val="0"/>
          <w:marRight w:val="0"/>
          <w:marTop w:val="0"/>
          <w:marBottom w:val="0"/>
          <w:divBdr>
            <w:top w:val="none" w:sz="0" w:space="0" w:color="auto"/>
            <w:left w:val="none" w:sz="0" w:space="0" w:color="auto"/>
            <w:bottom w:val="none" w:sz="0" w:space="0" w:color="auto"/>
            <w:right w:val="none" w:sz="0" w:space="0" w:color="auto"/>
          </w:divBdr>
        </w:div>
      </w:divsChild>
    </w:div>
    <w:div w:id="759371638">
      <w:bodyDiv w:val="1"/>
      <w:marLeft w:val="0"/>
      <w:marRight w:val="0"/>
      <w:marTop w:val="0"/>
      <w:marBottom w:val="0"/>
      <w:divBdr>
        <w:top w:val="none" w:sz="0" w:space="0" w:color="auto"/>
        <w:left w:val="none" w:sz="0" w:space="0" w:color="auto"/>
        <w:bottom w:val="none" w:sz="0" w:space="0" w:color="auto"/>
        <w:right w:val="none" w:sz="0" w:space="0" w:color="auto"/>
      </w:divBdr>
    </w:div>
    <w:div w:id="770202482">
      <w:bodyDiv w:val="1"/>
      <w:marLeft w:val="0"/>
      <w:marRight w:val="0"/>
      <w:marTop w:val="0"/>
      <w:marBottom w:val="0"/>
      <w:divBdr>
        <w:top w:val="none" w:sz="0" w:space="0" w:color="auto"/>
        <w:left w:val="none" w:sz="0" w:space="0" w:color="auto"/>
        <w:bottom w:val="none" w:sz="0" w:space="0" w:color="auto"/>
        <w:right w:val="none" w:sz="0" w:space="0" w:color="auto"/>
      </w:divBdr>
      <w:divsChild>
        <w:div w:id="996693245">
          <w:marLeft w:val="0"/>
          <w:marRight w:val="0"/>
          <w:marTop w:val="147"/>
          <w:marBottom w:val="147"/>
          <w:divBdr>
            <w:top w:val="single" w:sz="2" w:space="0" w:color="000000"/>
            <w:left w:val="single" w:sz="2" w:space="0" w:color="000000"/>
            <w:bottom w:val="single" w:sz="2" w:space="0" w:color="000000"/>
            <w:right w:val="single" w:sz="2" w:space="0" w:color="000000"/>
          </w:divBdr>
        </w:div>
      </w:divsChild>
    </w:div>
    <w:div w:id="794832081">
      <w:bodyDiv w:val="1"/>
      <w:marLeft w:val="0"/>
      <w:marRight w:val="0"/>
      <w:marTop w:val="0"/>
      <w:marBottom w:val="0"/>
      <w:divBdr>
        <w:top w:val="none" w:sz="0" w:space="0" w:color="auto"/>
        <w:left w:val="none" w:sz="0" w:space="0" w:color="auto"/>
        <w:bottom w:val="none" w:sz="0" w:space="0" w:color="auto"/>
        <w:right w:val="none" w:sz="0" w:space="0" w:color="auto"/>
      </w:divBdr>
    </w:div>
    <w:div w:id="824903335">
      <w:bodyDiv w:val="1"/>
      <w:marLeft w:val="0"/>
      <w:marRight w:val="0"/>
      <w:marTop w:val="0"/>
      <w:marBottom w:val="0"/>
      <w:divBdr>
        <w:top w:val="none" w:sz="0" w:space="0" w:color="auto"/>
        <w:left w:val="none" w:sz="0" w:space="0" w:color="auto"/>
        <w:bottom w:val="none" w:sz="0" w:space="0" w:color="auto"/>
        <w:right w:val="none" w:sz="0" w:space="0" w:color="auto"/>
      </w:divBdr>
    </w:div>
    <w:div w:id="859204613">
      <w:bodyDiv w:val="1"/>
      <w:marLeft w:val="0"/>
      <w:marRight w:val="0"/>
      <w:marTop w:val="0"/>
      <w:marBottom w:val="0"/>
      <w:divBdr>
        <w:top w:val="none" w:sz="0" w:space="0" w:color="auto"/>
        <w:left w:val="none" w:sz="0" w:space="0" w:color="auto"/>
        <w:bottom w:val="none" w:sz="0" w:space="0" w:color="auto"/>
        <w:right w:val="none" w:sz="0" w:space="0" w:color="auto"/>
      </w:divBdr>
    </w:div>
    <w:div w:id="901864688">
      <w:bodyDiv w:val="1"/>
      <w:marLeft w:val="0"/>
      <w:marRight w:val="0"/>
      <w:marTop w:val="0"/>
      <w:marBottom w:val="0"/>
      <w:divBdr>
        <w:top w:val="none" w:sz="0" w:space="0" w:color="auto"/>
        <w:left w:val="none" w:sz="0" w:space="0" w:color="auto"/>
        <w:bottom w:val="none" w:sz="0" w:space="0" w:color="auto"/>
        <w:right w:val="none" w:sz="0" w:space="0" w:color="auto"/>
      </w:divBdr>
      <w:divsChild>
        <w:div w:id="497235466">
          <w:marLeft w:val="0"/>
          <w:marRight w:val="0"/>
          <w:marTop w:val="0"/>
          <w:marBottom w:val="0"/>
          <w:divBdr>
            <w:top w:val="none" w:sz="0" w:space="0" w:color="auto"/>
            <w:left w:val="none" w:sz="0" w:space="0" w:color="auto"/>
            <w:bottom w:val="none" w:sz="0" w:space="0" w:color="auto"/>
            <w:right w:val="none" w:sz="0" w:space="0" w:color="auto"/>
          </w:divBdr>
        </w:div>
        <w:div w:id="1083408066">
          <w:marLeft w:val="0"/>
          <w:marRight w:val="0"/>
          <w:marTop w:val="0"/>
          <w:marBottom w:val="0"/>
          <w:divBdr>
            <w:top w:val="none" w:sz="0" w:space="0" w:color="auto"/>
            <w:left w:val="none" w:sz="0" w:space="0" w:color="auto"/>
            <w:bottom w:val="none" w:sz="0" w:space="0" w:color="auto"/>
            <w:right w:val="none" w:sz="0" w:space="0" w:color="auto"/>
          </w:divBdr>
        </w:div>
        <w:div w:id="82773738">
          <w:marLeft w:val="0"/>
          <w:marRight w:val="0"/>
          <w:marTop w:val="0"/>
          <w:marBottom w:val="0"/>
          <w:divBdr>
            <w:top w:val="none" w:sz="0" w:space="0" w:color="auto"/>
            <w:left w:val="none" w:sz="0" w:space="0" w:color="auto"/>
            <w:bottom w:val="none" w:sz="0" w:space="0" w:color="auto"/>
            <w:right w:val="none" w:sz="0" w:space="0" w:color="auto"/>
          </w:divBdr>
        </w:div>
        <w:div w:id="993723420">
          <w:marLeft w:val="0"/>
          <w:marRight w:val="0"/>
          <w:marTop w:val="0"/>
          <w:marBottom w:val="0"/>
          <w:divBdr>
            <w:top w:val="none" w:sz="0" w:space="0" w:color="auto"/>
            <w:left w:val="none" w:sz="0" w:space="0" w:color="auto"/>
            <w:bottom w:val="none" w:sz="0" w:space="0" w:color="auto"/>
            <w:right w:val="none" w:sz="0" w:space="0" w:color="auto"/>
          </w:divBdr>
        </w:div>
        <w:div w:id="923762586">
          <w:marLeft w:val="0"/>
          <w:marRight w:val="0"/>
          <w:marTop w:val="0"/>
          <w:marBottom w:val="0"/>
          <w:divBdr>
            <w:top w:val="none" w:sz="0" w:space="0" w:color="auto"/>
            <w:left w:val="none" w:sz="0" w:space="0" w:color="auto"/>
            <w:bottom w:val="none" w:sz="0" w:space="0" w:color="auto"/>
            <w:right w:val="none" w:sz="0" w:space="0" w:color="auto"/>
          </w:divBdr>
        </w:div>
        <w:div w:id="1783264964">
          <w:marLeft w:val="0"/>
          <w:marRight w:val="0"/>
          <w:marTop w:val="0"/>
          <w:marBottom w:val="0"/>
          <w:divBdr>
            <w:top w:val="none" w:sz="0" w:space="0" w:color="auto"/>
            <w:left w:val="none" w:sz="0" w:space="0" w:color="auto"/>
            <w:bottom w:val="none" w:sz="0" w:space="0" w:color="auto"/>
            <w:right w:val="none" w:sz="0" w:space="0" w:color="auto"/>
          </w:divBdr>
        </w:div>
        <w:div w:id="1652252944">
          <w:marLeft w:val="0"/>
          <w:marRight w:val="0"/>
          <w:marTop w:val="0"/>
          <w:marBottom w:val="0"/>
          <w:divBdr>
            <w:top w:val="none" w:sz="0" w:space="0" w:color="auto"/>
            <w:left w:val="none" w:sz="0" w:space="0" w:color="auto"/>
            <w:bottom w:val="none" w:sz="0" w:space="0" w:color="auto"/>
            <w:right w:val="none" w:sz="0" w:space="0" w:color="auto"/>
          </w:divBdr>
        </w:div>
        <w:div w:id="1246066616">
          <w:marLeft w:val="0"/>
          <w:marRight w:val="0"/>
          <w:marTop w:val="0"/>
          <w:marBottom w:val="0"/>
          <w:divBdr>
            <w:top w:val="none" w:sz="0" w:space="0" w:color="auto"/>
            <w:left w:val="none" w:sz="0" w:space="0" w:color="auto"/>
            <w:bottom w:val="none" w:sz="0" w:space="0" w:color="auto"/>
            <w:right w:val="none" w:sz="0" w:space="0" w:color="auto"/>
          </w:divBdr>
        </w:div>
        <w:div w:id="175458970">
          <w:marLeft w:val="0"/>
          <w:marRight w:val="0"/>
          <w:marTop w:val="0"/>
          <w:marBottom w:val="0"/>
          <w:divBdr>
            <w:top w:val="none" w:sz="0" w:space="0" w:color="auto"/>
            <w:left w:val="none" w:sz="0" w:space="0" w:color="auto"/>
            <w:bottom w:val="none" w:sz="0" w:space="0" w:color="auto"/>
            <w:right w:val="none" w:sz="0" w:space="0" w:color="auto"/>
          </w:divBdr>
        </w:div>
        <w:div w:id="290946121">
          <w:marLeft w:val="0"/>
          <w:marRight w:val="0"/>
          <w:marTop w:val="0"/>
          <w:marBottom w:val="0"/>
          <w:divBdr>
            <w:top w:val="none" w:sz="0" w:space="0" w:color="auto"/>
            <w:left w:val="none" w:sz="0" w:space="0" w:color="auto"/>
            <w:bottom w:val="none" w:sz="0" w:space="0" w:color="auto"/>
            <w:right w:val="none" w:sz="0" w:space="0" w:color="auto"/>
          </w:divBdr>
        </w:div>
        <w:div w:id="995449048">
          <w:marLeft w:val="0"/>
          <w:marRight w:val="0"/>
          <w:marTop w:val="0"/>
          <w:marBottom w:val="0"/>
          <w:divBdr>
            <w:top w:val="none" w:sz="0" w:space="0" w:color="auto"/>
            <w:left w:val="none" w:sz="0" w:space="0" w:color="auto"/>
            <w:bottom w:val="none" w:sz="0" w:space="0" w:color="auto"/>
            <w:right w:val="none" w:sz="0" w:space="0" w:color="auto"/>
          </w:divBdr>
        </w:div>
        <w:div w:id="2029796874">
          <w:marLeft w:val="0"/>
          <w:marRight w:val="0"/>
          <w:marTop w:val="0"/>
          <w:marBottom w:val="0"/>
          <w:divBdr>
            <w:top w:val="none" w:sz="0" w:space="0" w:color="auto"/>
            <w:left w:val="none" w:sz="0" w:space="0" w:color="auto"/>
            <w:bottom w:val="none" w:sz="0" w:space="0" w:color="auto"/>
            <w:right w:val="none" w:sz="0" w:space="0" w:color="auto"/>
          </w:divBdr>
        </w:div>
        <w:div w:id="320961900">
          <w:marLeft w:val="0"/>
          <w:marRight w:val="0"/>
          <w:marTop w:val="0"/>
          <w:marBottom w:val="0"/>
          <w:divBdr>
            <w:top w:val="none" w:sz="0" w:space="0" w:color="auto"/>
            <w:left w:val="none" w:sz="0" w:space="0" w:color="auto"/>
            <w:bottom w:val="none" w:sz="0" w:space="0" w:color="auto"/>
            <w:right w:val="none" w:sz="0" w:space="0" w:color="auto"/>
          </w:divBdr>
        </w:div>
        <w:div w:id="1275097583">
          <w:marLeft w:val="0"/>
          <w:marRight w:val="0"/>
          <w:marTop w:val="0"/>
          <w:marBottom w:val="0"/>
          <w:divBdr>
            <w:top w:val="none" w:sz="0" w:space="0" w:color="auto"/>
            <w:left w:val="none" w:sz="0" w:space="0" w:color="auto"/>
            <w:bottom w:val="none" w:sz="0" w:space="0" w:color="auto"/>
            <w:right w:val="none" w:sz="0" w:space="0" w:color="auto"/>
          </w:divBdr>
        </w:div>
        <w:div w:id="261183884">
          <w:marLeft w:val="0"/>
          <w:marRight w:val="0"/>
          <w:marTop w:val="0"/>
          <w:marBottom w:val="0"/>
          <w:divBdr>
            <w:top w:val="none" w:sz="0" w:space="0" w:color="auto"/>
            <w:left w:val="none" w:sz="0" w:space="0" w:color="auto"/>
            <w:bottom w:val="none" w:sz="0" w:space="0" w:color="auto"/>
            <w:right w:val="none" w:sz="0" w:space="0" w:color="auto"/>
          </w:divBdr>
        </w:div>
        <w:div w:id="80489765">
          <w:marLeft w:val="0"/>
          <w:marRight w:val="0"/>
          <w:marTop w:val="0"/>
          <w:marBottom w:val="0"/>
          <w:divBdr>
            <w:top w:val="none" w:sz="0" w:space="0" w:color="auto"/>
            <w:left w:val="none" w:sz="0" w:space="0" w:color="auto"/>
            <w:bottom w:val="none" w:sz="0" w:space="0" w:color="auto"/>
            <w:right w:val="none" w:sz="0" w:space="0" w:color="auto"/>
          </w:divBdr>
        </w:div>
        <w:div w:id="1834956428">
          <w:marLeft w:val="0"/>
          <w:marRight w:val="0"/>
          <w:marTop w:val="0"/>
          <w:marBottom w:val="0"/>
          <w:divBdr>
            <w:top w:val="none" w:sz="0" w:space="0" w:color="auto"/>
            <w:left w:val="none" w:sz="0" w:space="0" w:color="auto"/>
            <w:bottom w:val="none" w:sz="0" w:space="0" w:color="auto"/>
            <w:right w:val="none" w:sz="0" w:space="0" w:color="auto"/>
          </w:divBdr>
        </w:div>
        <w:div w:id="698120562">
          <w:marLeft w:val="0"/>
          <w:marRight w:val="0"/>
          <w:marTop w:val="0"/>
          <w:marBottom w:val="0"/>
          <w:divBdr>
            <w:top w:val="none" w:sz="0" w:space="0" w:color="auto"/>
            <w:left w:val="none" w:sz="0" w:space="0" w:color="auto"/>
            <w:bottom w:val="none" w:sz="0" w:space="0" w:color="auto"/>
            <w:right w:val="none" w:sz="0" w:space="0" w:color="auto"/>
          </w:divBdr>
        </w:div>
        <w:div w:id="596520140">
          <w:marLeft w:val="0"/>
          <w:marRight w:val="0"/>
          <w:marTop w:val="0"/>
          <w:marBottom w:val="0"/>
          <w:divBdr>
            <w:top w:val="none" w:sz="0" w:space="0" w:color="auto"/>
            <w:left w:val="none" w:sz="0" w:space="0" w:color="auto"/>
            <w:bottom w:val="none" w:sz="0" w:space="0" w:color="auto"/>
            <w:right w:val="none" w:sz="0" w:space="0" w:color="auto"/>
          </w:divBdr>
        </w:div>
        <w:div w:id="377050554">
          <w:marLeft w:val="0"/>
          <w:marRight w:val="0"/>
          <w:marTop w:val="0"/>
          <w:marBottom w:val="0"/>
          <w:divBdr>
            <w:top w:val="none" w:sz="0" w:space="0" w:color="auto"/>
            <w:left w:val="none" w:sz="0" w:space="0" w:color="auto"/>
            <w:bottom w:val="none" w:sz="0" w:space="0" w:color="auto"/>
            <w:right w:val="none" w:sz="0" w:space="0" w:color="auto"/>
          </w:divBdr>
        </w:div>
        <w:div w:id="1825001720">
          <w:marLeft w:val="0"/>
          <w:marRight w:val="0"/>
          <w:marTop w:val="0"/>
          <w:marBottom w:val="0"/>
          <w:divBdr>
            <w:top w:val="none" w:sz="0" w:space="0" w:color="auto"/>
            <w:left w:val="none" w:sz="0" w:space="0" w:color="auto"/>
            <w:bottom w:val="none" w:sz="0" w:space="0" w:color="auto"/>
            <w:right w:val="none" w:sz="0" w:space="0" w:color="auto"/>
          </w:divBdr>
        </w:div>
        <w:div w:id="1353606966">
          <w:marLeft w:val="0"/>
          <w:marRight w:val="0"/>
          <w:marTop w:val="0"/>
          <w:marBottom w:val="0"/>
          <w:divBdr>
            <w:top w:val="none" w:sz="0" w:space="0" w:color="auto"/>
            <w:left w:val="none" w:sz="0" w:space="0" w:color="auto"/>
            <w:bottom w:val="none" w:sz="0" w:space="0" w:color="auto"/>
            <w:right w:val="none" w:sz="0" w:space="0" w:color="auto"/>
          </w:divBdr>
        </w:div>
        <w:div w:id="390353796">
          <w:marLeft w:val="0"/>
          <w:marRight w:val="0"/>
          <w:marTop w:val="0"/>
          <w:marBottom w:val="0"/>
          <w:divBdr>
            <w:top w:val="none" w:sz="0" w:space="0" w:color="auto"/>
            <w:left w:val="none" w:sz="0" w:space="0" w:color="auto"/>
            <w:bottom w:val="none" w:sz="0" w:space="0" w:color="auto"/>
            <w:right w:val="none" w:sz="0" w:space="0" w:color="auto"/>
          </w:divBdr>
        </w:div>
        <w:div w:id="492962082">
          <w:marLeft w:val="0"/>
          <w:marRight w:val="0"/>
          <w:marTop w:val="0"/>
          <w:marBottom w:val="0"/>
          <w:divBdr>
            <w:top w:val="none" w:sz="0" w:space="0" w:color="auto"/>
            <w:left w:val="none" w:sz="0" w:space="0" w:color="auto"/>
            <w:bottom w:val="none" w:sz="0" w:space="0" w:color="auto"/>
            <w:right w:val="none" w:sz="0" w:space="0" w:color="auto"/>
          </w:divBdr>
        </w:div>
        <w:div w:id="52436275">
          <w:marLeft w:val="0"/>
          <w:marRight w:val="0"/>
          <w:marTop w:val="0"/>
          <w:marBottom w:val="0"/>
          <w:divBdr>
            <w:top w:val="none" w:sz="0" w:space="0" w:color="auto"/>
            <w:left w:val="none" w:sz="0" w:space="0" w:color="auto"/>
            <w:bottom w:val="none" w:sz="0" w:space="0" w:color="auto"/>
            <w:right w:val="none" w:sz="0" w:space="0" w:color="auto"/>
          </w:divBdr>
        </w:div>
        <w:div w:id="801077328">
          <w:marLeft w:val="0"/>
          <w:marRight w:val="0"/>
          <w:marTop w:val="0"/>
          <w:marBottom w:val="0"/>
          <w:divBdr>
            <w:top w:val="none" w:sz="0" w:space="0" w:color="auto"/>
            <w:left w:val="none" w:sz="0" w:space="0" w:color="auto"/>
            <w:bottom w:val="none" w:sz="0" w:space="0" w:color="auto"/>
            <w:right w:val="none" w:sz="0" w:space="0" w:color="auto"/>
          </w:divBdr>
        </w:div>
        <w:div w:id="1005861885">
          <w:marLeft w:val="0"/>
          <w:marRight w:val="0"/>
          <w:marTop w:val="0"/>
          <w:marBottom w:val="0"/>
          <w:divBdr>
            <w:top w:val="none" w:sz="0" w:space="0" w:color="auto"/>
            <w:left w:val="none" w:sz="0" w:space="0" w:color="auto"/>
            <w:bottom w:val="none" w:sz="0" w:space="0" w:color="auto"/>
            <w:right w:val="none" w:sz="0" w:space="0" w:color="auto"/>
          </w:divBdr>
        </w:div>
        <w:div w:id="2145348095">
          <w:marLeft w:val="0"/>
          <w:marRight w:val="0"/>
          <w:marTop w:val="0"/>
          <w:marBottom w:val="0"/>
          <w:divBdr>
            <w:top w:val="none" w:sz="0" w:space="0" w:color="auto"/>
            <w:left w:val="none" w:sz="0" w:space="0" w:color="auto"/>
            <w:bottom w:val="none" w:sz="0" w:space="0" w:color="auto"/>
            <w:right w:val="none" w:sz="0" w:space="0" w:color="auto"/>
          </w:divBdr>
        </w:div>
        <w:div w:id="330721352">
          <w:marLeft w:val="0"/>
          <w:marRight w:val="0"/>
          <w:marTop w:val="0"/>
          <w:marBottom w:val="0"/>
          <w:divBdr>
            <w:top w:val="none" w:sz="0" w:space="0" w:color="auto"/>
            <w:left w:val="none" w:sz="0" w:space="0" w:color="auto"/>
            <w:bottom w:val="none" w:sz="0" w:space="0" w:color="auto"/>
            <w:right w:val="none" w:sz="0" w:space="0" w:color="auto"/>
          </w:divBdr>
        </w:div>
        <w:div w:id="934048746">
          <w:marLeft w:val="0"/>
          <w:marRight w:val="0"/>
          <w:marTop w:val="0"/>
          <w:marBottom w:val="0"/>
          <w:divBdr>
            <w:top w:val="none" w:sz="0" w:space="0" w:color="auto"/>
            <w:left w:val="none" w:sz="0" w:space="0" w:color="auto"/>
            <w:bottom w:val="none" w:sz="0" w:space="0" w:color="auto"/>
            <w:right w:val="none" w:sz="0" w:space="0" w:color="auto"/>
          </w:divBdr>
        </w:div>
        <w:div w:id="181624583">
          <w:marLeft w:val="0"/>
          <w:marRight w:val="0"/>
          <w:marTop w:val="0"/>
          <w:marBottom w:val="0"/>
          <w:divBdr>
            <w:top w:val="none" w:sz="0" w:space="0" w:color="auto"/>
            <w:left w:val="none" w:sz="0" w:space="0" w:color="auto"/>
            <w:bottom w:val="none" w:sz="0" w:space="0" w:color="auto"/>
            <w:right w:val="none" w:sz="0" w:space="0" w:color="auto"/>
          </w:divBdr>
        </w:div>
        <w:div w:id="880703402">
          <w:marLeft w:val="0"/>
          <w:marRight w:val="0"/>
          <w:marTop w:val="0"/>
          <w:marBottom w:val="0"/>
          <w:divBdr>
            <w:top w:val="none" w:sz="0" w:space="0" w:color="auto"/>
            <w:left w:val="none" w:sz="0" w:space="0" w:color="auto"/>
            <w:bottom w:val="none" w:sz="0" w:space="0" w:color="auto"/>
            <w:right w:val="none" w:sz="0" w:space="0" w:color="auto"/>
          </w:divBdr>
        </w:div>
        <w:div w:id="1846091372">
          <w:marLeft w:val="0"/>
          <w:marRight w:val="0"/>
          <w:marTop w:val="0"/>
          <w:marBottom w:val="0"/>
          <w:divBdr>
            <w:top w:val="none" w:sz="0" w:space="0" w:color="auto"/>
            <w:left w:val="none" w:sz="0" w:space="0" w:color="auto"/>
            <w:bottom w:val="none" w:sz="0" w:space="0" w:color="auto"/>
            <w:right w:val="none" w:sz="0" w:space="0" w:color="auto"/>
          </w:divBdr>
        </w:div>
      </w:divsChild>
    </w:div>
    <w:div w:id="904338920">
      <w:bodyDiv w:val="1"/>
      <w:marLeft w:val="0"/>
      <w:marRight w:val="0"/>
      <w:marTop w:val="0"/>
      <w:marBottom w:val="0"/>
      <w:divBdr>
        <w:top w:val="none" w:sz="0" w:space="0" w:color="auto"/>
        <w:left w:val="none" w:sz="0" w:space="0" w:color="auto"/>
        <w:bottom w:val="none" w:sz="0" w:space="0" w:color="auto"/>
        <w:right w:val="none" w:sz="0" w:space="0" w:color="auto"/>
      </w:divBdr>
    </w:div>
    <w:div w:id="909342123">
      <w:bodyDiv w:val="1"/>
      <w:marLeft w:val="0"/>
      <w:marRight w:val="0"/>
      <w:marTop w:val="0"/>
      <w:marBottom w:val="0"/>
      <w:divBdr>
        <w:top w:val="none" w:sz="0" w:space="0" w:color="auto"/>
        <w:left w:val="none" w:sz="0" w:space="0" w:color="auto"/>
        <w:bottom w:val="none" w:sz="0" w:space="0" w:color="auto"/>
        <w:right w:val="none" w:sz="0" w:space="0" w:color="auto"/>
      </w:divBdr>
      <w:divsChild>
        <w:div w:id="2109353774">
          <w:marLeft w:val="0"/>
          <w:marRight w:val="0"/>
          <w:marTop w:val="0"/>
          <w:marBottom w:val="0"/>
          <w:divBdr>
            <w:top w:val="none" w:sz="0" w:space="0" w:color="auto"/>
            <w:left w:val="none" w:sz="0" w:space="0" w:color="auto"/>
            <w:bottom w:val="none" w:sz="0" w:space="0" w:color="auto"/>
            <w:right w:val="none" w:sz="0" w:space="0" w:color="auto"/>
          </w:divBdr>
        </w:div>
        <w:div w:id="342826394">
          <w:marLeft w:val="0"/>
          <w:marRight w:val="0"/>
          <w:marTop w:val="0"/>
          <w:marBottom w:val="0"/>
          <w:divBdr>
            <w:top w:val="none" w:sz="0" w:space="0" w:color="auto"/>
            <w:left w:val="none" w:sz="0" w:space="0" w:color="auto"/>
            <w:bottom w:val="none" w:sz="0" w:space="0" w:color="auto"/>
            <w:right w:val="none" w:sz="0" w:space="0" w:color="auto"/>
          </w:divBdr>
        </w:div>
        <w:div w:id="692923108">
          <w:marLeft w:val="0"/>
          <w:marRight w:val="0"/>
          <w:marTop w:val="0"/>
          <w:marBottom w:val="0"/>
          <w:divBdr>
            <w:top w:val="none" w:sz="0" w:space="0" w:color="auto"/>
            <w:left w:val="none" w:sz="0" w:space="0" w:color="auto"/>
            <w:bottom w:val="none" w:sz="0" w:space="0" w:color="auto"/>
            <w:right w:val="none" w:sz="0" w:space="0" w:color="auto"/>
          </w:divBdr>
        </w:div>
        <w:div w:id="182744179">
          <w:marLeft w:val="0"/>
          <w:marRight w:val="0"/>
          <w:marTop w:val="0"/>
          <w:marBottom w:val="0"/>
          <w:divBdr>
            <w:top w:val="none" w:sz="0" w:space="0" w:color="auto"/>
            <w:left w:val="none" w:sz="0" w:space="0" w:color="auto"/>
            <w:bottom w:val="none" w:sz="0" w:space="0" w:color="auto"/>
            <w:right w:val="none" w:sz="0" w:space="0" w:color="auto"/>
          </w:divBdr>
        </w:div>
        <w:div w:id="431172895">
          <w:marLeft w:val="0"/>
          <w:marRight w:val="0"/>
          <w:marTop w:val="0"/>
          <w:marBottom w:val="0"/>
          <w:divBdr>
            <w:top w:val="none" w:sz="0" w:space="0" w:color="auto"/>
            <w:left w:val="none" w:sz="0" w:space="0" w:color="auto"/>
            <w:bottom w:val="none" w:sz="0" w:space="0" w:color="auto"/>
            <w:right w:val="none" w:sz="0" w:space="0" w:color="auto"/>
          </w:divBdr>
        </w:div>
        <w:div w:id="58287506">
          <w:marLeft w:val="0"/>
          <w:marRight w:val="0"/>
          <w:marTop w:val="0"/>
          <w:marBottom w:val="0"/>
          <w:divBdr>
            <w:top w:val="none" w:sz="0" w:space="0" w:color="auto"/>
            <w:left w:val="none" w:sz="0" w:space="0" w:color="auto"/>
            <w:bottom w:val="none" w:sz="0" w:space="0" w:color="auto"/>
            <w:right w:val="none" w:sz="0" w:space="0" w:color="auto"/>
          </w:divBdr>
        </w:div>
      </w:divsChild>
    </w:div>
    <w:div w:id="927155934">
      <w:bodyDiv w:val="1"/>
      <w:marLeft w:val="0"/>
      <w:marRight w:val="0"/>
      <w:marTop w:val="0"/>
      <w:marBottom w:val="0"/>
      <w:divBdr>
        <w:top w:val="none" w:sz="0" w:space="0" w:color="auto"/>
        <w:left w:val="none" w:sz="0" w:space="0" w:color="auto"/>
        <w:bottom w:val="none" w:sz="0" w:space="0" w:color="auto"/>
        <w:right w:val="none" w:sz="0" w:space="0" w:color="auto"/>
      </w:divBdr>
    </w:div>
    <w:div w:id="947585172">
      <w:bodyDiv w:val="1"/>
      <w:marLeft w:val="0"/>
      <w:marRight w:val="0"/>
      <w:marTop w:val="0"/>
      <w:marBottom w:val="0"/>
      <w:divBdr>
        <w:top w:val="none" w:sz="0" w:space="0" w:color="auto"/>
        <w:left w:val="none" w:sz="0" w:space="0" w:color="auto"/>
        <w:bottom w:val="none" w:sz="0" w:space="0" w:color="auto"/>
        <w:right w:val="none" w:sz="0" w:space="0" w:color="auto"/>
      </w:divBdr>
    </w:div>
    <w:div w:id="962812848">
      <w:bodyDiv w:val="1"/>
      <w:marLeft w:val="0"/>
      <w:marRight w:val="0"/>
      <w:marTop w:val="0"/>
      <w:marBottom w:val="0"/>
      <w:divBdr>
        <w:top w:val="none" w:sz="0" w:space="0" w:color="auto"/>
        <w:left w:val="none" w:sz="0" w:space="0" w:color="auto"/>
        <w:bottom w:val="none" w:sz="0" w:space="0" w:color="auto"/>
        <w:right w:val="none" w:sz="0" w:space="0" w:color="auto"/>
      </w:divBdr>
      <w:divsChild>
        <w:div w:id="40832212">
          <w:marLeft w:val="0"/>
          <w:marRight w:val="0"/>
          <w:marTop w:val="0"/>
          <w:marBottom w:val="0"/>
          <w:divBdr>
            <w:top w:val="none" w:sz="0" w:space="0" w:color="auto"/>
            <w:left w:val="none" w:sz="0" w:space="0" w:color="auto"/>
            <w:bottom w:val="none" w:sz="0" w:space="0" w:color="auto"/>
            <w:right w:val="none" w:sz="0" w:space="0" w:color="auto"/>
          </w:divBdr>
        </w:div>
        <w:div w:id="966547781">
          <w:marLeft w:val="0"/>
          <w:marRight w:val="0"/>
          <w:marTop w:val="0"/>
          <w:marBottom w:val="0"/>
          <w:divBdr>
            <w:top w:val="none" w:sz="0" w:space="0" w:color="auto"/>
            <w:left w:val="none" w:sz="0" w:space="0" w:color="auto"/>
            <w:bottom w:val="none" w:sz="0" w:space="0" w:color="auto"/>
            <w:right w:val="none" w:sz="0" w:space="0" w:color="auto"/>
          </w:divBdr>
        </w:div>
        <w:div w:id="1614285871">
          <w:marLeft w:val="0"/>
          <w:marRight w:val="0"/>
          <w:marTop w:val="0"/>
          <w:marBottom w:val="0"/>
          <w:divBdr>
            <w:top w:val="none" w:sz="0" w:space="0" w:color="auto"/>
            <w:left w:val="none" w:sz="0" w:space="0" w:color="auto"/>
            <w:bottom w:val="none" w:sz="0" w:space="0" w:color="auto"/>
            <w:right w:val="none" w:sz="0" w:space="0" w:color="auto"/>
          </w:divBdr>
        </w:div>
        <w:div w:id="2087727655">
          <w:marLeft w:val="0"/>
          <w:marRight w:val="0"/>
          <w:marTop w:val="0"/>
          <w:marBottom w:val="0"/>
          <w:divBdr>
            <w:top w:val="none" w:sz="0" w:space="0" w:color="auto"/>
            <w:left w:val="none" w:sz="0" w:space="0" w:color="auto"/>
            <w:bottom w:val="none" w:sz="0" w:space="0" w:color="auto"/>
            <w:right w:val="none" w:sz="0" w:space="0" w:color="auto"/>
          </w:divBdr>
        </w:div>
        <w:div w:id="441337561">
          <w:marLeft w:val="0"/>
          <w:marRight w:val="0"/>
          <w:marTop w:val="0"/>
          <w:marBottom w:val="0"/>
          <w:divBdr>
            <w:top w:val="none" w:sz="0" w:space="0" w:color="auto"/>
            <w:left w:val="none" w:sz="0" w:space="0" w:color="auto"/>
            <w:bottom w:val="none" w:sz="0" w:space="0" w:color="auto"/>
            <w:right w:val="none" w:sz="0" w:space="0" w:color="auto"/>
          </w:divBdr>
        </w:div>
        <w:div w:id="91166784">
          <w:marLeft w:val="0"/>
          <w:marRight w:val="0"/>
          <w:marTop w:val="0"/>
          <w:marBottom w:val="0"/>
          <w:divBdr>
            <w:top w:val="none" w:sz="0" w:space="0" w:color="auto"/>
            <w:left w:val="none" w:sz="0" w:space="0" w:color="auto"/>
            <w:bottom w:val="none" w:sz="0" w:space="0" w:color="auto"/>
            <w:right w:val="none" w:sz="0" w:space="0" w:color="auto"/>
          </w:divBdr>
        </w:div>
        <w:div w:id="1298488329">
          <w:marLeft w:val="0"/>
          <w:marRight w:val="0"/>
          <w:marTop w:val="0"/>
          <w:marBottom w:val="0"/>
          <w:divBdr>
            <w:top w:val="none" w:sz="0" w:space="0" w:color="auto"/>
            <w:left w:val="none" w:sz="0" w:space="0" w:color="auto"/>
            <w:bottom w:val="none" w:sz="0" w:space="0" w:color="auto"/>
            <w:right w:val="none" w:sz="0" w:space="0" w:color="auto"/>
          </w:divBdr>
        </w:div>
        <w:div w:id="1487473921">
          <w:marLeft w:val="0"/>
          <w:marRight w:val="0"/>
          <w:marTop w:val="0"/>
          <w:marBottom w:val="0"/>
          <w:divBdr>
            <w:top w:val="none" w:sz="0" w:space="0" w:color="auto"/>
            <w:left w:val="none" w:sz="0" w:space="0" w:color="auto"/>
            <w:bottom w:val="none" w:sz="0" w:space="0" w:color="auto"/>
            <w:right w:val="none" w:sz="0" w:space="0" w:color="auto"/>
          </w:divBdr>
        </w:div>
        <w:div w:id="1928151973">
          <w:marLeft w:val="0"/>
          <w:marRight w:val="0"/>
          <w:marTop w:val="0"/>
          <w:marBottom w:val="0"/>
          <w:divBdr>
            <w:top w:val="none" w:sz="0" w:space="0" w:color="auto"/>
            <w:left w:val="none" w:sz="0" w:space="0" w:color="auto"/>
            <w:bottom w:val="none" w:sz="0" w:space="0" w:color="auto"/>
            <w:right w:val="none" w:sz="0" w:space="0" w:color="auto"/>
          </w:divBdr>
        </w:div>
        <w:div w:id="554050240">
          <w:marLeft w:val="0"/>
          <w:marRight w:val="0"/>
          <w:marTop w:val="0"/>
          <w:marBottom w:val="0"/>
          <w:divBdr>
            <w:top w:val="none" w:sz="0" w:space="0" w:color="auto"/>
            <w:left w:val="none" w:sz="0" w:space="0" w:color="auto"/>
            <w:bottom w:val="none" w:sz="0" w:space="0" w:color="auto"/>
            <w:right w:val="none" w:sz="0" w:space="0" w:color="auto"/>
          </w:divBdr>
        </w:div>
        <w:div w:id="1028069777">
          <w:marLeft w:val="0"/>
          <w:marRight w:val="0"/>
          <w:marTop w:val="0"/>
          <w:marBottom w:val="0"/>
          <w:divBdr>
            <w:top w:val="none" w:sz="0" w:space="0" w:color="auto"/>
            <w:left w:val="none" w:sz="0" w:space="0" w:color="auto"/>
            <w:bottom w:val="none" w:sz="0" w:space="0" w:color="auto"/>
            <w:right w:val="none" w:sz="0" w:space="0" w:color="auto"/>
          </w:divBdr>
        </w:div>
        <w:div w:id="1368874891">
          <w:marLeft w:val="0"/>
          <w:marRight w:val="0"/>
          <w:marTop w:val="0"/>
          <w:marBottom w:val="0"/>
          <w:divBdr>
            <w:top w:val="none" w:sz="0" w:space="0" w:color="auto"/>
            <w:left w:val="none" w:sz="0" w:space="0" w:color="auto"/>
            <w:bottom w:val="none" w:sz="0" w:space="0" w:color="auto"/>
            <w:right w:val="none" w:sz="0" w:space="0" w:color="auto"/>
          </w:divBdr>
        </w:div>
        <w:div w:id="1879590168">
          <w:marLeft w:val="0"/>
          <w:marRight w:val="0"/>
          <w:marTop w:val="0"/>
          <w:marBottom w:val="0"/>
          <w:divBdr>
            <w:top w:val="none" w:sz="0" w:space="0" w:color="auto"/>
            <w:left w:val="none" w:sz="0" w:space="0" w:color="auto"/>
            <w:bottom w:val="none" w:sz="0" w:space="0" w:color="auto"/>
            <w:right w:val="none" w:sz="0" w:space="0" w:color="auto"/>
          </w:divBdr>
        </w:div>
      </w:divsChild>
    </w:div>
    <w:div w:id="962923707">
      <w:bodyDiv w:val="1"/>
      <w:marLeft w:val="0"/>
      <w:marRight w:val="0"/>
      <w:marTop w:val="0"/>
      <w:marBottom w:val="0"/>
      <w:divBdr>
        <w:top w:val="none" w:sz="0" w:space="0" w:color="auto"/>
        <w:left w:val="none" w:sz="0" w:space="0" w:color="auto"/>
        <w:bottom w:val="none" w:sz="0" w:space="0" w:color="auto"/>
        <w:right w:val="none" w:sz="0" w:space="0" w:color="auto"/>
      </w:divBdr>
    </w:div>
    <w:div w:id="969364435">
      <w:bodyDiv w:val="1"/>
      <w:marLeft w:val="0"/>
      <w:marRight w:val="0"/>
      <w:marTop w:val="0"/>
      <w:marBottom w:val="0"/>
      <w:divBdr>
        <w:top w:val="none" w:sz="0" w:space="0" w:color="auto"/>
        <w:left w:val="none" w:sz="0" w:space="0" w:color="auto"/>
        <w:bottom w:val="none" w:sz="0" w:space="0" w:color="auto"/>
        <w:right w:val="none" w:sz="0" w:space="0" w:color="auto"/>
      </w:divBdr>
    </w:div>
    <w:div w:id="977028337">
      <w:bodyDiv w:val="1"/>
      <w:marLeft w:val="0"/>
      <w:marRight w:val="0"/>
      <w:marTop w:val="0"/>
      <w:marBottom w:val="0"/>
      <w:divBdr>
        <w:top w:val="none" w:sz="0" w:space="0" w:color="auto"/>
        <w:left w:val="none" w:sz="0" w:space="0" w:color="auto"/>
        <w:bottom w:val="none" w:sz="0" w:space="0" w:color="auto"/>
        <w:right w:val="none" w:sz="0" w:space="0" w:color="auto"/>
      </w:divBdr>
    </w:div>
    <w:div w:id="980966315">
      <w:bodyDiv w:val="1"/>
      <w:marLeft w:val="0"/>
      <w:marRight w:val="0"/>
      <w:marTop w:val="0"/>
      <w:marBottom w:val="0"/>
      <w:divBdr>
        <w:top w:val="none" w:sz="0" w:space="0" w:color="auto"/>
        <w:left w:val="none" w:sz="0" w:space="0" w:color="auto"/>
        <w:bottom w:val="none" w:sz="0" w:space="0" w:color="auto"/>
        <w:right w:val="none" w:sz="0" w:space="0" w:color="auto"/>
      </w:divBdr>
    </w:div>
    <w:div w:id="985621802">
      <w:bodyDiv w:val="1"/>
      <w:marLeft w:val="0"/>
      <w:marRight w:val="0"/>
      <w:marTop w:val="0"/>
      <w:marBottom w:val="0"/>
      <w:divBdr>
        <w:top w:val="none" w:sz="0" w:space="0" w:color="auto"/>
        <w:left w:val="none" w:sz="0" w:space="0" w:color="auto"/>
        <w:bottom w:val="none" w:sz="0" w:space="0" w:color="auto"/>
        <w:right w:val="none" w:sz="0" w:space="0" w:color="auto"/>
      </w:divBdr>
    </w:div>
    <w:div w:id="1009870904">
      <w:bodyDiv w:val="1"/>
      <w:marLeft w:val="0"/>
      <w:marRight w:val="0"/>
      <w:marTop w:val="0"/>
      <w:marBottom w:val="0"/>
      <w:divBdr>
        <w:top w:val="none" w:sz="0" w:space="0" w:color="auto"/>
        <w:left w:val="none" w:sz="0" w:space="0" w:color="auto"/>
        <w:bottom w:val="none" w:sz="0" w:space="0" w:color="auto"/>
        <w:right w:val="none" w:sz="0" w:space="0" w:color="auto"/>
      </w:divBdr>
    </w:div>
    <w:div w:id="1013146293">
      <w:bodyDiv w:val="1"/>
      <w:marLeft w:val="0"/>
      <w:marRight w:val="0"/>
      <w:marTop w:val="0"/>
      <w:marBottom w:val="0"/>
      <w:divBdr>
        <w:top w:val="none" w:sz="0" w:space="0" w:color="auto"/>
        <w:left w:val="none" w:sz="0" w:space="0" w:color="auto"/>
        <w:bottom w:val="none" w:sz="0" w:space="0" w:color="auto"/>
        <w:right w:val="none" w:sz="0" w:space="0" w:color="auto"/>
      </w:divBdr>
    </w:div>
    <w:div w:id="1023089105">
      <w:bodyDiv w:val="1"/>
      <w:marLeft w:val="0"/>
      <w:marRight w:val="0"/>
      <w:marTop w:val="0"/>
      <w:marBottom w:val="0"/>
      <w:divBdr>
        <w:top w:val="none" w:sz="0" w:space="0" w:color="auto"/>
        <w:left w:val="none" w:sz="0" w:space="0" w:color="auto"/>
        <w:bottom w:val="none" w:sz="0" w:space="0" w:color="auto"/>
        <w:right w:val="none" w:sz="0" w:space="0" w:color="auto"/>
      </w:divBdr>
      <w:divsChild>
        <w:div w:id="507256099">
          <w:marLeft w:val="0"/>
          <w:marRight w:val="0"/>
          <w:marTop w:val="0"/>
          <w:marBottom w:val="147"/>
          <w:divBdr>
            <w:top w:val="single" w:sz="6" w:space="2" w:color="000000"/>
            <w:left w:val="single" w:sz="6" w:space="2" w:color="000000"/>
            <w:bottom w:val="single" w:sz="6" w:space="2" w:color="000000"/>
            <w:right w:val="single" w:sz="6" w:space="2" w:color="000000"/>
          </w:divBdr>
          <w:divsChild>
            <w:div w:id="1261524425">
              <w:marLeft w:val="0"/>
              <w:marRight w:val="0"/>
              <w:marTop w:val="0"/>
              <w:marBottom w:val="0"/>
              <w:divBdr>
                <w:top w:val="none" w:sz="0" w:space="0" w:color="auto"/>
                <w:left w:val="none" w:sz="0" w:space="0" w:color="auto"/>
                <w:bottom w:val="none" w:sz="0" w:space="0" w:color="auto"/>
                <w:right w:val="none" w:sz="0" w:space="0" w:color="auto"/>
              </w:divBdr>
            </w:div>
          </w:divsChild>
        </w:div>
        <w:div w:id="1076437156">
          <w:marLeft w:val="0"/>
          <w:marRight w:val="0"/>
          <w:marTop w:val="0"/>
          <w:marBottom w:val="147"/>
          <w:divBdr>
            <w:top w:val="single" w:sz="6" w:space="2" w:color="000000"/>
            <w:left w:val="single" w:sz="6" w:space="2" w:color="000000"/>
            <w:bottom w:val="single" w:sz="6" w:space="2" w:color="000000"/>
            <w:right w:val="single" w:sz="6" w:space="2" w:color="000000"/>
          </w:divBdr>
          <w:divsChild>
            <w:div w:id="1379553087">
              <w:marLeft w:val="0"/>
              <w:marRight w:val="0"/>
              <w:marTop w:val="0"/>
              <w:marBottom w:val="0"/>
              <w:divBdr>
                <w:top w:val="none" w:sz="0" w:space="0" w:color="auto"/>
                <w:left w:val="none" w:sz="0" w:space="0" w:color="auto"/>
                <w:bottom w:val="none" w:sz="0" w:space="0" w:color="auto"/>
                <w:right w:val="none" w:sz="0" w:space="0" w:color="auto"/>
              </w:divBdr>
            </w:div>
          </w:divsChild>
        </w:div>
        <w:div w:id="1801074251">
          <w:marLeft w:val="0"/>
          <w:marRight w:val="0"/>
          <w:marTop w:val="0"/>
          <w:marBottom w:val="147"/>
          <w:divBdr>
            <w:top w:val="single" w:sz="6" w:space="2" w:color="000000"/>
            <w:left w:val="single" w:sz="6" w:space="2" w:color="000000"/>
            <w:bottom w:val="single" w:sz="6" w:space="2" w:color="000000"/>
            <w:right w:val="single" w:sz="6" w:space="2" w:color="000000"/>
          </w:divBdr>
          <w:divsChild>
            <w:div w:id="1177772982">
              <w:marLeft w:val="0"/>
              <w:marRight w:val="0"/>
              <w:marTop w:val="0"/>
              <w:marBottom w:val="0"/>
              <w:divBdr>
                <w:top w:val="none" w:sz="0" w:space="0" w:color="auto"/>
                <w:left w:val="none" w:sz="0" w:space="0" w:color="auto"/>
                <w:bottom w:val="none" w:sz="0" w:space="0" w:color="auto"/>
                <w:right w:val="none" w:sz="0" w:space="0" w:color="auto"/>
              </w:divBdr>
            </w:div>
          </w:divsChild>
        </w:div>
        <w:div w:id="1729378827">
          <w:marLeft w:val="0"/>
          <w:marRight w:val="0"/>
          <w:marTop w:val="0"/>
          <w:marBottom w:val="147"/>
          <w:divBdr>
            <w:top w:val="single" w:sz="6" w:space="2" w:color="000000"/>
            <w:left w:val="single" w:sz="6" w:space="2" w:color="000000"/>
            <w:bottom w:val="single" w:sz="6" w:space="2" w:color="000000"/>
            <w:right w:val="single" w:sz="6" w:space="2" w:color="000000"/>
          </w:divBdr>
          <w:divsChild>
            <w:div w:id="1833982067">
              <w:marLeft w:val="0"/>
              <w:marRight w:val="0"/>
              <w:marTop w:val="0"/>
              <w:marBottom w:val="0"/>
              <w:divBdr>
                <w:top w:val="none" w:sz="0" w:space="0" w:color="auto"/>
                <w:left w:val="none" w:sz="0" w:space="0" w:color="auto"/>
                <w:bottom w:val="none" w:sz="0" w:space="0" w:color="auto"/>
                <w:right w:val="none" w:sz="0" w:space="0" w:color="auto"/>
              </w:divBdr>
            </w:div>
          </w:divsChild>
        </w:div>
        <w:div w:id="1149859978">
          <w:marLeft w:val="0"/>
          <w:marRight w:val="0"/>
          <w:marTop w:val="0"/>
          <w:marBottom w:val="147"/>
          <w:divBdr>
            <w:top w:val="single" w:sz="6" w:space="2" w:color="000000"/>
            <w:left w:val="single" w:sz="6" w:space="2" w:color="000000"/>
            <w:bottom w:val="single" w:sz="6" w:space="2" w:color="000000"/>
            <w:right w:val="single" w:sz="6" w:space="2" w:color="000000"/>
          </w:divBdr>
          <w:divsChild>
            <w:div w:id="1239973328">
              <w:marLeft w:val="0"/>
              <w:marRight w:val="0"/>
              <w:marTop w:val="0"/>
              <w:marBottom w:val="0"/>
              <w:divBdr>
                <w:top w:val="none" w:sz="0" w:space="0" w:color="auto"/>
                <w:left w:val="none" w:sz="0" w:space="0" w:color="auto"/>
                <w:bottom w:val="none" w:sz="0" w:space="0" w:color="auto"/>
                <w:right w:val="none" w:sz="0" w:space="0" w:color="auto"/>
              </w:divBdr>
            </w:div>
          </w:divsChild>
        </w:div>
        <w:div w:id="1908301021">
          <w:marLeft w:val="0"/>
          <w:marRight w:val="0"/>
          <w:marTop w:val="0"/>
          <w:marBottom w:val="147"/>
          <w:divBdr>
            <w:top w:val="single" w:sz="6" w:space="2" w:color="000000"/>
            <w:left w:val="single" w:sz="6" w:space="2" w:color="000000"/>
            <w:bottom w:val="single" w:sz="6" w:space="2" w:color="000000"/>
            <w:right w:val="single" w:sz="6" w:space="2" w:color="000000"/>
          </w:divBdr>
          <w:divsChild>
            <w:div w:id="2058503866">
              <w:marLeft w:val="0"/>
              <w:marRight w:val="0"/>
              <w:marTop w:val="0"/>
              <w:marBottom w:val="0"/>
              <w:divBdr>
                <w:top w:val="none" w:sz="0" w:space="0" w:color="auto"/>
                <w:left w:val="none" w:sz="0" w:space="0" w:color="auto"/>
                <w:bottom w:val="none" w:sz="0" w:space="0" w:color="auto"/>
                <w:right w:val="none" w:sz="0" w:space="0" w:color="auto"/>
              </w:divBdr>
            </w:div>
          </w:divsChild>
        </w:div>
        <w:div w:id="1448503475">
          <w:marLeft w:val="0"/>
          <w:marRight w:val="0"/>
          <w:marTop w:val="0"/>
          <w:marBottom w:val="147"/>
          <w:divBdr>
            <w:top w:val="single" w:sz="6" w:space="2" w:color="000000"/>
            <w:left w:val="single" w:sz="6" w:space="2" w:color="000000"/>
            <w:bottom w:val="single" w:sz="6" w:space="2" w:color="000000"/>
            <w:right w:val="single" w:sz="6" w:space="2" w:color="000000"/>
          </w:divBdr>
          <w:divsChild>
            <w:div w:id="77039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617532">
      <w:bodyDiv w:val="1"/>
      <w:marLeft w:val="0"/>
      <w:marRight w:val="0"/>
      <w:marTop w:val="0"/>
      <w:marBottom w:val="0"/>
      <w:divBdr>
        <w:top w:val="none" w:sz="0" w:space="0" w:color="auto"/>
        <w:left w:val="none" w:sz="0" w:space="0" w:color="auto"/>
        <w:bottom w:val="none" w:sz="0" w:space="0" w:color="auto"/>
        <w:right w:val="none" w:sz="0" w:space="0" w:color="auto"/>
      </w:divBdr>
    </w:div>
    <w:div w:id="1068457164">
      <w:bodyDiv w:val="1"/>
      <w:marLeft w:val="0"/>
      <w:marRight w:val="0"/>
      <w:marTop w:val="0"/>
      <w:marBottom w:val="0"/>
      <w:divBdr>
        <w:top w:val="none" w:sz="0" w:space="0" w:color="auto"/>
        <w:left w:val="none" w:sz="0" w:space="0" w:color="auto"/>
        <w:bottom w:val="none" w:sz="0" w:space="0" w:color="auto"/>
        <w:right w:val="none" w:sz="0" w:space="0" w:color="auto"/>
      </w:divBdr>
    </w:div>
    <w:div w:id="1125002391">
      <w:bodyDiv w:val="1"/>
      <w:marLeft w:val="0"/>
      <w:marRight w:val="0"/>
      <w:marTop w:val="0"/>
      <w:marBottom w:val="0"/>
      <w:divBdr>
        <w:top w:val="none" w:sz="0" w:space="0" w:color="auto"/>
        <w:left w:val="none" w:sz="0" w:space="0" w:color="auto"/>
        <w:bottom w:val="none" w:sz="0" w:space="0" w:color="auto"/>
        <w:right w:val="none" w:sz="0" w:space="0" w:color="auto"/>
      </w:divBdr>
    </w:div>
    <w:div w:id="1141076240">
      <w:bodyDiv w:val="1"/>
      <w:marLeft w:val="0"/>
      <w:marRight w:val="0"/>
      <w:marTop w:val="0"/>
      <w:marBottom w:val="0"/>
      <w:divBdr>
        <w:top w:val="none" w:sz="0" w:space="0" w:color="auto"/>
        <w:left w:val="none" w:sz="0" w:space="0" w:color="auto"/>
        <w:bottom w:val="none" w:sz="0" w:space="0" w:color="auto"/>
        <w:right w:val="none" w:sz="0" w:space="0" w:color="auto"/>
      </w:divBdr>
    </w:div>
    <w:div w:id="1143280210">
      <w:bodyDiv w:val="1"/>
      <w:marLeft w:val="0"/>
      <w:marRight w:val="0"/>
      <w:marTop w:val="0"/>
      <w:marBottom w:val="0"/>
      <w:divBdr>
        <w:top w:val="none" w:sz="0" w:space="0" w:color="auto"/>
        <w:left w:val="none" w:sz="0" w:space="0" w:color="auto"/>
        <w:bottom w:val="none" w:sz="0" w:space="0" w:color="auto"/>
        <w:right w:val="none" w:sz="0" w:space="0" w:color="auto"/>
      </w:divBdr>
    </w:div>
    <w:div w:id="1148325602">
      <w:bodyDiv w:val="1"/>
      <w:marLeft w:val="0"/>
      <w:marRight w:val="0"/>
      <w:marTop w:val="0"/>
      <w:marBottom w:val="0"/>
      <w:divBdr>
        <w:top w:val="none" w:sz="0" w:space="0" w:color="auto"/>
        <w:left w:val="none" w:sz="0" w:space="0" w:color="auto"/>
        <w:bottom w:val="none" w:sz="0" w:space="0" w:color="auto"/>
        <w:right w:val="none" w:sz="0" w:space="0" w:color="auto"/>
      </w:divBdr>
      <w:divsChild>
        <w:div w:id="989014976">
          <w:marLeft w:val="0"/>
          <w:marRight w:val="0"/>
          <w:marTop w:val="6"/>
          <w:marBottom w:val="0"/>
          <w:divBdr>
            <w:top w:val="single" w:sz="24" w:space="0" w:color="auto"/>
            <w:left w:val="single" w:sz="24" w:space="0" w:color="auto"/>
            <w:bottom w:val="single" w:sz="24" w:space="0" w:color="auto"/>
            <w:right w:val="single" w:sz="24" w:space="0" w:color="auto"/>
          </w:divBdr>
          <w:divsChild>
            <w:div w:id="186716286">
              <w:marLeft w:val="0"/>
              <w:marRight w:val="0"/>
              <w:marTop w:val="0"/>
              <w:marBottom w:val="0"/>
              <w:divBdr>
                <w:top w:val="none" w:sz="0" w:space="0" w:color="auto"/>
                <w:left w:val="none" w:sz="0" w:space="0" w:color="auto"/>
                <w:bottom w:val="none" w:sz="0" w:space="0" w:color="auto"/>
                <w:right w:val="none" w:sz="0" w:space="0" w:color="auto"/>
              </w:divBdr>
              <w:divsChild>
                <w:div w:id="1212183389">
                  <w:marLeft w:val="0"/>
                  <w:marRight w:val="0"/>
                  <w:marTop w:val="0"/>
                  <w:marBottom w:val="0"/>
                  <w:divBdr>
                    <w:top w:val="none" w:sz="0" w:space="0" w:color="auto"/>
                    <w:left w:val="none" w:sz="0" w:space="0" w:color="auto"/>
                    <w:bottom w:val="none" w:sz="0" w:space="0" w:color="auto"/>
                    <w:right w:val="none" w:sz="0" w:space="0" w:color="auto"/>
                  </w:divBdr>
                </w:div>
                <w:div w:id="1579904761">
                  <w:marLeft w:val="0"/>
                  <w:marRight w:val="0"/>
                  <w:marTop w:val="0"/>
                  <w:marBottom w:val="0"/>
                  <w:divBdr>
                    <w:top w:val="none" w:sz="0" w:space="0" w:color="auto"/>
                    <w:left w:val="none" w:sz="0" w:space="0" w:color="auto"/>
                    <w:bottom w:val="none" w:sz="0" w:space="0" w:color="auto"/>
                    <w:right w:val="none" w:sz="0" w:space="0" w:color="auto"/>
                  </w:divBdr>
                </w:div>
                <w:div w:id="1673336692">
                  <w:marLeft w:val="0"/>
                  <w:marRight w:val="0"/>
                  <w:marTop w:val="0"/>
                  <w:marBottom w:val="0"/>
                  <w:divBdr>
                    <w:top w:val="none" w:sz="0" w:space="0" w:color="auto"/>
                    <w:left w:val="none" w:sz="0" w:space="0" w:color="auto"/>
                    <w:bottom w:val="none" w:sz="0" w:space="0" w:color="auto"/>
                    <w:right w:val="none" w:sz="0" w:space="0" w:color="auto"/>
                  </w:divBdr>
                </w:div>
                <w:div w:id="1101267759">
                  <w:marLeft w:val="0"/>
                  <w:marRight w:val="0"/>
                  <w:marTop w:val="0"/>
                  <w:marBottom w:val="0"/>
                  <w:divBdr>
                    <w:top w:val="none" w:sz="0" w:space="0" w:color="auto"/>
                    <w:left w:val="none" w:sz="0" w:space="0" w:color="auto"/>
                    <w:bottom w:val="none" w:sz="0" w:space="0" w:color="auto"/>
                    <w:right w:val="none" w:sz="0" w:space="0" w:color="auto"/>
                  </w:divBdr>
                </w:div>
                <w:div w:id="645399153">
                  <w:marLeft w:val="0"/>
                  <w:marRight w:val="0"/>
                  <w:marTop w:val="0"/>
                  <w:marBottom w:val="0"/>
                  <w:divBdr>
                    <w:top w:val="none" w:sz="0" w:space="0" w:color="auto"/>
                    <w:left w:val="none" w:sz="0" w:space="0" w:color="auto"/>
                    <w:bottom w:val="none" w:sz="0" w:space="0" w:color="auto"/>
                    <w:right w:val="none" w:sz="0" w:space="0" w:color="auto"/>
                  </w:divBdr>
                </w:div>
                <w:div w:id="1091122611">
                  <w:marLeft w:val="0"/>
                  <w:marRight w:val="0"/>
                  <w:marTop w:val="0"/>
                  <w:marBottom w:val="0"/>
                  <w:divBdr>
                    <w:top w:val="none" w:sz="0" w:space="0" w:color="auto"/>
                    <w:left w:val="none" w:sz="0" w:space="0" w:color="auto"/>
                    <w:bottom w:val="none" w:sz="0" w:space="0" w:color="auto"/>
                    <w:right w:val="none" w:sz="0" w:space="0" w:color="auto"/>
                  </w:divBdr>
                </w:div>
                <w:div w:id="875047394">
                  <w:marLeft w:val="0"/>
                  <w:marRight w:val="0"/>
                  <w:marTop w:val="0"/>
                  <w:marBottom w:val="0"/>
                  <w:divBdr>
                    <w:top w:val="none" w:sz="0" w:space="0" w:color="auto"/>
                    <w:left w:val="none" w:sz="0" w:space="0" w:color="auto"/>
                    <w:bottom w:val="none" w:sz="0" w:space="0" w:color="auto"/>
                    <w:right w:val="none" w:sz="0" w:space="0" w:color="auto"/>
                  </w:divBdr>
                </w:div>
                <w:div w:id="1226181285">
                  <w:marLeft w:val="0"/>
                  <w:marRight w:val="0"/>
                  <w:marTop w:val="0"/>
                  <w:marBottom w:val="0"/>
                  <w:divBdr>
                    <w:top w:val="none" w:sz="0" w:space="0" w:color="auto"/>
                    <w:left w:val="none" w:sz="0" w:space="0" w:color="auto"/>
                    <w:bottom w:val="none" w:sz="0" w:space="0" w:color="auto"/>
                    <w:right w:val="none" w:sz="0" w:space="0" w:color="auto"/>
                  </w:divBdr>
                </w:div>
                <w:div w:id="1934363629">
                  <w:marLeft w:val="0"/>
                  <w:marRight w:val="0"/>
                  <w:marTop w:val="0"/>
                  <w:marBottom w:val="0"/>
                  <w:divBdr>
                    <w:top w:val="none" w:sz="0" w:space="0" w:color="auto"/>
                    <w:left w:val="none" w:sz="0" w:space="0" w:color="auto"/>
                    <w:bottom w:val="none" w:sz="0" w:space="0" w:color="auto"/>
                    <w:right w:val="none" w:sz="0" w:space="0" w:color="auto"/>
                  </w:divBdr>
                </w:div>
                <w:div w:id="99185525">
                  <w:marLeft w:val="0"/>
                  <w:marRight w:val="0"/>
                  <w:marTop w:val="0"/>
                  <w:marBottom w:val="0"/>
                  <w:divBdr>
                    <w:top w:val="none" w:sz="0" w:space="0" w:color="auto"/>
                    <w:left w:val="none" w:sz="0" w:space="0" w:color="auto"/>
                    <w:bottom w:val="none" w:sz="0" w:space="0" w:color="auto"/>
                    <w:right w:val="none" w:sz="0" w:space="0" w:color="auto"/>
                  </w:divBdr>
                </w:div>
                <w:div w:id="199905480">
                  <w:marLeft w:val="0"/>
                  <w:marRight w:val="0"/>
                  <w:marTop w:val="0"/>
                  <w:marBottom w:val="0"/>
                  <w:divBdr>
                    <w:top w:val="none" w:sz="0" w:space="0" w:color="auto"/>
                    <w:left w:val="none" w:sz="0" w:space="0" w:color="auto"/>
                    <w:bottom w:val="none" w:sz="0" w:space="0" w:color="auto"/>
                    <w:right w:val="none" w:sz="0" w:space="0" w:color="auto"/>
                  </w:divBdr>
                </w:div>
                <w:div w:id="866720309">
                  <w:marLeft w:val="0"/>
                  <w:marRight w:val="0"/>
                  <w:marTop w:val="0"/>
                  <w:marBottom w:val="0"/>
                  <w:divBdr>
                    <w:top w:val="none" w:sz="0" w:space="0" w:color="auto"/>
                    <w:left w:val="none" w:sz="0" w:space="0" w:color="auto"/>
                    <w:bottom w:val="none" w:sz="0" w:space="0" w:color="auto"/>
                    <w:right w:val="none" w:sz="0" w:space="0" w:color="auto"/>
                  </w:divBdr>
                </w:div>
                <w:div w:id="1873808992">
                  <w:marLeft w:val="0"/>
                  <w:marRight w:val="0"/>
                  <w:marTop w:val="0"/>
                  <w:marBottom w:val="0"/>
                  <w:divBdr>
                    <w:top w:val="none" w:sz="0" w:space="0" w:color="auto"/>
                    <w:left w:val="none" w:sz="0" w:space="0" w:color="auto"/>
                    <w:bottom w:val="none" w:sz="0" w:space="0" w:color="auto"/>
                    <w:right w:val="none" w:sz="0" w:space="0" w:color="auto"/>
                  </w:divBdr>
                </w:div>
                <w:div w:id="183372661">
                  <w:marLeft w:val="0"/>
                  <w:marRight w:val="0"/>
                  <w:marTop w:val="0"/>
                  <w:marBottom w:val="0"/>
                  <w:divBdr>
                    <w:top w:val="none" w:sz="0" w:space="0" w:color="auto"/>
                    <w:left w:val="none" w:sz="0" w:space="0" w:color="auto"/>
                    <w:bottom w:val="none" w:sz="0" w:space="0" w:color="auto"/>
                    <w:right w:val="none" w:sz="0" w:space="0" w:color="auto"/>
                  </w:divBdr>
                </w:div>
                <w:div w:id="555820192">
                  <w:marLeft w:val="0"/>
                  <w:marRight w:val="0"/>
                  <w:marTop w:val="0"/>
                  <w:marBottom w:val="0"/>
                  <w:divBdr>
                    <w:top w:val="none" w:sz="0" w:space="0" w:color="auto"/>
                    <w:left w:val="none" w:sz="0" w:space="0" w:color="auto"/>
                    <w:bottom w:val="none" w:sz="0" w:space="0" w:color="auto"/>
                    <w:right w:val="none" w:sz="0" w:space="0" w:color="auto"/>
                  </w:divBdr>
                </w:div>
                <w:div w:id="790587951">
                  <w:marLeft w:val="0"/>
                  <w:marRight w:val="0"/>
                  <w:marTop w:val="0"/>
                  <w:marBottom w:val="0"/>
                  <w:divBdr>
                    <w:top w:val="none" w:sz="0" w:space="0" w:color="auto"/>
                    <w:left w:val="none" w:sz="0" w:space="0" w:color="auto"/>
                    <w:bottom w:val="none" w:sz="0" w:space="0" w:color="auto"/>
                    <w:right w:val="none" w:sz="0" w:space="0" w:color="auto"/>
                  </w:divBdr>
                </w:div>
                <w:div w:id="749737684">
                  <w:marLeft w:val="0"/>
                  <w:marRight w:val="0"/>
                  <w:marTop w:val="0"/>
                  <w:marBottom w:val="0"/>
                  <w:divBdr>
                    <w:top w:val="none" w:sz="0" w:space="0" w:color="auto"/>
                    <w:left w:val="none" w:sz="0" w:space="0" w:color="auto"/>
                    <w:bottom w:val="none" w:sz="0" w:space="0" w:color="auto"/>
                    <w:right w:val="none" w:sz="0" w:space="0" w:color="auto"/>
                  </w:divBdr>
                </w:div>
                <w:div w:id="1235699229">
                  <w:marLeft w:val="0"/>
                  <w:marRight w:val="0"/>
                  <w:marTop w:val="0"/>
                  <w:marBottom w:val="0"/>
                  <w:divBdr>
                    <w:top w:val="none" w:sz="0" w:space="0" w:color="auto"/>
                    <w:left w:val="none" w:sz="0" w:space="0" w:color="auto"/>
                    <w:bottom w:val="none" w:sz="0" w:space="0" w:color="auto"/>
                    <w:right w:val="none" w:sz="0" w:space="0" w:color="auto"/>
                  </w:divBdr>
                </w:div>
                <w:div w:id="1799295101">
                  <w:marLeft w:val="0"/>
                  <w:marRight w:val="0"/>
                  <w:marTop w:val="0"/>
                  <w:marBottom w:val="0"/>
                  <w:divBdr>
                    <w:top w:val="none" w:sz="0" w:space="0" w:color="auto"/>
                    <w:left w:val="none" w:sz="0" w:space="0" w:color="auto"/>
                    <w:bottom w:val="none" w:sz="0" w:space="0" w:color="auto"/>
                    <w:right w:val="none" w:sz="0" w:space="0" w:color="auto"/>
                  </w:divBdr>
                </w:div>
                <w:div w:id="18648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723520">
          <w:marLeft w:val="0"/>
          <w:marRight w:val="0"/>
          <w:marTop w:val="6"/>
          <w:marBottom w:val="0"/>
          <w:divBdr>
            <w:top w:val="single" w:sz="24" w:space="0" w:color="auto"/>
            <w:left w:val="single" w:sz="24" w:space="0" w:color="auto"/>
            <w:bottom w:val="single" w:sz="24" w:space="0" w:color="auto"/>
            <w:right w:val="single" w:sz="24" w:space="0" w:color="auto"/>
          </w:divBdr>
          <w:divsChild>
            <w:div w:id="494957766">
              <w:marLeft w:val="0"/>
              <w:marRight w:val="0"/>
              <w:marTop w:val="0"/>
              <w:marBottom w:val="0"/>
              <w:divBdr>
                <w:top w:val="none" w:sz="0" w:space="0" w:color="auto"/>
                <w:left w:val="none" w:sz="0" w:space="0" w:color="auto"/>
                <w:bottom w:val="none" w:sz="0" w:space="0" w:color="auto"/>
                <w:right w:val="none" w:sz="0" w:space="0" w:color="auto"/>
              </w:divBdr>
              <w:divsChild>
                <w:div w:id="140580060">
                  <w:marLeft w:val="0"/>
                  <w:marRight w:val="0"/>
                  <w:marTop w:val="0"/>
                  <w:marBottom w:val="0"/>
                  <w:divBdr>
                    <w:top w:val="none" w:sz="0" w:space="0" w:color="auto"/>
                    <w:left w:val="none" w:sz="0" w:space="0" w:color="auto"/>
                    <w:bottom w:val="none" w:sz="0" w:space="0" w:color="auto"/>
                    <w:right w:val="none" w:sz="0" w:space="0" w:color="auto"/>
                  </w:divBdr>
                </w:div>
                <w:div w:id="1501964238">
                  <w:marLeft w:val="0"/>
                  <w:marRight w:val="0"/>
                  <w:marTop w:val="0"/>
                  <w:marBottom w:val="0"/>
                  <w:divBdr>
                    <w:top w:val="none" w:sz="0" w:space="0" w:color="auto"/>
                    <w:left w:val="none" w:sz="0" w:space="0" w:color="auto"/>
                    <w:bottom w:val="none" w:sz="0" w:space="0" w:color="auto"/>
                    <w:right w:val="none" w:sz="0" w:space="0" w:color="auto"/>
                  </w:divBdr>
                </w:div>
                <w:div w:id="512577476">
                  <w:marLeft w:val="0"/>
                  <w:marRight w:val="0"/>
                  <w:marTop w:val="0"/>
                  <w:marBottom w:val="0"/>
                  <w:divBdr>
                    <w:top w:val="none" w:sz="0" w:space="0" w:color="auto"/>
                    <w:left w:val="none" w:sz="0" w:space="0" w:color="auto"/>
                    <w:bottom w:val="none" w:sz="0" w:space="0" w:color="auto"/>
                    <w:right w:val="none" w:sz="0" w:space="0" w:color="auto"/>
                  </w:divBdr>
                </w:div>
                <w:div w:id="601883591">
                  <w:marLeft w:val="0"/>
                  <w:marRight w:val="0"/>
                  <w:marTop w:val="0"/>
                  <w:marBottom w:val="0"/>
                  <w:divBdr>
                    <w:top w:val="none" w:sz="0" w:space="0" w:color="auto"/>
                    <w:left w:val="none" w:sz="0" w:space="0" w:color="auto"/>
                    <w:bottom w:val="none" w:sz="0" w:space="0" w:color="auto"/>
                    <w:right w:val="none" w:sz="0" w:space="0" w:color="auto"/>
                  </w:divBdr>
                </w:div>
                <w:div w:id="1993244505">
                  <w:marLeft w:val="0"/>
                  <w:marRight w:val="0"/>
                  <w:marTop w:val="0"/>
                  <w:marBottom w:val="0"/>
                  <w:divBdr>
                    <w:top w:val="none" w:sz="0" w:space="0" w:color="auto"/>
                    <w:left w:val="none" w:sz="0" w:space="0" w:color="auto"/>
                    <w:bottom w:val="none" w:sz="0" w:space="0" w:color="auto"/>
                    <w:right w:val="none" w:sz="0" w:space="0" w:color="auto"/>
                  </w:divBdr>
                </w:div>
                <w:div w:id="510754732">
                  <w:marLeft w:val="0"/>
                  <w:marRight w:val="0"/>
                  <w:marTop w:val="0"/>
                  <w:marBottom w:val="0"/>
                  <w:divBdr>
                    <w:top w:val="none" w:sz="0" w:space="0" w:color="auto"/>
                    <w:left w:val="none" w:sz="0" w:space="0" w:color="auto"/>
                    <w:bottom w:val="none" w:sz="0" w:space="0" w:color="auto"/>
                    <w:right w:val="none" w:sz="0" w:space="0" w:color="auto"/>
                  </w:divBdr>
                </w:div>
                <w:div w:id="220677492">
                  <w:marLeft w:val="0"/>
                  <w:marRight w:val="0"/>
                  <w:marTop w:val="0"/>
                  <w:marBottom w:val="0"/>
                  <w:divBdr>
                    <w:top w:val="none" w:sz="0" w:space="0" w:color="auto"/>
                    <w:left w:val="none" w:sz="0" w:space="0" w:color="auto"/>
                    <w:bottom w:val="none" w:sz="0" w:space="0" w:color="auto"/>
                    <w:right w:val="none" w:sz="0" w:space="0" w:color="auto"/>
                  </w:divBdr>
                </w:div>
                <w:div w:id="113797298">
                  <w:marLeft w:val="0"/>
                  <w:marRight w:val="0"/>
                  <w:marTop w:val="0"/>
                  <w:marBottom w:val="0"/>
                  <w:divBdr>
                    <w:top w:val="none" w:sz="0" w:space="0" w:color="auto"/>
                    <w:left w:val="none" w:sz="0" w:space="0" w:color="auto"/>
                    <w:bottom w:val="none" w:sz="0" w:space="0" w:color="auto"/>
                    <w:right w:val="none" w:sz="0" w:space="0" w:color="auto"/>
                  </w:divBdr>
                </w:div>
                <w:div w:id="712077953">
                  <w:marLeft w:val="0"/>
                  <w:marRight w:val="0"/>
                  <w:marTop w:val="0"/>
                  <w:marBottom w:val="0"/>
                  <w:divBdr>
                    <w:top w:val="none" w:sz="0" w:space="0" w:color="auto"/>
                    <w:left w:val="none" w:sz="0" w:space="0" w:color="auto"/>
                    <w:bottom w:val="none" w:sz="0" w:space="0" w:color="auto"/>
                    <w:right w:val="none" w:sz="0" w:space="0" w:color="auto"/>
                  </w:divBdr>
                </w:div>
                <w:div w:id="1508591649">
                  <w:marLeft w:val="0"/>
                  <w:marRight w:val="0"/>
                  <w:marTop w:val="0"/>
                  <w:marBottom w:val="0"/>
                  <w:divBdr>
                    <w:top w:val="none" w:sz="0" w:space="0" w:color="auto"/>
                    <w:left w:val="none" w:sz="0" w:space="0" w:color="auto"/>
                    <w:bottom w:val="none" w:sz="0" w:space="0" w:color="auto"/>
                    <w:right w:val="none" w:sz="0" w:space="0" w:color="auto"/>
                  </w:divBdr>
                </w:div>
                <w:div w:id="1237934691">
                  <w:marLeft w:val="0"/>
                  <w:marRight w:val="0"/>
                  <w:marTop w:val="0"/>
                  <w:marBottom w:val="0"/>
                  <w:divBdr>
                    <w:top w:val="none" w:sz="0" w:space="0" w:color="auto"/>
                    <w:left w:val="none" w:sz="0" w:space="0" w:color="auto"/>
                    <w:bottom w:val="none" w:sz="0" w:space="0" w:color="auto"/>
                    <w:right w:val="none" w:sz="0" w:space="0" w:color="auto"/>
                  </w:divBdr>
                </w:div>
                <w:div w:id="11260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424195">
      <w:bodyDiv w:val="1"/>
      <w:marLeft w:val="0"/>
      <w:marRight w:val="0"/>
      <w:marTop w:val="0"/>
      <w:marBottom w:val="0"/>
      <w:divBdr>
        <w:top w:val="none" w:sz="0" w:space="0" w:color="auto"/>
        <w:left w:val="none" w:sz="0" w:space="0" w:color="auto"/>
        <w:bottom w:val="none" w:sz="0" w:space="0" w:color="auto"/>
        <w:right w:val="none" w:sz="0" w:space="0" w:color="auto"/>
      </w:divBdr>
    </w:div>
    <w:div w:id="1193961172">
      <w:bodyDiv w:val="1"/>
      <w:marLeft w:val="0"/>
      <w:marRight w:val="0"/>
      <w:marTop w:val="0"/>
      <w:marBottom w:val="0"/>
      <w:divBdr>
        <w:top w:val="none" w:sz="0" w:space="0" w:color="auto"/>
        <w:left w:val="none" w:sz="0" w:space="0" w:color="auto"/>
        <w:bottom w:val="none" w:sz="0" w:space="0" w:color="auto"/>
        <w:right w:val="none" w:sz="0" w:space="0" w:color="auto"/>
      </w:divBdr>
    </w:div>
    <w:div w:id="1199856511">
      <w:bodyDiv w:val="1"/>
      <w:marLeft w:val="0"/>
      <w:marRight w:val="0"/>
      <w:marTop w:val="0"/>
      <w:marBottom w:val="0"/>
      <w:divBdr>
        <w:top w:val="none" w:sz="0" w:space="0" w:color="auto"/>
        <w:left w:val="none" w:sz="0" w:space="0" w:color="auto"/>
        <w:bottom w:val="none" w:sz="0" w:space="0" w:color="auto"/>
        <w:right w:val="none" w:sz="0" w:space="0" w:color="auto"/>
      </w:divBdr>
    </w:div>
    <w:div w:id="1214467236">
      <w:bodyDiv w:val="1"/>
      <w:marLeft w:val="0"/>
      <w:marRight w:val="0"/>
      <w:marTop w:val="0"/>
      <w:marBottom w:val="0"/>
      <w:divBdr>
        <w:top w:val="none" w:sz="0" w:space="0" w:color="auto"/>
        <w:left w:val="none" w:sz="0" w:space="0" w:color="auto"/>
        <w:bottom w:val="none" w:sz="0" w:space="0" w:color="auto"/>
        <w:right w:val="none" w:sz="0" w:space="0" w:color="auto"/>
      </w:divBdr>
    </w:div>
    <w:div w:id="1243955246">
      <w:bodyDiv w:val="1"/>
      <w:marLeft w:val="0"/>
      <w:marRight w:val="0"/>
      <w:marTop w:val="0"/>
      <w:marBottom w:val="0"/>
      <w:divBdr>
        <w:top w:val="none" w:sz="0" w:space="0" w:color="auto"/>
        <w:left w:val="none" w:sz="0" w:space="0" w:color="auto"/>
        <w:bottom w:val="none" w:sz="0" w:space="0" w:color="auto"/>
        <w:right w:val="none" w:sz="0" w:space="0" w:color="auto"/>
      </w:divBdr>
    </w:div>
    <w:div w:id="1252197979">
      <w:bodyDiv w:val="1"/>
      <w:marLeft w:val="0"/>
      <w:marRight w:val="0"/>
      <w:marTop w:val="0"/>
      <w:marBottom w:val="0"/>
      <w:divBdr>
        <w:top w:val="none" w:sz="0" w:space="0" w:color="auto"/>
        <w:left w:val="none" w:sz="0" w:space="0" w:color="auto"/>
        <w:bottom w:val="none" w:sz="0" w:space="0" w:color="auto"/>
        <w:right w:val="none" w:sz="0" w:space="0" w:color="auto"/>
      </w:divBdr>
    </w:div>
    <w:div w:id="1278902045">
      <w:bodyDiv w:val="1"/>
      <w:marLeft w:val="0"/>
      <w:marRight w:val="0"/>
      <w:marTop w:val="0"/>
      <w:marBottom w:val="0"/>
      <w:divBdr>
        <w:top w:val="none" w:sz="0" w:space="0" w:color="auto"/>
        <w:left w:val="none" w:sz="0" w:space="0" w:color="auto"/>
        <w:bottom w:val="none" w:sz="0" w:space="0" w:color="auto"/>
        <w:right w:val="none" w:sz="0" w:space="0" w:color="auto"/>
      </w:divBdr>
      <w:divsChild>
        <w:div w:id="202139271">
          <w:marLeft w:val="0"/>
          <w:marRight w:val="0"/>
          <w:marTop w:val="0"/>
          <w:marBottom w:val="0"/>
          <w:divBdr>
            <w:top w:val="none" w:sz="0" w:space="0" w:color="auto"/>
            <w:left w:val="none" w:sz="0" w:space="0" w:color="auto"/>
            <w:bottom w:val="none" w:sz="0" w:space="0" w:color="auto"/>
            <w:right w:val="none" w:sz="0" w:space="0" w:color="auto"/>
          </w:divBdr>
        </w:div>
        <w:div w:id="1708141292">
          <w:marLeft w:val="0"/>
          <w:marRight w:val="0"/>
          <w:marTop w:val="0"/>
          <w:marBottom w:val="0"/>
          <w:divBdr>
            <w:top w:val="none" w:sz="0" w:space="0" w:color="auto"/>
            <w:left w:val="none" w:sz="0" w:space="0" w:color="auto"/>
            <w:bottom w:val="none" w:sz="0" w:space="0" w:color="auto"/>
            <w:right w:val="none" w:sz="0" w:space="0" w:color="auto"/>
          </w:divBdr>
        </w:div>
        <w:div w:id="980769074">
          <w:marLeft w:val="0"/>
          <w:marRight w:val="0"/>
          <w:marTop w:val="0"/>
          <w:marBottom w:val="0"/>
          <w:divBdr>
            <w:top w:val="none" w:sz="0" w:space="0" w:color="auto"/>
            <w:left w:val="none" w:sz="0" w:space="0" w:color="auto"/>
            <w:bottom w:val="none" w:sz="0" w:space="0" w:color="auto"/>
            <w:right w:val="none" w:sz="0" w:space="0" w:color="auto"/>
          </w:divBdr>
        </w:div>
        <w:div w:id="1764102868">
          <w:marLeft w:val="0"/>
          <w:marRight w:val="0"/>
          <w:marTop w:val="0"/>
          <w:marBottom w:val="0"/>
          <w:divBdr>
            <w:top w:val="none" w:sz="0" w:space="0" w:color="auto"/>
            <w:left w:val="none" w:sz="0" w:space="0" w:color="auto"/>
            <w:bottom w:val="none" w:sz="0" w:space="0" w:color="auto"/>
            <w:right w:val="none" w:sz="0" w:space="0" w:color="auto"/>
          </w:divBdr>
        </w:div>
        <w:div w:id="1374233971">
          <w:marLeft w:val="0"/>
          <w:marRight w:val="0"/>
          <w:marTop w:val="0"/>
          <w:marBottom w:val="0"/>
          <w:divBdr>
            <w:top w:val="none" w:sz="0" w:space="0" w:color="auto"/>
            <w:left w:val="none" w:sz="0" w:space="0" w:color="auto"/>
            <w:bottom w:val="none" w:sz="0" w:space="0" w:color="auto"/>
            <w:right w:val="none" w:sz="0" w:space="0" w:color="auto"/>
          </w:divBdr>
        </w:div>
        <w:div w:id="1372027223">
          <w:marLeft w:val="0"/>
          <w:marRight w:val="0"/>
          <w:marTop w:val="0"/>
          <w:marBottom w:val="0"/>
          <w:divBdr>
            <w:top w:val="none" w:sz="0" w:space="0" w:color="auto"/>
            <w:left w:val="none" w:sz="0" w:space="0" w:color="auto"/>
            <w:bottom w:val="none" w:sz="0" w:space="0" w:color="auto"/>
            <w:right w:val="none" w:sz="0" w:space="0" w:color="auto"/>
          </w:divBdr>
        </w:div>
        <w:div w:id="580526943">
          <w:marLeft w:val="0"/>
          <w:marRight w:val="0"/>
          <w:marTop w:val="0"/>
          <w:marBottom w:val="0"/>
          <w:divBdr>
            <w:top w:val="none" w:sz="0" w:space="0" w:color="auto"/>
            <w:left w:val="none" w:sz="0" w:space="0" w:color="auto"/>
            <w:bottom w:val="none" w:sz="0" w:space="0" w:color="auto"/>
            <w:right w:val="none" w:sz="0" w:space="0" w:color="auto"/>
          </w:divBdr>
        </w:div>
        <w:div w:id="97599815">
          <w:marLeft w:val="0"/>
          <w:marRight w:val="0"/>
          <w:marTop w:val="0"/>
          <w:marBottom w:val="0"/>
          <w:divBdr>
            <w:top w:val="none" w:sz="0" w:space="0" w:color="auto"/>
            <w:left w:val="none" w:sz="0" w:space="0" w:color="auto"/>
            <w:bottom w:val="none" w:sz="0" w:space="0" w:color="auto"/>
            <w:right w:val="none" w:sz="0" w:space="0" w:color="auto"/>
          </w:divBdr>
        </w:div>
      </w:divsChild>
    </w:div>
    <w:div w:id="1338772830">
      <w:bodyDiv w:val="1"/>
      <w:marLeft w:val="0"/>
      <w:marRight w:val="0"/>
      <w:marTop w:val="0"/>
      <w:marBottom w:val="0"/>
      <w:divBdr>
        <w:top w:val="none" w:sz="0" w:space="0" w:color="auto"/>
        <w:left w:val="none" w:sz="0" w:space="0" w:color="auto"/>
        <w:bottom w:val="none" w:sz="0" w:space="0" w:color="auto"/>
        <w:right w:val="none" w:sz="0" w:space="0" w:color="auto"/>
      </w:divBdr>
      <w:divsChild>
        <w:div w:id="714432715">
          <w:marLeft w:val="0"/>
          <w:marRight w:val="0"/>
          <w:marTop w:val="0"/>
          <w:marBottom w:val="0"/>
          <w:divBdr>
            <w:top w:val="none" w:sz="0" w:space="0" w:color="auto"/>
            <w:left w:val="none" w:sz="0" w:space="0" w:color="auto"/>
            <w:bottom w:val="none" w:sz="0" w:space="0" w:color="auto"/>
            <w:right w:val="none" w:sz="0" w:space="0" w:color="auto"/>
          </w:divBdr>
        </w:div>
        <w:div w:id="9843728">
          <w:marLeft w:val="0"/>
          <w:marRight w:val="0"/>
          <w:marTop w:val="0"/>
          <w:marBottom w:val="0"/>
          <w:divBdr>
            <w:top w:val="none" w:sz="0" w:space="0" w:color="auto"/>
            <w:left w:val="none" w:sz="0" w:space="0" w:color="auto"/>
            <w:bottom w:val="none" w:sz="0" w:space="0" w:color="auto"/>
            <w:right w:val="none" w:sz="0" w:space="0" w:color="auto"/>
          </w:divBdr>
        </w:div>
        <w:div w:id="1913345032">
          <w:marLeft w:val="0"/>
          <w:marRight w:val="0"/>
          <w:marTop w:val="0"/>
          <w:marBottom w:val="0"/>
          <w:divBdr>
            <w:top w:val="none" w:sz="0" w:space="0" w:color="auto"/>
            <w:left w:val="none" w:sz="0" w:space="0" w:color="auto"/>
            <w:bottom w:val="none" w:sz="0" w:space="0" w:color="auto"/>
            <w:right w:val="none" w:sz="0" w:space="0" w:color="auto"/>
          </w:divBdr>
        </w:div>
        <w:div w:id="1491216791">
          <w:marLeft w:val="0"/>
          <w:marRight w:val="0"/>
          <w:marTop w:val="0"/>
          <w:marBottom w:val="0"/>
          <w:divBdr>
            <w:top w:val="none" w:sz="0" w:space="0" w:color="auto"/>
            <w:left w:val="none" w:sz="0" w:space="0" w:color="auto"/>
            <w:bottom w:val="none" w:sz="0" w:space="0" w:color="auto"/>
            <w:right w:val="none" w:sz="0" w:space="0" w:color="auto"/>
          </w:divBdr>
        </w:div>
        <w:div w:id="477452657">
          <w:marLeft w:val="0"/>
          <w:marRight w:val="0"/>
          <w:marTop w:val="0"/>
          <w:marBottom w:val="0"/>
          <w:divBdr>
            <w:top w:val="none" w:sz="0" w:space="0" w:color="auto"/>
            <w:left w:val="none" w:sz="0" w:space="0" w:color="auto"/>
            <w:bottom w:val="none" w:sz="0" w:space="0" w:color="auto"/>
            <w:right w:val="none" w:sz="0" w:space="0" w:color="auto"/>
          </w:divBdr>
        </w:div>
        <w:div w:id="1484002203">
          <w:marLeft w:val="0"/>
          <w:marRight w:val="0"/>
          <w:marTop w:val="0"/>
          <w:marBottom w:val="0"/>
          <w:divBdr>
            <w:top w:val="none" w:sz="0" w:space="0" w:color="auto"/>
            <w:left w:val="none" w:sz="0" w:space="0" w:color="auto"/>
            <w:bottom w:val="none" w:sz="0" w:space="0" w:color="auto"/>
            <w:right w:val="none" w:sz="0" w:space="0" w:color="auto"/>
          </w:divBdr>
        </w:div>
        <w:div w:id="619150017">
          <w:marLeft w:val="0"/>
          <w:marRight w:val="0"/>
          <w:marTop w:val="0"/>
          <w:marBottom w:val="0"/>
          <w:divBdr>
            <w:top w:val="none" w:sz="0" w:space="0" w:color="auto"/>
            <w:left w:val="none" w:sz="0" w:space="0" w:color="auto"/>
            <w:bottom w:val="none" w:sz="0" w:space="0" w:color="auto"/>
            <w:right w:val="none" w:sz="0" w:space="0" w:color="auto"/>
          </w:divBdr>
        </w:div>
        <w:div w:id="1756395680">
          <w:marLeft w:val="0"/>
          <w:marRight w:val="0"/>
          <w:marTop w:val="0"/>
          <w:marBottom w:val="0"/>
          <w:divBdr>
            <w:top w:val="none" w:sz="0" w:space="0" w:color="auto"/>
            <w:left w:val="none" w:sz="0" w:space="0" w:color="auto"/>
            <w:bottom w:val="none" w:sz="0" w:space="0" w:color="auto"/>
            <w:right w:val="none" w:sz="0" w:space="0" w:color="auto"/>
          </w:divBdr>
        </w:div>
        <w:div w:id="818771378">
          <w:marLeft w:val="0"/>
          <w:marRight w:val="0"/>
          <w:marTop w:val="0"/>
          <w:marBottom w:val="0"/>
          <w:divBdr>
            <w:top w:val="none" w:sz="0" w:space="0" w:color="auto"/>
            <w:left w:val="none" w:sz="0" w:space="0" w:color="auto"/>
            <w:bottom w:val="none" w:sz="0" w:space="0" w:color="auto"/>
            <w:right w:val="none" w:sz="0" w:space="0" w:color="auto"/>
          </w:divBdr>
        </w:div>
        <w:div w:id="1707370872">
          <w:marLeft w:val="0"/>
          <w:marRight w:val="0"/>
          <w:marTop w:val="0"/>
          <w:marBottom w:val="0"/>
          <w:divBdr>
            <w:top w:val="none" w:sz="0" w:space="0" w:color="auto"/>
            <w:left w:val="none" w:sz="0" w:space="0" w:color="auto"/>
            <w:bottom w:val="none" w:sz="0" w:space="0" w:color="auto"/>
            <w:right w:val="none" w:sz="0" w:space="0" w:color="auto"/>
          </w:divBdr>
        </w:div>
        <w:div w:id="1137183267">
          <w:marLeft w:val="0"/>
          <w:marRight w:val="0"/>
          <w:marTop w:val="0"/>
          <w:marBottom w:val="0"/>
          <w:divBdr>
            <w:top w:val="none" w:sz="0" w:space="0" w:color="auto"/>
            <w:left w:val="none" w:sz="0" w:space="0" w:color="auto"/>
            <w:bottom w:val="none" w:sz="0" w:space="0" w:color="auto"/>
            <w:right w:val="none" w:sz="0" w:space="0" w:color="auto"/>
          </w:divBdr>
        </w:div>
        <w:div w:id="2125031721">
          <w:marLeft w:val="0"/>
          <w:marRight w:val="0"/>
          <w:marTop w:val="0"/>
          <w:marBottom w:val="0"/>
          <w:divBdr>
            <w:top w:val="none" w:sz="0" w:space="0" w:color="auto"/>
            <w:left w:val="none" w:sz="0" w:space="0" w:color="auto"/>
            <w:bottom w:val="none" w:sz="0" w:space="0" w:color="auto"/>
            <w:right w:val="none" w:sz="0" w:space="0" w:color="auto"/>
          </w:divBdr>
        </w:div>
        <w:div w:id="1792431804">
          <w:marLeft w:val="0"/>
          <w:marRight w:val="0"/>
          <w:marTop w:val="0"/>
          <w:marBottom w:val="0"/>
          <w:divBdr>
            <w:top w:val="none" w:sz="0" w:space="0" w:color="auto"/>
            <w:left w:val="none" w:sz="0" w:space="0" w:color="auto"/>
            <w:bottom w:val="none" w:sz="0" w:space="0" w:color="auto"/>
            <w:right w:val="none" w:sz="0" w:space="0" w:color="auto"/>
          </w:divBdr>
        </w:div>
        <w:div w:id="421069862">
          <w:marLeft w:val="0"/>
          <w:marRight w:val="0"/>
          <w:marTop w:val="0"/>
          <w:marBottom w:val="0"/>
          <w:divBdr>
            <w:top w:val="none" w:sz="0" w:space="0" w:color="auto"/>
            <w:left w:val="none" w:sz="0" w:space="0" w:color="auto"/>
            <w:bottom w:val="none" w:sz="0" w:space="0" w:color="auto"/>
            <w:right w:val="none" w:sz="0" w:space="0" w:color="auto"/>
          </w:divBdr>
        </w:div>
        <w:div w:id="467094111">
          <w:marLeft w:val="0"/>
          <w:marRight w:val="0"/>
          <w:marTop w:val="0"/>
          <w:marBottom w:val="0"/>
          <w:divBdr>
            <w:top w:val="none" w:sz="0" w:space="0" w:color="auto"/>
            <w:left w:val="none" w:sz="0" w:space="0" w:color="auto"/>
            <w:bottom w:val="none" w:sz="0" w:space="0" w:color="auto"/>
            <w:right w:val="none" w:sz="0" w:space="0" w:color="auto"/>
          </w:divBdr>
        </w:div>
        <w:div w:id="1020544935">
          <w:marLeft w:val="0"/>
          <w:marRight w:val="0"/>
          <w:marTop w:val="0"/>
          <w:marBottom w:val="0"/>
          <w:divBdr>
            <w:top w:val="none" w:sz="0" w:space="0" w:color="auto"/>
            <w:left w:val="none" w:sz="0" w:space="0" w:color="auto"/>
            <w:bottom w:val="none" w:sz="0" w:space="0" w:color="auto"/>
            <w:right w:val="none" w:sz="0" w:space="0" w:color="auto"/>
          </w:divBdr>
        </w:div>
        <w:div w:id="1785146772">
          <w:marLeft w:val="0"/>
          <w:marRight w:val="0"/>
          <w:marTop w:val="0"/>
          <w:marBottom w:val="0"/>
          <w:divBdr>
            <w:top w:val="none" w:sz="0" w:space="0" w:color="auto"/>
            <w:left w:val="none" w:sz="0" w:space="0" w:color="auto"/>
            <w:bottom w:val="none" w:sz="0" w:space="0" w:color="auto"/>
            <w:right w:val="none" w:sz="0" w:space="0" w:color="auto"/>
          </w:divBdr>
        </w:div>
        <w:div w:id="495540149">
          <w:marLeft w:val="0"/>
          <w:marRight w:val="0"/>
          <w:marTop w:val="0"/>
          <w:marBottom w:val="0"/>
          <w:divBdr>
            <w:top w:val="none" w:sz="0" w:space="0" w:color="auto"/>
            <w:left w:val="none" w:sz="0" w:space="0" w:color="auto"/>
            <w:bottom w:val="none" w:sz="0" w:space="0" w:color="auto"/>
            <w:right w:val="none" w:sz="0" w:space="0" w:color="auto"/>
          </w:divBdr>
        </w:div>
        <w:div w:id="1651399599">
          <w:marLeft w:val="0"/>
          <w:marRight w:val="0"/>
          <w:marTop w:val="0"/>
          <w:marBottom w:val="0"/>
          <w:divBdr>
            <w:top w:val="none" w:sz="0" w:space="0" w:color="auto"/>
            <w:left w:val="none" w:sz="0" w:space="0" w:color="auto"/>
            <w:bottom w:val="none" w:sz="0" w:space="0" w:color="auto"/>
            <w:right w:val="none" w:sz="0" w:space="0" w:color="auto"/>
          </w:divBdr>
        </w:div>
        <w:div w:id="1688213007">
          <w:marLeft w:val="0"/>
          <w:marRight w:val="0"/>
          <w:marTop w:val="0"/>
          <w:marBottom w:val="0"/>
          <w:divBdr>
            <w:top w:val="none" w:sz="0" w:space="0" w:color="auto"/>
            <w:left w:val="none" w:sz="0" w:space="0" w:color="auto"/>
            <w:bottom w:val="none" w:sz="0" w:space="0" w:color="auto"/>
            <w:right w:val="none" w:sz="0" w:space="0" w:color="auto"/>
          </w:divBdr>
        </w:div>
        <w:div w:id="994845194">
          <w:marLeft w:val="0"/>
          <w:marRight w:val="0"/>
          <w:marTop w:val="0"/>
          <w:marBottom w:val="0"/>
          <w:divBdr>
            <w:top w:val="none" w:sz="0" w:space="0" w:color="auto"/>
            <w:left w:val="none" w:sz="0" w:space="0" w:color="auto"/>
            <w:bottom w:val="none" w:sz="0" w:space="0" w:color="auto"/>
            <w:right w:val="none" w:sz="0" w:space="0" w:color="auto"/>
          </w:divBdr>
        </w:div>
        <w:div w:id="1987974583">
          <w:marLeft w:val="0"/>
          <w:marRight w:val="0"/>
          <w:marTop w:val="0"/>
          <w:marBottom w:val="0"/>
          <w:divBdr>
            <w:top w:val="none" w:sz="0" w:space="0" w:color="auto"/>
            <w:left w:val="none" w:sz="0" w:space="0" w:color="auto"/>
            <w:bottom w:val="none" w:sz="0" w:space="0" w:color="auto"/>
            <w:right w:val="none" w:sz="0" w:space="0" w:color="auto"/>
          </w:divBdr>
        </w:div>
        <w:div w:id="568998293">
          <w:marLeft w:val="0"/>
          <w:marRight w:val="0"/>
          <w:marTop w:val="0"/>
          <w:marBottom w:val="0"/>
          <w:divBdr>
            <w:top w:val="none" w:sz="0" w:space="0" w:color="auto"/>
            <w:left w:val="none" w:sz="0" w:space="0" w:color="auto"/>
            <w:bottom w:val="none" w:sz="0" w:space="0" w:color="auto"/>
            <w:right w:val="none" w:sz="0" w:space="0" w:color="auto"/>
          </w:divBdr>
        </w:div>
        <w:div w:id="739249431">
          <w:marLeft w:val="0"/>
          <w:marRight w:val="0"/>
          <w:marTop w:val="0"/>
          <w:marBottom w:val="0"/>
          <w:divBdr>
            <w:top w:val="none" w:sz="0" w:space="0" w:color="auto"/>
            <w:left w:val="none" w:sz="0" w:space="0" w:color="auto"/>
            <w:bottom w:val="none" w:sz="0" w:space="0" w:color="auto"/>
            <w:right w:val="none" w:sz="0" w:space="0" w:color="auto"/>
          </w:divBdr>
        </w:div>
        <w:div w:id="1229026234">
          <w:marLeft w:val="0"/>
          <w:marRight w:val="0"/>
          <w:marTop w:val="0"/>
          <w:marBottom w:val="0"/>
          <w:divBdr>
            <w:top w:val="none" w:sz="0" w:space="0" w:color="auto"/>
            <w:left w:val="none" w:sz="0" w:space="0" w:color="auto"/>
            <w:bottom w:val="none" w:sz="0" w:space="0" w:color="auto"/>
            <w:right w:val="none" w:sz="0" w:space="0" w:color="auto"/>
          </w:divBdr>
        </w:div>
      </w:divsChild>
    </w:div>
    <w:div w:id="1351493654">
      <w:bodyDiv w:val="1"/>
      <w:marLeft w:val="0"/>
      <w:marRight w:val="0"/>
      <w:marTop w:val="0"/>
      <w:marBottom w:val="0"/>
      <w:divBdr>
        <w:top w:val="none" w:sz="0" w:space="0" w:color="auto"/>
        <w:left w:val="none" w:sz="0" w:space="0" w:color="auto"/>
        <w:bottom w:val="none" w:sz="0" w:space="0" w:color="auto"/>
        <w:right w:val="none" w:sz="0" w:space="0" w:color="auto"/>
      </w:divBdr>
    </w:div>
    <w:div w:id="1363551083">
      <w:bodyDiv w:val="1"/>
      <w:marLeft w:val="0"/>
      <w:marRight w:val="0"/>
      <w:marTop w:val="0"/>
      <w:marBottom w:val="0"/>
      <w:divBdr>
        <w:top w:val="none" w:sz="0" w:space="0" w:color="auto"/>
        <w:left w:val="none" w:sz="0" w:space="0" w:color="auto"/>
        <w:bottom w:val="none" w:sz="0" w:space="0" w:color="auto"/>
        <w:right w:val="none" w:sz="0" w:space="0" w:color="auto"/>
      </w:divBdr>
    </w:div>
    <w:div w:id="1366449021">
      <w:bodyDiv w:val="1"/>
      <w:marLeft w:val="0"/>
      <w:marRight w:val="0"/>
      <w:marTop w:val="0"/>
      <w:marBottom w:val="0"/>
      <w:divBdr>
        <w:top w:val="none" w:sz="0" w:space="0" w:color="auto"/>
        <w:left w:val="none" w:sz="0" w:space="0" w:color="auto"/>
        <w:bottom w:val="none" w:sz="0" w:space="0" w:color="auto"/>
        <w:right w:val="none" w:sz="0" w:space="0" w:color="auto"/>
      </w:divBdr>
      <w:divsChild>
        <w:div w:id="463887663">
          <w:marLeft w:val="0"/>
          <w:marRight w:val="0"/>
          <w:marTop w:val="0"/>
          <w:marBottom w:val="0"/>
          <w:divBdr>
            <w:top w:val="none" w:sz="0" w:space="0" w:color="auto"/>
            <w:left w:val="none" w:sz="0" w:space="0" w:color="auto"/>
            <w:bottom w:val="none" w:sz="0" w:space="0" w:color="auto"/>
            <w:right w:val="none" w:sz="0" w:space="0" w:color="auto"/>
          </w:divBdr>
        </w:div>
        <w:div w:id="1932662077">
          <w:marLeft w:val="0"/>
          <w:marRight w:val="0"/>
          <w:marTop w:val="0"/>
          <w:marBottom w:val="0"/>
          <w:divBdr>
            <w:top w:val="none" w:sz="0" w:space="0" w:color="auto"/>
            <w:left w:val="none" w:sz="0" w:space="0" w:color="auto"/>
            <w:bottom w:val="none" w:sz="0" w:space="0" w:color="auto"/>
            <w:right w:val="none" w:sz="0" w:space="0" w:color="auto"/>
          </w:divBdr>
        </w:div>
      </w:divsChild>
    </w:div>
    <w:div w:id="1374035515">
      <w:bodyDiv w:val="1"/>
      <w:marLeft w:val="0"/>
      <w:marRight w:val="0"/>
      <w:marTop w:val="0"/>
      <w:marBottom w:val="0"/>
      <w:divBdr>
        <w:top w:val="none" w:sz="0" w:space="0" w:color="auto"/>
        <w:left w:val="none" w:sz="0" w:space="0" w:color="auto"/>
        <w:bottom w:val="none" w:sz="0" w:space="0" w:color="auto"/>
        <w:right w:val="none" w:sz="0" w:space="0" w:color="auto"/>
      </w:divBdr>
    </w:div>
    <w:div w:id="1377244323">
      <w:bodyDiv w:val="1"/>
      <w:marLeft w:val="0"/>
      <w:marRight w:val="0"/>
      <w:marTop w:val="0"/>
      <w:marBottom w:val="0"/>
      <w:divBdr>
        <w:top w:val="none" w:sz="0" w:space="0" w:color="auto"/>
        <w:left w:val="none" w:sz="0" w:space="0" w:color="auto"/>
        <w:bottom w:val="none" w:sz="0" w:space="0" w:color="auto"/>
        <w:right w:val="none" w:sz="0" w:space="0" w:color="auto"/>
      </w:divBdr>
      <w:divsChild>
        <w:div w:id="1949116723">
          <w:marLeft w:val="0"/>
          <w:marRight w:val="0"/>
          <w:marTop w:val="0"/>
          <w:marBottom w:val="0"/>
          <w:divBdr>
            <w:top w:val="none" w:sz="0" w:space="0" w:color="auto"/>
            <w:left w:val="none" w:sz="0" w:space="0" w:color="auto"/>
            <w:bottom w:val="none" w:sz="0" w:space="0" w:color="auto"/>
            <w:right w:val="none" w:sz="0" w:space="0" w:color="auto"/>
          </w:divBdr>
        </w:div>
        <w:div w:id="350299282">
          <w:marLeft w:val="0"/>
          <w:marRight w:val="0"/>
          <w:marTop w:val="0"/>
          <w:marBottom w:val="0"/>
          <w:divBdr>
            <w:top w:val="none" w:sz="0" w:space="0" w:color="auto"/>
            <w:left w:val="none" w:sz="0" w:space="0" w:color="auto"/>
            <w:bottom w:val="none" w:sz="0" w:space="0" w:color="auto"/>
            <w:right w:val="none" w:sz="0" w:space="0" w:color="auto"/>
          </w:divBdr>
        </w:div>
        <w:div w:id="442386477">
          <w:marLeft w:val="0"/>
          <w:marRight w:val="0"/>
          <w:marTop w:val="0"/>
          <w:marBottom w:val="0"/>
          <w:divBdr>
            <w:top w:val="none" w:sz="0" w:space="0" w:color="auto"/>
            <w:left w:val="none" w:sz="0" w:space="0" w:color="auto"/>
            <w:bottom w:val="none" w:sz="0" w:space="0" w:color="auto"/>
            <w:right w:val="none" w:sz="0" w:space="0" w:color="auto"/>
          </w:divBdr>
        </w:div>
        <w:div w:id="91367714">
          <w:marLeft w:val="0"/>
          <w:marRight w:val="0"/>
          <w:marTop w:val="0"/>
          <w:marBottom w:val="0"/>
          <w:divBdr>
            <w:top w:val="none" w:sz="0" w:space="0" w:color="auto"/>
            <w:left w:val="none" w:sz="0" w:space="0" w:color="auto"/>
            <w:bottom w:val="none" w:sz="0" w:space="0" w:color="auto"/>
            <w:right w:val="none" w:sz="0" w:space="0" w:color="auto"/>
          </w:divBdr>
        </w:div>
        <w:div w:id="214465121">
          <w:marLeft w:val="0"/>
          <w:marRight w:val="0"/>
          <w:marTop w:val="0"/>
          <w:marBottom w:val="0"/>
          <w:divBdr>
            <w:top w:val="none" w:sz="0" w:space="0" w:color="auto"/>
            <w:left w:val="none" w:sz="0" w:space="0" w:color="auto"/>
            <w:bottom w:val="none" w:sz="0" w:space="0" w:color="auto"/>
            <w:right w:val="none" w:sz="0" w:space="0" w:color="auto"/>
          </w:divBdr>
        </w:div>
        <w:div w:id="299650192">
          <w:marLeft w:val="0"/>
          <w:marRight w:val="0"/>
          <w:marTop w:val="0"/>
          <w:marBottom w:val="0"/>
          <w:divBdr>
            <w:top w:val="none" w:sz="0" w:space="0" w:color="auto"/>
            <w:left w:val="none" w:sz="0" w:space="0" w:color="auto"/>
            <w:bottom w:val="none" w:sz="0" w:space="0" w:color="auto"/>
            <w:right w:val="none" w:sz="0" w:space="0" w:color="auto"/>
          </w:divBdr>
        </w:div>
        <w:div w:id="1567952816">
          <w:marLeft w:val="0"/>
          <w:marRight w:val="0"/>
          <w:marTop w:val="0"/>
          <w:marBottom w:val="0"/>
          <w:divBdr>
            <w:top w:val="none" w:sz="0" w:space="0" w:color="auto"/>
            <w:left w:val="none" w:sz="0" w:space="0" w:color="auto"/>
            <w:bottom w:val="none" w:sz="0" w:space="0" w:color="auto"/>
            <w:right w:val="none" w:sz="0" w:space="0" w:color="auto"/>
          </w:divBdr>
        </w:div>
        <w:div w:id="1746756330">
          <w:marLeft w:val="0"/>
          <w:marRight w:val="0"/>
          <w:marTop w:val="0"/>
          <w:marBottom w:val="0"/>
          <w:divBdr>
            <w:top w:val="none" w:sz="0" w:space="0" w:color="auto"/>
            <w:left w:val="none" w:sz="0" w:space="0" w:color="auto"/>
            <w:bottom w:val="none" w:sz="0" w:space="0" w:color="auto"/>
            <w:right w:val="none" w:sz="0" w:space="0" w:color="auto"/>
          </w:divBdr>
        </w:div>
        <w:div w:id="1249650903">
          <w:marLeft w:val="0"/>
          <w:marRight w:val="0"/>
          <w:marTop w:val="0"/>
          <w:marBottom w:val="0"/>
          <w:divBdr>
            <w:top w:val="none" w:sz="0" w:space="0" w:color="auto"/>
            <w:left w:val="none" w:sz="0" w:space="0" w:color="auto"/>
            <w:bottom w:val="none" w:sz="0" w:space="0" w:color="auto"/>
            <w:right w:val="none" w:sz="0" w:space="0" w:color="auto"/>
          </w:divBdr>
        </w:div>
        <w:div w:id="1633554015">
          <w:marLeft w:val="0"/>
          <w:marRight w:val="0"/>
          <w:marTop w:val="0"/>
          <w:marBottom w:val="0"/>
          <w:divBdr>
            <w:top w:val="none" w:sz="0" w:space="0" w:color="auto"/>
            <w:left w:val="none" w:sz="0" w:space="0" w:color="auto"/>
            <w:bottom w:val="none" w:sz="0" w:space="0" w:color="auto"/>
            <w:right w:val="none" w:sz="0" w:space="0" w:color="auto"/>
          </w:divBdr>
        </w:div>
        <w:div w:id="1650161548">
          <w:marLeft w:val="0"/>
          <w:marRight w:val="0"/>
          <w:marTop w:val="0"/>
          <w:marBottom w:val="0"/>
          <w:divBdr>
            <w:top w:val="none" w:sz="0" w:space="0" w:color="auto"/>
            <w:left w:val="none" w:sz="0" w:space="0" w:color="auto"/>
            <w:bottom w:val="none" w:sz="0" w:space="0" w:color="auto"/>
            <w:right w:val="none" w:sz="0" w:space="0" w:color="auto"/>
          </w:divBdr>
        </w:div>
        <w:div w:id="1810438147">
          <w:marLeft w:val="0"/>
          <w:marRight w:val="0"/>
          <w:marTop w:val="0"/>
          <w:marBottom w:val="0"/>
          <w:divBdr>
            <w:top w:val="none" w:sz="0" w:space="0" w:color="auto"/>
            <w:left w:val="none" w:sz="0" w:space="0" w:color="auto"/>
            <w:bottom w:val="none" w:sz="0" w:space="0" w:color="auto"/>
            <w:right w:val="none" w:sz="0" w:space="0" w:color="auto"/>
          </w:divBdr>
        </w:div>
        <w:div w:id="918952663">
          <w:marLeft w:val="0"/>
          <w:marRight w:val="0"/>
          <w:marTop w:val="0"/>
          <w:marBottom w:val="0"/>
          <w:divBdr>
            <w:top w:val="none" w:sz="0" w:space="0" w:color="auto"/>
            <w:left w:val="none" w:sz="0" w:space="0" w:color="auto"/>
            <w:bottom w:val="none" w:sz="0" w:space="0" w:color="auto"/>
            <w:right w:val="none" w:sz="0" w:space="0" w:color="auto"/>
          </w:divBdr>
        </w:div>
        <w:div w:id="681006867">
          <w:marLeft w:val="0"/>
          <w:marRight w:val="0"/>
          <w:marTop w:val="0"/>
          <w:marBottom w:val="0"/>
          <w:divBdr>
            <w:top w:val="none" w:sz="0" w:space="0" w:color="auto"/>
            <w:left w:val="none" w:sz="0" w:space="0" w:color="auto"/>
            <w:bottom w:val="none" w:sz="0" w:space="0" w:color="auto"/>
            <w:right w:val="none" w:sz="0" w:space="0" w:color="auto"/>
          </w:divBdr>
        </w:div>
        <w:div w:id="60560443">
          <w:marLeft w:val="0"/>
          <w:marRight w:val="0"/>
          <w:marTop w:val="0"/>
          <w:marBottom w:val="0"/>
          <w:divBdr>
            <w:top w:val="none" w:sz="0" w:space="0" w:color="auto"/>
            <w:left w:val="none" w:sz="0" w:space="0" w:color="auto"/>
            <w:bottom w:val="none" w:sz="0" w:space="0" w:color="auto"/>
            <w:right w:val="none" w:sz="0" w:space="0" w:color="auto"/>
          </w:divBdr>
        </w:div>
        <w:div w:id="486436935">
          <w:marLeft w:val="0"/>
          <w:marRight w:val="0"/>
          <w:marTop w:val="0"/>
          <w:marBottom w:val="0"/>
          <w:divBdr>
            <w:top w:val="none" w:sz="0" w:space="0" w:color="auto"/>
            <w:left w:val="none" w:sz="0" w:space="0" w:color="auto"/>
            <w:bottom w:val="none" w:sz="0" w:space="0" w:color="auto"/>
            <w:right w:val="none" w:sz="0" w:space="0" w:color="auto"/>
          </w:divBdr>
        </w:div>
        <w:div w:id="89013200">
          <w:marLeft w:val="0"/>
          <w:marRight w:val="0"/>
          <w:marTop w:val="0"/>
          <w:marBottom w:val="0"/>
          <w:divBdr>
            <w:top w:val="none" w:sz="0" w:space="0" w:color="auto"/>
            <w:left w:val="none" w:sz="0" w:space="0" w:color="auto"/>
            <w:bottom w:val="none" w:sz="0" w:space="0" w:color="auto"/>
            <w:right w:val="none" w:sz="0" w:space="0" w:color="auto"/>
          </w:divBdr>
        </w:div>
        <w:div w:id="723259593">
          <w:marLeft w:val="0"/>
          <w:marRight w:val="0"/>
          <w:marTop w:val="0"/>
          <w:marBottom w:val="0"/>
          <w:divBdr>
            <w:top w:val="none" w:sz="0" w:space="0" w:color="auto"/>
            <w:left w:val="none" w:sz="0" w:space="0" w:color="auto"/>
            <w:bottom w:val="none" w:sz="0" w:space="0" w:color="auto"/>
            <w:right w:val="none" w:sz="0" w:space="0" w:color="auto"/>
          </w:divBdr>
        </w:div>
        <w:div w:id="1862208354">
          <w:marLeft w:val="0"/>
          <w:marRight w:val="0"/>
          <w:marTop w:val="0"/>
          <w:marBottom w:val="0"/>
          <w:divBdr>
            <w:top w:val="none" w:sz="0" w:space="0" w:color="auto"/>
            <w:left w:val="none" w:sz="0" w:space="0" w:color="auto"/>
            <w:bottom w:val="none" w:sz="0" w:space="0" w:color="auto"/>
            <w:right w:val="none" w:sz="0" w:space="0" w:color="auto"/>
          </w:divBdr>
        </w:div>
        <w:div w:id="795299623">
          <w:marLeft w:val="0"/>
          <w:marRight w:val="0"/>
          <w:marTop w:val="0"/>
          <w:marBottom w:val="0"/>
          <w:divBdr>
            <w:top w:val="none" w:sz="0" w:space="0" w:color="auto"/>
            <w:left w:val="none" w:sz="0" w:space="0" w:color="auto"/>
            <w:bottom w:val="none" w:sz="0" w:space="0" w:color="auto"/>
            <w:right w:val="none" w:sz="0" w:space="0" w:color="auto"/>
          </w:divBdr>
        </w:div>
        <w:div w:id="1005474872">
          <w:marLeft w:val="0"/>
          <w:marRight w:val="0"/>
          <w:marTop w:val="0"/>
          <w:marBottom w:val="0"/>
          <w:divBdr>
            <w:top w:val="none" w:sz="0" w:space="0" w:color="auto"/>
            <w:left w:val="none" w:sz="0" w:space="0" w:color="auto"/>
            <w:bottom w:val="none" w:sz="0" w:space="0" w:color="auto"/>
            <w:right w:val="none" w:sz="0" w:space="0" w:color="auto"/>
          </w:divBdr>
        </w:div>
        <w:div w:id="284972006">
          <w:marLeft w:val="0"/>
          <w:marRight w:val="0"/>
          <w:marTop w:val="0"/>
          <w:marBottom w:val="0"/>
          <w:divBdr>
            <w:top w:val="none" w:sz="0" w:space="0" w:color="auto"/>
            <w:left w:val="none" w:sz="0" w:space="0" w:color="auto"/>
            <w:bottom w:val="none" w:sz="0" w:space="0" w:color="auto"/>
            <w:right w:val="none" w:sz="0" w:space="0" w:color="auto"/>
          </w:divBdr>
        </w:div>
        <w:div w:id="1093167894">
          <w:marLeft w:val="0"/>
          <w:marRight w:val="0"/>
          <w:marTop w:val="0"/>
          <w:marBottom w:val="0"/>
          <w:divBdr>
            <w:top w:val="none" w:sz="0" w:space="0" w:color="auto"/>
            <w:left w:val="none" w:sz="0" w:space="0" w:color="auto"/>
            <w:bottom w:val="none" w:sz="0" w:space="0" w:color="auto"/>
            <w:right w:val="none" w:sz="0" w:space="0" w:color="auto"/>
          </w:divBdr>
        </w:div>
        <w:div w:id="1594505944">
          <w:marLeft w:val="0"/>
          <w:marRight w:val="0"/>
          <w:marTop w:val="0"/>
          <w:marBottom w:val="0"/>
          <w:divBdr>
            <w:top w:val="none" w:sz="0" w:space="0" w:color="auto"/>
            <w:left w:val="none" w:sz="0" w:space="0" w:color="auto"/>
            <w:bottom w:val="none" w:sz="0" w:space="0" w:color="auto"/>
            <w:right w:val="none" w:sz="0" w:space="0" w:color="auto"/>
          </w:divBdr>
        </w:div>
        <w:div w:id="294412565">
          <w:marLeft w:val="0"/>
          <w:marRight w:val="0"/>
          <w:marTop w:val="0"/>
          <w:marBottom w:val="0"/>
          <w:divBdr>
            <w:top w:val="none" w:sz="0" w:space="0" w:color="auto"/>
            <w:left w:val="none" w:sz="0" w:space="0" w:color="auto"/>
            <w:bottom w:val="none" w:sz="0" w:space="0" w:color="auto"/>
            <w:right w:val="none" w:sz="0" w:space="0" w:color="auto"/>
          </w:divBdr>
        </w:div>
        <w:div w:id="392002969">
          <w:marLeft w:val="0"/>
          <w:marRight w:val="0"/>
          <w:marTop w:val="0"/>
          <w:marBottom w:val="0"/>
          <w:divBdr>
            <w:top w:val="none" w:sz="0" w:space="0" w:color="auto"/>
            <w:left w:val="none" w:sz="0" w:space="0" w:color="auto"/>
            <w:bottom w:val="none" w:sz="0" w:space="0" w:color="auto"/>
            <w:right w:val="none" w:sz="0" w:space="0" w:color="auto"/>
          </w:divBdr>
        </w:div>
        <w:div w:id="80421369">
          <w:marLeft w:val="0"/>
          <w:marRight w:val="0"/>
          <w:marTop w:val="0"/>
          <w:marBottom w:val="0"/>
          <w:divBdr>
            <w:top w:val="none" w:sz="0" w:space="0" w:color="auto"/>
            <w:left w:val="none" w:sz="0" w:space="0" w:color="auto"/>
            <w:bottom w:val="none" w:sz="0" w:space="0" w:color="auto"/>
            <w:right w:val="none" w:sz="0" w:space="0" w:color="auto"/>
          </w:divBdr>
        </w:div>
        <w:div w:id="1733237867">
          <w:marLeft w:val="0"/>
          <w:marRight w:val="0"/>
          <w:marTop w:val="0"/>
          <w:marBottom w:val="0"/>
          <w:divBdr>
            <w:top w:val="none" w:sz="0" w:space="0" w:color="auto"/>
            <w:left w:val="none" w:sz="0" w:space="0" w:color="auto"/>
            <w:bottom w:val="none" w:sz="0" w:space="0" w:color="auto"/>
            <w:right w:val="none" w:sz="0" w:space="0" w:color="auto"/>
          </w:divBdr>
        </w:div>
        <w:div w:id="860777324">
          <w:marLeft w:val="0"/>
          <w:marRight w:val="0"/>
          <w:marTop w:val="0"/>
          <w:marBottom w:val="0"/>
          <w:divBdr>
            <w:top w:val="none" w:sz="0" w:space="0" w:color="auto"/>
            <w:left w:val="none" w:sz="0" w:space="0" w:color="auto"/>
            <w:bottom w:val="none" w:sz="0" w:space="0" w:color="auto"/>
            <w:right w:val="none" w:sz="0" w:space="0" w:color="auto"/>
          </w:divBdr>
        </w:div>
        <w:div w:id="1016426139">
          <w:marLeft w:val="0"/>
          <w:marRight w:val="0"/>
          <w:marTop w:val="0"/>
          <w:marBottom w:val="0"/>
          <w:divBdr>
            <w:top w:val="none" w:sz="0" w:space="0" w:color="auto"/>
            <w:left w:val="none" w:sz="0" w:space="0" w:color="auto"/>
            <w:bottom w:val="none" w:sz="0" w:space="0" w:color="auto"/>
            <w:right w:val="none" w:sz="0" w:space="0" w:color="auto"/>
          </w:divBdr>
        </w:div>
        <w:div w:id="1269386971">
          <w:marLeft w:val="0"/>
          <w:marRight w:val="0"/>
          <w:marTop w:val="0"/>
          <w:marBottom w:val="0"/>
          <w:divBdr>
            <w:top w:val="none" w:sz="0" w:space="0" w:color="auto"/>
            <w:left w:val="none" w:sz="0" w:space="0" w:color="auto"/>
            <w:bottom w:val="none" w:sz="0" w:space="0" w:color="auto"/>
            <w:right w:val="none" w:sz="0" w:space="0" w:color="auto"/>
          </w:divBdr>
        </w:div>
        <w:div w:id="1010449670">
          <w:marLeft w:val="0"/>
          <w:marRight w:val="0"/>
          <w:marTop w:val="0"/>
          <w:marBottom w:val="0"/>
          <w:divBdr>
            <w:top w:val="none" w:sz="0" w:space="0" w:color="auto"/>
            <w:left w:val="none" w:sz="0" w:space="0" w:color="auto"/>
            <w:bottom w:val="none" w:sz="0" w:space="0" w:color="auto"/>
            <w:right w:val="none" w:sz="0" w:space="0" w:color="auto"/>
          </w:divBdr>
        </w:div>
        <w:div w:id="936252056">
          <w:marLeft w:val="0"/>
          <w:marRight w:val="0"/>
          <w:marTop w:val="0"/>
          <w:marBottom w:val="0"/>
          <w:divBdr>
            <w:top w:val="none" w:sz="0" w:space="0" w:color="auto"/>
            <w:left w:val="none" w:sz="0" w:space="0" w:color="auto"/>
            <w:bottom w:val="none" w:sz="0" w:space="0" w:color="auto"/>
            <w:right w:val="none" w:sz="0" w:space="0" w:color="auto"/>
          </w:divBdr>
        </w:div>
      </w:divsChild>
    </w:div>
    <w:div w:id="1384524129">
      <w:bodyDiv w:val="1"/>
      <w:marLeft w:val="0"/>
      <w:marRight w:val="0"/>
      <w:marTop w:val="0"/>
      <w:marBottom w:val="0"/>
      <w:divBdr>
        <w:top w:val="none" w:sz="0" w:space="0" w:color="auto"/>
        <w:left w:val="none" w:sz="0" w:space="0" w:color="auto"/>
        <w:bottom w:val="none" w:sz="0" w:space="0" w:color="auto"/>
        <w:right w:val="none" w:sz="0" w:space="0" w:color="auto"/>
      </w:divBdr>
      <w:divsChild>
        <w:div w:id="353726042">
          <w:marLeft w:val="0"/>
          <w:marRight w:val="0"/>
          <w:marTop w:val="0"/>
          <w:marBottom w:val="0"/>
          <w:divBdr>
            <w:top w:val="none" w:sz="0" w:space="0" w:color="auto"/>
            <w:left w:val="none" w:sz="0" w:space="0" w:color="auto"/>
            <w:bottom w:val="none" w:sz="0" w:space="0" w:color="auto"/>
            <w:right w:val="none" w:sz="0" w:space="0" w:color="auto"/>
          </w:divBdr>
          <w:divsChild>
            <w:div w:id="555555677">
              <w:marLeft w:val="0"/>
              <w:marRight w:val="0"/>
              <w:marTop w:val="0"/>
              <w:marBottom w:val="54"/>
              <w:divBdr>
                <w:top w:val="none" w:sz="0" w:space="0" w:color="auto"/>
                <w:left w:val="none" w:sz="0" w:space="0" w:color="auto"/>
                <w:bottom w:val="none" w:sz="0" w:space="0" w:color="auto"/>
                <w:right w:val="none" w:sz="0" w:space="0" w:color="auto"/>
              </w:divBdr>
            </w:div>
            <w:div w:id="1009453931">
              <w:marLeft w:val="0"/>
              <w:marRight w:val="0"/>
              <w:marTop w:val="0"/>
              <w:marBottom w:val="54"/>
              <w:divBdr>
                <w:top w:val="none" w:sz="0" w:space="0" w:color="auto"/>
                <w:left w:val="none" w:sz="0" w:space="0" w:color="auto"/>
                <w:bottom w:val="none" w:sz="0" w:space="0" w:color="auto"/>
                <w:right w:val="none" w:sz="0" w:space="0" w:color="auto"/>
              </w:divBdr>
            </w:div>
          </w:divsChild>
        </w:div>
        <w:div w:id="468136462">
          <w:marLeft w:val="0"/>
          <w:marRight w:val="0"/>
          <w:marTop w:val="107"/>
          <w:marBottom w:val="107"/>
          <w:divBdr>
            <w:top w:val="none" w:sz="0" w:space="0" w:color="auto"/>
            <w:left w:val="none" w:sz="0" w:space="0" w:color="auto"/>
            <w:bottom w:val="none" w:sz="0" w:space="0" w:color="auto"/>
            <w:right w:val="none" w:sz="0" w:space="0" w:color="auto"/>
          </w:divBdr>
        </w:div>
        <w:div w:id="1758138489">
          <w:marLeft w:val="-215"/>
          <w:marRight w:val="0"/>
          <w:marTop w:val="0"/>
          <w:marBottom w:val="107"/>
          <w:divBdr>
            <w:top w:val="none" w:sz="0" w:space="0" w:color="auto"/>
            <w:left w:val="none" w:sz="0" w:space="0" w:color="auto"/>
            <w:bottom w:val="none" w:sz="0" w:space="0" w:color="auto"/>
            <w:right w:val="none" w:sz="0" w:space="0" w:color="auto"/>
          </w:divBdr>
          <w:divsChild>
            <w:div w:id="1292904232">
              <w:marLeft w:val="0"/>
              <w:marRight w:val="0"/>
              <w:marTop w:val="0"/>
              <w:marBottom w:val="0"/>
              <w:divBdr>
                <w:top w:val="none" w:sz="0" w:space="0" w:color="auto"/>
                <w:left w:val="none" w:sz="0" w:space="0" w:color="auto"/>
                <w:bottom w:val="none" w:sz="0" w:space="0" w:color="auto"/>
                <w:right w:val="none" w:sz="0" w:space="0" w:color="auto"/>
              </w:divBdr>
              <w:divsChild>
                <w:div w:id="975141378">
                  <w:marLeft w:val="0"/>
                  <w:marRight w:val="0"/>
                  <w:marTop w:val="0"/>
                  <w:marBottom w:val="0"/>
                  <w:divBdr>
                    <w:top w:val="none" w:sz="0" w:space="0" w:color="auto"/>
                    <w:left w:val="none" w:sz="0" w:space="0" w:color="auto"/>
                    <w:bottom w:val="none" w:sz="0" w:space="0" w:color="auto"/>
                    <w:right w:val="none" w:sz="0" w:space="0" w:color="auto"/>
                  </w:divBdr>
                  <w:divsChild>
                    <w:div w:id="106200234">
                      <w:marLeft w:val="-107"/>
                      <w:marRight w:val="0"/>
                      <w:marTop w:val="0"/>
                      <w:marBottom w:val="0"/>
                      <w:divBdr>
                        <w:top w:val="none" w:sz="0" w:space="0" w:color="auto"/>
                        <w:left w:val="none" w:sz="0" w:space="0" w:color="auto"/>
                        <w:bottom w:val="none" w:sz="0" w:space="0" w:color="auto"/>
                        <w:right w:val="none" w:sz="0" w:space="0" w:color="auto"/>
                      </w:divBdr>
                      <w:divsChild>
                        <w:div w:id="1313757457">
                          <w:marLeft w:val="0"/>
                          <w:marRight w:val="0"/>
                          <w:marTop w:val="0"/>
                          <w:marBottom w:val="0"/>
                          <w:divBdr>
                            <w:top w:val="none" w:sz="0" w:space="0" w:color="auto"/>
                            <w:left w:val="none" w:sz="0" w:space="0" w:color="auto"/>
                            <w:bottom w:val="none" w:sz="0" w:space="0" w:color="auto"/>
                            <w:right w:val="none" w:sz="0" w:space="0" w:color="auto"/>
                          </w:divBdr>
                        </w:div>
                        <w:div w:id="1430203255">
                          <w:marLeft w:val="0"/>
                          <w:marRight w:val="0"/>
                          <w:marTop w:val="0"/>
                          <w:marBottom w:val="0"/>
                          <w:divBdr>
                            <w:top w:val="none" w:sz="0" w:space="0" w:color="auto"/>
                            <w:left w:val="none" w:sz="0" w:space="0" w:color="auto"/>
                            <w:bottom w:val="none" w:sz="0" w:space="0" w:color="auto"/>
                            <w:right w:val="none" w:sz="0" w:space="0" w:color="auto"/>
                          </w:divBdr>
                          <w:divsChild>
                            <w:div w:id="702941293">
                              <w:marLeft w:val="0"/>
                              <w:marRight w:val="0"/>
                              <w:marTop w:val="0"/>
                              <w:marBottom w:val="0"/>
                              <w:divBdr>
                                <w:top w:val="none" w:sz="0" w:space="0" w:color="auto"/>
                                <w:left w:val="none" w:sz="0" w:space="0" w:color="auto"/>
                                <w:bottom w:val="none" w:sz="0" w:space="0" w:color="auto"/>
                                <w:right w:val="none" w:sz="0" w:space="0" w:color="auto"/>
                              </w:divBdr>
                              <w:divsChild>
                                <w:div w:id="1980526124">
                                  <w:marLeft w:val="0"/>
                                  <w:marRight w:val="0"/>
                                  <w:marTop w:val="0"/>
                                  <w:marBottom w:val="0"/>
                                  <w:divBdr>
                                    <w:top w:val="none" w:sz="0" w:space="0" w:color="auto"/>
                                    <w:left w:val="none" w:sz="0" w:space="0" w:color="auto"/>
                                    <w:bottom w:val="none" w:sz="0" w:space="0" w:color="auto"/>
                                    <w:right w:val="none" w:sz="0" w:space="0" w:color="auto"/>
                                  </w:divBdr>
                                  <w:divsChild>
                                    <w:div w:id="776220128">
                                      <w:marLeft w:val="0"/>
                                      <w:marRight w:val="0"/>
                                      <w:marTop w:val="0"/>
                                      <w:marBottom w:val="0"/>
                                      <w:divBdr>
                                        <w:top w:val="none" w:sz="0" w:space="0" w:color="auto"/>
                                        <w:left w:val="none" w:sz="0" w:space="0" w:color="auto"/>
                                        <w:bottom w:val="none" w:sz="0" w:space="0" w:color="auto"/>
                                        <w:right w:val="none" w:sz="0" w:space="0" w:color="auto"/>
                                      </w:divBdr>
                                      <w:divsChild>
                                        <w:div w:id="1664551417">
                                          <w:marLeft w:val="0"/>
                                          <w:marRight w:val="0"/>
                                          <w:marTop w:val="0"/>
                                          <w:marBottom w:val="0"/>
                                          <w:divBdr>
                                            <w:top w:val="none" w:sz="0" w:space="0" w:color="auto"/>
                                            <w:left w:val="none" w:sz="0" w:space="0" w:color="auto"/>
                                            <w:bottom w:val="none" w:sz="0" w:space="0" w:color="auto"/>
                                            <w:right w:val="none" w:sz="0" w:space="0" w:color="auto"/>
                                          </w:divBdr>
                                          <w:divsChild>
                                            <w:div w:id="6010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8551558">
              <w:marLeft w:val="0"/>
              <w:marRight w:val="0"/>
              <w:marTop w:val="0"/>
              <w:marBottom w:val="0"/>
              <w:divBdr>
                <w:top w:val="none" w:sz="0" w:space="0" w:color="auto"/>
                <w:left w:val="none" w:sz="0" w:space="0" w:color="auto"/>
                <w:bottom w:val="none" w:sz="0" w:space="0" w:color="auto"/>
                <w:right w:val="none" w:sz="0" w:space="0" w:color="auto"/>
              </w:divBdr>
              <w:divsChild>
                <w:div w:id="2028090941">
                  <w:marLeft w:val="0"/>
                  <w:marRight w:val="0"/>
                  <w:marTop w:val="0"/>
                  <w:marBottom w:val="0"/>
                  <w:divBdr>
                    <w:top w:val="none" w:sz="0" w:space="0" w:color="auto"/>
                    <w:left w:val="none" w:sz="0" w:space="0" w:color="auto"/>
                    <w:bottom w:val="none" w:sz="0" w:space="0" w:color="auto"/>
                    <w:right w:val="none" w:sz="0" w:space="0" w:color="auto"/>
                  </w:divBdr>
                  <w:divsChild>
                    <w:div w:id="1351638209">
                      <w:marLeft w:val="-107"/>
                      <w:marRight w:val="0"/>
                      <w:marTop w:val="0"/>
                      <w:marBottom w:val="0"/>
                      <w:divBdr>
                        <w:top w:val="none" w:sz="0" w:space="0" w:color="auto"/>
                        <w:left w:val="none" w:sz="0" w:space="0" w:color="auto"/>
                        <w:bottom w:val="none" w:sz="0" w:space="0" w:color="auto"/>
                        <w:right w:val="none" w:sz="0" w:space="0" w:color="auto"/>
                      </w:divBdr>
                      <w:divsChild>
                        <w:div w:id="1126005514">
                          <w:marLeft w:val="0"/>
                          <w:marRight w:val="0"/>
                          <w:marTop w:val="0"/>
                          <w:marBottom w:val="0"/>
                          <w:divBdr>
                            <w:top w:val="none" w:sz="0" w:space="0" w:color="auto"/>
                            <w:left w:val="none" w:sz="0" w:space="0" w:color="auto"/>
                            <w:bottom w:val="none" w:sz="0" w:space="0" w:color="auto"/>
                            <w:right w:val="none" w:sz="0" w:space="0" w:color="auto"/>
                          </w:divBdr>
                        </w:div>
                        <w:div w:id="887180872">
                          <w:marLeft w:val="0"/>
                          <w:marRight w:val="0"/>
                          <w:marTop w:val="0"/>
                          <w:marBottom w:val="0"/>
                          <w:divBdr>
                            <w:top w:val="none" w:sz="0" w:space="0" w:color="auto"/>
                            <w:left w:val="none" w:sz="0" w:space="0" w:color="auto"/>
                            <w:bottom w:val="none" w:sz="0" w:space="0" w:color="auto"/>
                            <w:right w:val="none" w:sz="0" w:space="0" w:color="auto"/>
                          </w:divBdr>
                          <w:divsChild>
                            <w:div w:id="23410580">
                              <w:marLeft w:val="0"/>
                              <w:marRight w:val="0"/>
                              <w:marTop w:val="0"/>
                              <w:marBottom w:val="0"/>
                              <w:divBdr>
                                <w:top w:val="none" w:sz="0" w:space="0" w:color="auto"/>
                                <w:left w:val="none" w:sz="0" w:space="0" w:color="auto"/>
                                <w:bottom w:val="none" w:sz="0" w:space="0" w:color="auto"/>
                                <w:right w:val="none" w:sz="0" w:space="0" w:color="auto"/>
                              </w:divBdr>
                              <w:divsChild>
                                <w:div w:id="1736122917">
                                  <w:marLeft w:val="0"/>
                                  <w:marRight w:val="0"/>
                                  <w:marTop w:val="0"/>
                                  <w:marBottom w:val="0"/>
                                  <w:divBdr>
                                    <w:top w:val="none" w:sz="0" w:space="0" w:color="auto"/>
                                    <w:left w:val="none" w:sz="0" w:space="0" w:color="auto"/>
                                    <w:bottom w:val="none" w:sz="0" w:space="0" w:color="auto"/>
                                    <w:right w:val="none" w:sz="0" w:space="0" w:color="auto"/>
                                  </w:divBdr>
                                  <w:divsChild>
                                    <w:div w:id="145514962">
                                      <w:marLeft w:val="0"/>
                                      <w:marRight w:val="0"/>
                                      <w:marTop w:val="0"/>
                                      <w:marBottom w:val="0"/>
                                      <w:divBdr>
                                        <w:top w:val="none" w:sz="0" w:space="0" w:color="auto"/>
                                        <w:left w:val="none" w:sz="0" w:space="0" w:color="auto"/>
                                        <w:bottom w:val="none" w:sz="0" w:space="0" w:color="auto"/>
                                        <w:right w:val="none" w:sz="0" w:space="0" w:color="auto"/>
                                      </w:divBdr>
                                      <w:divsChild>
                                        <w:div w:id="1962370649">
                                          <w:marLeft w:val="0"/>
                                          <w:marRight w:val="0"/>
                                          <w:marTop w:val="0"/>
                                          <w:marBottom w:val="0"/>
                                          <w:divBdr>
                                            <w:top w:val="none" w:sz="0" w:space="0" w:color="auto"/>
                                            <w:left w:val="none" w:sz="0" w:space="0" w:color="auto"/>
                                            <w:bottom w:val="none" w:sz="0" w:space="0" w:color="auto"/>
                                            <w:right w:val="none" w:sz="0" w:space="0" w:color="auto"/>
                                          </w:divBdr>
                                          <w:divsChild>
                                            <w:div w:id="157859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624431">
      <w:bodyDiv w:val="1"/>
      <w:marLeft w:val="0"/>
      <w:marRight w:val="0"/>
      <w:marTop w:val="0"/>
      <w:marBottom w:val="0"/>
      <w:divBdr>
        <w:top w:val="none" w:sz="0" w:space="0" w:color="auto"/>
        <w:left w:val="none" w:sz="0" w:space="0" w:color="auto"/>
        <w:bottom w:val="none" w:sz="0" w:space="0" w:color="auto"/>
        <w:right w:val="none" w:sz="0" w:space="0" w:color="auto"/>
      </w:divBdr>
    </w:div>
    <w:div w:id="1395812894">
      <w:bodyDiv w:val="1"/>
      <w:marLeft w:val="0"/>
      <w:marRight w:val="0"/>
      <w:marTop w:val="0"/>
      <w:marBottom w:val="0"/>
      <w:divBdr>
        <w:top w:val="none" w:sz="0" w:space="0" w:color="auto"/>
        <w:left w:val="none" w:sz="0" w:space="0" w:color="auto"/>
        <w:bottom w:val="none" w:sz="0" w:space="0" w:color="auto"/>
        <w:right w:val="none" w:sz="0" w:space="0" w:color="auto"/>
      </w:divBdr>
    </w:div>
    <w:div w:id="1489128692">
      <w:bodyDiv w:val="1"/>
      <w:marLeft w:val="0"/>
      <w:marRight w:val="0"/>
      <w:marTop w:val="0"/>
      <w:marBottom w:val="0"/>
      <w:divBdr>
        <w:top w:val="none" w:sz="0" w:space="0" w:color="auto"/>
        <w:left w:val="none" w:sz="0" w:space="0" w:color="auto"/>
        <w:bottom w:val="none" w:sz="0" w:space="0" w:color="auto"/>
        <w:right w:val="none" w:sz="0" w:space="0" w:color="auto"/>
      </w:divBdr>
    </w:div>
    <w:div w:id="1493062094">
      <w:bodyDiv w:val="1"/>
      <w:marLeft w:val="0"/>
      <w:marRight w:val="0"/>
      <w:marTop w:val="0"/>
      <w:marBottom w:val="0"/>
      <w:divBdr>
        <w:top w:val="none" w:sz="0" w:space="0" w:color="auto"/>
        <w:left w:val="none" w:sz="0" w:space="0" w:color="auto"/>
        <w:bottom w:val="none" w:sz="0" w:space="0" w:color="auto"/>
        <w:right w:val="none" w:sz="0" w:space="0" w:color="auto"/>
      </w:divBdr>
    </w:div>
    <w:div w:id="1506628303">
      <w:bodyDiv w:val="1"/>
      <w:marLeft w:val="0"/>
      <w:marRight w:val="0"/>
      <w:marTop w:val="0"/>
      <w:marBottom w:val="0"/>
      <w:divBdr>
        <w:top w:val="none" w:sz="0" w:space="0" w:color="auto"/>
        <w:left w:val="none" w:sz="0" w:space="0" w:color="auto"/>
        <w:bottom w:val="none" w:sz="0" w:space="0" w:color="auto"/>
        <w:right w:val="none" w:sz="0" w:space="0" w:color="auto"/>
      </w:divBdr>
    </w:div>
    <w:div w:id="1521966114">
      <w:bodyDiv w:val="1"/>
      <w:marLeft w:val="0"/>
      <w:marRight w:val="0"/>
      <w:marTop w:val="0"/>
      <w:marBottom w:val="0"/>
      <w:divBdr>
        <w:top w:val="none" w:sz="0" w:space="0" w:color="auto"/>
        <w:left w:val="none" w:sz="0" w:space="0" w:color="auto"/>
        <w:bottom w:val="none" w:sz="0" w:space="0" w:color="auto"/>
        <w:right w:val="none" w:sz="0" w:space="0" w:color="auto"/>
      </w:divBdr>
    </w:div>
    <w:div w:id="1544899573">
      <w:bodyDiv w:val="1"/>
      <w:marLeft w:val="0"/>
      <w:marRight w:val="0"/>
      <w:marTop w:val="0"/>
      <w:marBottom w:val="0"/>
      <w:divBdr>
        <w:top w:val="none" w:sz="0" w:space="0" w:color="auto"/>
        <w:left w:val="none" w:sz="0" w:space="0" w:color="auto"/>
        <w:bottom w:val="none" w:sz="0" w:space="0" w:color="auto"/>
        <w:right w:val="none" w:sz="0" w:space="0" w:color="auto"/>
      </w:divBdr>
    </w:div>
    <w:div w:id="1580943264">
      <w:bodyDiv w:val="1"/>
      <w:marLeft w:val="0"/>
      <w:marRight w:val="0"/>
      <w:marTop w:val="0"/>
      <w:marBottom w:val="0"/>
      <w:divBdr>
        <w:top w:val="none" w:sz="0" w:space="0" w:color="auto"/>
        <w:left w:val="none" w:sz="0" w:space="0" w:color="auto"/>
        <w:bottom w:val="none" w:sz="0" w:space="0" w:color="auto"/>
        <w:right w:val="none" w:sz="0" w:space="0" w:color="auto"/>
      </w:divBdr>
    </w:div>
    <w:div w:id="1626110238">
      <w:bodyDiv w:val="1"/>
      <w:marLeft w:val="0"/>
      <w:marRight w:val="0"/>
      <w:marTop w:val="0"/>
      <w:marBottom w:val="0"/>
      <w:divBdr>
        <w:top w:val="none" w:sz="0" w:space="0" w:color="auto"/>
        <w:left w:val="none" w:sz="0" w:space="0" w:color="auto"/>
        <w:bottom w:val="none" w:sz="0" w:space="0" w:color="auto"/>
        <w:right w:val="none" w:sz="0" w:space="0" w:color="auto"/>
      </w:divBdr>
    </w:div>
    <w:div w:id="1634824628">
      <w:bodyDiv w:val="1"/>
      <w:marLeft w:val="0"/>
      <w:marRight w:val="0"/>
      <w:marTop w:val="0"/>
      <w:marBottom w:val="0"/>
      <w:divBdr>
        <w:top w:val="none" w:sz="0" w:space="0" w:color="auto"/>
        <w:left w:val="none" w:sz="0" w:space="0" w:color="auto"/>
        <w:bottom w:val="none" w:sz="0" w:space="0" w:color="auto"/>
        <w:right w:val="none" w:sz="0" w:space="0" w:color="auto"/>
      </w:divBdr>
      <w:divsChild>
        <w:div w:id="1415973260">
          <w:marLeft w:val="0"/>
          <w:marRight w:val="0"/>
          <w:marTop w:val="0"/>
          <w:marBottom w:val="0"/>
          <w:divBdr>
            <w:top w:val="none" w:sz="0" w:space="0" w:color="auto"/>
            <w:left w:val="none" w:sz="0" w:space="0" w:color="auto"/>
            <w:bottom w:val="none" w:sz="0" w:space="0" w:color="auto"/>
            <w:right w:val="none" w:sz="0" w:space="0" w:color="auto"/>
          </w:divBdr>
        </w:div>
        <w:div w:id="1400252574">
          <w:marLeft w:val="0"/>
          <w:marRight w:val="0"/>
          <w:marTop w:val="0"/>
          <w:marBottom w:val="0"/>
          <w:divBdr>
            <w:top w:val="none" w:sz="0" w:space="0" w:color="auto"/>
            <w:left w:val="none" w:sz="0" w:space="0" w:color="auto"/>
            <w:bottom w:val="none" w:sz="0" w:space="0" w:color="auto"/>
            <w:right w:val="none" w:sz="0" w:space="0" w:color="auto"/>
          </w:divBdr>
        </w:div>
        <w:div w:id="1320694483">
          <w:marLeft w:val="0"/>
          <w:marRight w:val="0"/>
          <w:marTop w:val="0"/>
          <w:marBottom w:val="0"/>
          <w:divBdr>
            <w:top w:val="none" w:sz="0" w:space="0" w:color="auto"/>
            <w:left w:val="none" w:sz="0" w:space="0" w:color="auto"/>
            <w:bottom w:val="none" w:sz="0" w:space="0" w:color="auto"/>
            <w:right w:val="none" w:sz="0" w:space="0" w:color="auto"/>
          </w:divBdr>
        </w:div>
        <w:div w:id="1828667641">
          <w:marLeft w:val="0"/>
          <w:marRight w:val="0"/>
          <w:marTop w:val="0"/>
          <w:marBottom w:val="0"/>
          <w:divBdr>
            <w:top w:val="none" w:sz="0" w:space="0" w:color="auto"/>
            <w:left w:val="none" w:sz="0" w:space="0" w:color="auto"/>
            <w:bottom w:val="none" w:sz="0" w:space="0" w:color="auto"/>
            <w:right w:val="none" w:sz="0" w:space="0" w:color="auto"/>
          </w:divBdr>
        </w:div>
        <w:div w:id="754132478">
          <w:marLeft w:val="0"/>
          <w:marRight w:val="0"/>
          <w:marTop w:val="0"/>
          <w:marBottom w:val="0"/>
          <w:divBdr>
            <w:top w:val="none" w:sz="0" w:space="0" w:color="auto"/>
            <w:left w:val="none" w:sz="0" w:space="0" w:color="auto"/>
            <w:bottom w:val="none" w:sz="0" w:space="0" w:color="auto"/>
            <w:right w:val="none" w:sz="0" w:space="0" w:color="auto"/>
          </w:divBdr>
        </w:div>
        <w:div w:id="199168010">
          <w:marLeft w:val="0"/>
          <w:marRight w:val="0"/>
          <w:marTop w:val="0"/>
          <w:marBottom w:val="0"/>
          <w:divBdr>
            <w:top w:val="none" w:sz="0" w:space="0" w:color="auto"/>
            <w:left w:val="none" w:sz="0" w:space="0" w:color="auto"/>
            <w:bottom w:val="none" w:sz="0" w:space="0" w:color="auto"/>
            <w:right w:val="none" w:sz="0" w:space="0" w:color="auto"/>
          </w:divBdr>
        </w:div>
        <w:div w:id="1314480855">
          <w:marLeft w:val="0"/>
          <w:marRight w:val="0"/>
          <w:marTop w:val="0"/>
          <w:marBottom w:val="0"/>
          <w:divBdr>
            <w:top w:val="none" w:sz="0" w:space="0" w:color="auto"/>
            <w:left w:val="none" w:sz="0" w:space="0" w:color="auto"/>
            <w:bottom w:val="none" w:sz="0" w:space="0" w:color="auto"/>
            <w:right w:val="none" w:sz="0" w:space="0" w:color="auto"/>
          </w:divBdr>
        </w:div>
        <w:div w:id="164907166">
          <w:marLeft w:val="0"/>
          <w:marRight w:val="0"/>
          <w:marTop w:val="0"/>
          <w:marBottom w:val="0"/>
          <w:divBdr>
            <w:top w:val="none" w:sz="0" w:space="0" w:color="auto"/>
            <w:left w:val="none" w:sz="0" w:space="0" w:color="auto"/>
            <w:bottom w:val="none" w:sz="0" w:space="0" w:color="auto"/>
            <w:right w:val="none" w:sz="0" w:space="0" w:color="auto"/>
          </w:divBdr>
        </w:div>
        <w:div w:id="1859351523">
          <w:marLeft w:val="0"/>
          <w:marRight w:val="0"/>
          <w:marTop w:val="0"/>
          <w:marBottom w:val="0"/>
          <w:divBdr>
            <w:top w:val="none" w:sz="0" w:space="0" w:color="auto"/>
            <w:left w:val="none" w:sz="0" w:space="0" w:color="auto"/>
            <w:bottom w:val="none" w:sz="0" w:space="0" w:color="auto"/>
            <w:right w:val="none" w:sz="0" w:space="0" w:color="auto"/>
          </w:divBdr>
        </w:div>
        <w:div w:id="1758017360">
          <w:marLeft w:val="0"/>
          <w:marRight w:val="0"/>
          <w:marTop w:val="0"/>
          <w:marBottom w:val="0"/>
          <w:divBdr>
            <w:top w:val="none" w:sz="0" w:space="0" w:color="auto"/>
            <w:left w:val="none" w:sz="0" w:space="0" w:color="auto"/>
            <w:bottom w:val="none" w:sz="0" w:space="0" w:color="auto"/>
            <w:right w:val="none" w:sz="0" w:space="0" w:color="auto"/>
          </w:divBdr>
        </w:div>
        <w:div w:id="587352132">
          <w:marLeft w:val="0"/>
          <w:marRight w:val="0"/>
          <w:marTop w:val="0"/>
          <w:marBottom w:val="0"/>
          <w:divBdr>
            <w:top w:val="none" w:sz="0" w:space="0" w:color="auto"/>
            <w:left w:val="none" w:sz="0" w:space="0" w:color="auto"/>
            <w:bottom w:val="none" w:sz="0" w:space="0" w:color="auto"/>
            <w:right w:val="none" w:sz="0" w:space="0" w:color="auto"/>
          </w:divBdr>
        </w:div>
        <w:div w:id="1810900900">
          <w:marLeft w:val="0"/>
          <w:marRight w:val="0"/>
          <w:marTop w:val="0"/>
          <w:marBottom w:val="0"/>
          <w:divBdr>
            <w:top w:val="none" w:sz="0" w:space="0" w:color="auto"/>
            <w:left w:val="none" w:sz="0" w:space="0" w:color="auto"/>
            <w:bottom w:val="none" w:sz="0" w:space="0" w:color="auto"/>
            <w:right w:val="none" w:sz="0" w:space="0" w:color="auto"/>
          </w:divBdr>
        </w:div>
        <w:div w:id="1347247889">
          <w:marLeft w:val="0"/>
          <w:marRight w:val="0"/>
          <w:marTop w:val="0"/>
          <w:marBottom w:val="0"/>
          <w:divBdr>
            <w:top w:val="none" w:sz="0" w:space="0" w:color="auto"/>
            <w:left w:val="none" w:sz="0" w:space="0" w:color="auto"/>
            <w:bottom w:val="none" w:sz="0" w:space="0" w:color="auto"/>
            <w:right w:val="none" w:sz="0" w:space="0" w:color="auto"/>
          </w:divBdr>
        </w:div>
        <w:div w:id="642855895">
          <w:marLeft w:val="0"/>
          <w:marRight w:val="0"/>
          <w:marTop w:val="0"/>
          <w:marBottom w:val="0"/>
          <w:divBdr>
            <w:top w:val="none" w:sz="0" w:space="0" w:color="auto"/>
            <w:left w:val="none" w:sz="0" w:space="0" w:color="auto"/>
            <w:bottom w:val="none" w:sz="0" w:space="0" w:color="auto"/>
            <w:right w:val="none" w:sz="0" w:space="0" w:color="auto"/>
          </w:divBdr>
        </w:div>
        <w:div w:id="1392341917">
          <w:marLeft w:val="0"/>
          <w:marRight w:val="0"/>
          <w:marTop w:val="0"/>
          <w:marBottom w:val="0"/>
          <w:divBdr>
            <w:top w:val="none" w:sz="0" w:space="0" w:color="auto"/>
            <w:left w:val="none" w:sz="0" w:space="0" w:color="auto"/>
            <w:bottom w:val="none" w:sz="0" w:space="0" w:color="auto"/>
            <w:right w:val="none" w:sz="0" w:space="0" w:color="auto"/>
          </w:divBdr>
        </w:div>
        <w:div w:id="1869365579">
          <w:marLeft w:val="0"/>
          <w:marRight w:val="0"/>
          <w:marTop w:val="0"/>
          <w:marBottom w:val="0"/>
          <w:divBdr>
            <w:top w:val="none" w:sz="0" w:space="0" w:color="auto"/>
            <w:left w:val="none" w:sz="0" w:space="0" w:color="auto"/>
            <w:bottom w:val="none" w:sz="0" w:space="0" w:color="auto"/>
            <w:right w:val="none" w:sz="0" w:space="0" w:color="auto"/>
          </w:divBdr>
        </w:div>
        <w:div w:id="2082868192">
          <w:marLeft w:val="0"/>
          <w:marRight w:val="0"/>
          <w:marTop w:val="0"/>
          <w:marBottom w:val="0"/>
          <w:divBdr>
            <w:top w:val="none" w:sz="0" w:space="0" w:color="auto"/>
            <w:left w:val="none" w:sz="0" w:space="0" w:color="auto"/>
            <w:bottom w:val="none" w:sz="0" w:space="0" w:color="auto"/>
            <w:right w:val="none" w:sz="0" w:space="0" w:color="auto"/>
          </w:divBdr>
        </w:div>
        <w:div w:id="517306643">
          <w:marLeft w:val="0"/>
          <w:marRight w:val="0"/>
          <w:marTop w:val="0"/>
          <w:marBottom w:val="0"/>
          <w:divBdr>
            <w:top w:val="none" w:sz="0" w:space="0" w:color="auto"/>
            <w:left w:val="none" w:sz="0" w:space="0" w:color="auto"/>
            <w:bottom w:val="none" w:sz="0" w:space="0" w:color="auto"/>
            <w:right w:val="none" w:sz="0" w:space="0" w:color="auto"/>
          </w:divBdr>
        </w:div>
        <w:div w:id="1859154781">
          <w:marLeft w:val="0"/>
          <w:marRight w:val="0"/>
          <w:marTop w:val="0"/>
          <w:marBottom w:val="0"/>
          <w:divBdr>
            <w:top w:val="none" w:sz="0" w:space="0" w:color="auto"/>
            <w:left w:val="none" w:sz="0" w:space="0" w:color="auto"/>
            <w:bottom w:val="none" w:sz="0" w:space="0" w:color="auto"/>
            <w:right w:val="none" w:sz="0" w:space="0" w:color="auto"/>
          </w:divBdr>
        </w:div>
      </w:divsChild>
    </w:div>
    <w:div w:id="1649169941">
      <w:bodyDiv w:val="1"/>
      <w:marLeft w:val="0"/>
      <w:marRight w:val="0"/>
      <w:marTop w:val="0"/>
      <w:marBottom w:val="0"/>
      <w:divBdr>
        <w:top w:val="none" w:sz="0" w:space="0" w:color="auto"/>
        <w:left w:val="none" w:sz="0" w:space="0" w:color="auto"/>
        <w:bottom w:val="none" w:sz="0" w:space="0" w:color="auto"/>
        <w:right w:val="none" w:sz="0" w:space="0" w:color="auto"/>
      </w:divBdr>
    </w:div>
    <w:div w:id="1658993336">
      <w:bodyDiv w:val="1"/>
      <w:marLeft w:val="0"/>
      <w:marRight w:val="0"/>
      <w:marTop w:val="0"/>
      <w:marBottom w:val="0"/>
      <w:divBdr>
        <w:top w:val="none" w:sz="0" w:space="0" w:color="auto"/>
        <w:left w:val="none" w:sz="0" w:space="0" w:color="auto"/>
        <w:bottom w:val="none" w:sz="0" w:space="0" w:color="auto"/>
        <w:right w:val="none" w:sz="0" w:space="0" w:color="auto"/>
      </w:divBdr>
    </w:div>
    <w:div w:id="1738936517">
      <w:bodyDiv w:val="1"/>
      <w:marLeft w:val="0"/>
      <w:marRight w:val="0"/>
      <w:marTop w:val="0"/>
      <w:marBottom w:val="0"/>
      <w:divBdr>
        <w:top w:val="none" w:sz="0" w:space="0" w:color="auto"/>
        <w:left w:val="none" w:sz="0" w:space="0" w:color="auto"/>
        <w:bottom w:val="none" w:sz="0" w:space="0" w:color="auto"/>
        <w:right w:val="none" w:sz="0" w:space="0" w:color="auto"/>
      </w:divBdr>
      <w:divsChild>
        <w:div w:id="570695659">
          <w:marLeft w:val="0"/>
          <w:marRight w:val="0"/>
          <w:marTop w:val="0"/>
          <w:marBottom w:val="0"/>
          <w:divBdr>
            <w:top w:val="none" w:sz="0" w:space="0" w:color="auto"/>
            <w:left w:val="none" w:sz="0" w:space="0" w:color="auto"/>
            <w:bottom w:val="none" w:sz="0" w:space="0" w:color="auto"/>
            <w:right w:val="none" w:sz="0" w:space="0" w:color="auto"/>
          </w:divBdr>
        </w:div>
        <w:div w:id="229462807">
          <w:marLeft w:val="0"/>
          <w:marRight w:val="0"/>
          <w:marTop w:val="0"/>
          <w:marBottom w:val="0"/>
          <w:divBdr>
            <w:top w:val="none" w:sz="0" w:space="0" w:color="auto"/>
            <w:left w:val="none" w:sz="0" w:space="0" w:color="auto"/>
            <w:bottom w:val="none" w:sz="0" w:space="0" w:color="auto"/>
            <w:right w:val="none" w:sz="0" w:space="0" w:color="auto"/>
          </w:divBdr>
        </w:div>
        <w:div w:id="923033806">
          <w:marLeft w:val="0"/>
          <w:marRight w:val="0"/>
          <w:marTop w:val="0"/>
          <w:marBottom w:val="0"/>
          <w:divBdr>
            <w:top w:val="none" w:sz="0" w:space="0" w:color="auto"/>
            <w:left w:val="none" w:sz="0" w:space="0" w:color="auto"/>
            <w:bottom w:val="none" w:sz="0" w:space="0" w:color="auto"/>
            <w:right w:val="none" w:sz="0" w:space="0" w:color="auto"/>
          </w:divBdr>
        </w:div>
        <w:div w:id="1382510051">
          <w:marLeft w:val="0"/>
          <w:marRight w:val="0"/>
          <w:marTop w:val="0"/>
          <w:marBottom w:val="0"/>
          <w:divBdr>
            <w:top w:val="none" w:sz="0" w:space="0" w:color="auto"/>
            <w:left w:val="none" w:sz="0" w:space="0" w:color="auto"/>
            <w:bottom w:val="none" w:sz="0" w:space="0" w:color="auto"/>
            <w:right w:val="none" w:sz="0" w:space="0" w:color="auto"/>
          </w:divBdr>
        </w:div>
        <w:div w:id="1335105919">
          <w:marLeft w:val="0"/>
          <w:marRight w:val="0"/>
          <w:marTop w:val="0"/>
          <w:marBottom w:val="0"/>
          <w:divBdr>
            <w:top w:val="none" w:sz="0" w:space="0" w:color="auto"/>
            <w:left w:val="none" w:sz="0" w:space="0" w:color="auto"/>
            <w:bottom w:val="none" w:sz="0" w:space="0" w:color="auto"/>
            <w:right w:val="none" w:sz="0" w:space="0" w:color="auto"/>
          </w:divBdr>
        </w:div>
        <w:div w:id="862979618">
          <w:marLeft w:val="0"/>
          <w:marRight w:val="0"/>
          <w:marTop w:val="0"/>
          <w:marBottom w:val="0"/>
          <w:divBdr>
            <w:top w:val="none" w:sz="0" w:space="0" w:color="auto"/>
            <w:left w:val="none" w:sz="0" w:space="0" w:color="auto"/>
            <w:bottom w:val="none" w:sz="0" w:space="0" w:color="auto"/>
            <w:right w:val="none" w:sz="0" w:space="0" w:color="auto"/>
          </w:divBdr>
        </w:div>
        <w:div w:id="1515459715">
          <w:marLeft w:val="0"/>
          <w:marRight w:val="0"/>
          <w:marTop w:val="0"/>
          <w:marBottom w:val="0"/>
          <w:divBdr>
            <w:top w:val="none" w:sz="0" w:space="0" w:color="auto"/>
            <w:left w:val="none" w:sz="0" w:space="0" w:color="auto"/>
            <w:bottom w:val="none" w:sz="0" w:space="0" w:color="auto"/>
            <w:right w:val="none" w:sz="0" w:space="0" w:color="auto"/>
          </w:divBdr>
        </w:div>
        <w:div w:id="1877155443">
          <w:marLeft w:val="0"/>
          <w:marRight w:val="0"/>
          <w:marTop w:val="0"/>
          <w:marBottom w:val="0"/>
          <w:divBdr>
            <w:top w:val="none" w:sz="0" w:space="0" w:color="auto"/>
            <w:left w:val="none" w:sz="0" w:space="0" w:color="auto"/>
            <w:bottom w:val="none" w:sz="0" w:space="0" w:color="auto"/>
            <w:right w:val="none" w:sz="0" w:space="0" w:color="auto"/>
          </w:divBdr>
        </w:div>
        <w:div w:id="734275359">
          <w:marLeft w:val="0"/>
          <w:marRight w:val="0"/>
          <w:marTop w:val="0"/>
          <w:marBottom w:val="0"/>
          <w:divBdr>
            <w:top w:val="none" w:sz="0" w:space="0" w:color="auto"/>
            <w:left w:val="none" w:sz="0" w:space="0" w:color="auto"/>
            <w:bottom w:val="none" w:sz="0" w:space="0" w:color="auto"/>
            <w:right w:val="none" w:sz="0" w:space="0" w:color="auto"/>
          </w:divBdr>
        </w:div>
        <w:div w:id="1727333017">
          <w:marLeft w:val="0"/>
          <w:marRight w:val="0"/>
          <w:marTop w:val="0"/>
          <w:marBottom w:val="0"/>
          <w:divBdr>
            <w:top w:val="none" w:sz="0" w:space="0" w:color="auto"/>
            <w:left w:val="none" w:sz="0" w:space="0" w:color="auto"/>
            <w:bottom w:val="none" w:sz="0" w:space="0" w:color="auto"/>
            <w:right w:val="none" w:sz="0" w:space="0" w:color="auto"/>
          </w:divBdr>
        </w:div>
        <w:div w:id="502429635">
          <w:marLeft w:val="0"/>
          <w:marRight w:val="0"/>
          <w:marTop w:val="0"/>
          <w:marBottom w:val="0"/>
          <w:divBdr>
            <w:top w:val="none" w:sz="0" w:space="0" w:color="auto"/>
            <w:left w:val="none" w:sz="0" w:space="0" w:color="auto"/>
            <w:bottom w:val="none" w:sz="0" w:space="0" w:color="auto"/>
            <w:right w:val="none" w:sz="0" w:space="0" w:color="auto"/>
          </w:divBdr>
        </w:div>
        <w:div w:id="700395644">
          <w:marLeft w:val="0"/>
          <w:marRight w:val="0"/>
          <w:marTop w:val="0"/>
          <w:marBottom w:val="0"/>
          <w:divBdr>
            <w:top w:val="none" w:sz="0" w:space="0" w:color="auto"/>
            <w:left w:val="none" w:sz="0" w:space="0" w:color="auto"/>
            <w:bottom w:val="none" w:sz="0" w:space="0" w:color="auto"/>
            <w:right w:val="none" w:sz="0" w:space="0" w:color="auto"/>
          </w:divBdr>
        </w:div>
        <w:div w:id="701781406">
          <w:marLeft w:val="0"/>
          <w:marRight w:val="0"/>
          <w:marTop w:val="0"/>
          <w:marBottom w:val="0"/>
          <w:divBdr>
            <w:top w:val="none" w:sz="0" w:space="0" w:color="auto"/>
            <w:left w:val="none" w:sz="0" w:space="0" w:color="auto"/>
            <w:bottom w:val="none" w:sz="0" w:space="0" w:color="auto"/>
            <w:right w:val="none" w:sz="0" w:space="0" w:color="auto"/>
          </w:divBdr>
        </w:div>
        <w:div w:id="1042170399">
          <w:marLeft w:val="0"/>
          <w:marRight w:val="0"/>
          <w:marTop w:val="0"/>
          <w:marBottom w:val="0"/>
          <w:divBdr>
            <w:top w:val="none" w:sz="0" w:space="0" w:color="auto"/>
            <w:left w:val="none" w:sz="0" w:space="0" w:color="auto"/>
            <w:bottom w:val="none" w:sz="0" w:space="0" w:color="auto"/>
            <w:right w:val="none" w:sz="0" w:space="0" w:color="auto"/>
          </w:divBdr>
        </w:div>
        <w:div w:id="791172883">
          <w:marLeft w:val="0"/>
          <w:marRight w:val="0"/>
          <w:marTop w:val="0"/>
          <w:marBottom w:val="0"/>
          <w:divBdr>
            <w:top w:val="none" w:sz="0" w:space="0" w:color="auto"/>
            <w:left w:val="none" w:sz="0" w:space="0" w:color="auto"/>
            <w:bottom w:val="none" w:sz="0" w:space="0" w:color="auto"/>
            <w:right w:val="none" w:sz="0" w:space="0" w:color="auto"/>
          </w:divBdr>
        </w:div>
        <w:div w:id="102071666">
          <w:marLeft w:val="0"/>
          <w:marRight w:val="0"/>
          <w:marTop w:val="0"/>
          <w:marBottom w:val="0"/>
          <w:divBdr>
            <w:top w:val="none" w:sz="0" w:space="0" w:color="auto"/>
            <w:left w:val="none" w:sz="0" w:space="0" w:color="auto"/>
            <w:bottom w:val="none" w:sz="0" w:space="0" w:color="auto"/>
            <w:right w:val="none" w:sz="0" w:space="0" w:color="auto"/>
          </w:divBdr>
        </w:div>
        <w:div w:id="465125373">
          <w:marLeft w:val="0"/>
          <w:marRight w:val="0"/>
          <w:marTop w:val="0"/>
          <w:marBottom w:val="0"/>
          <w:divBdr>
            <w:top w:val="none" w:sz="0" w:space="0" w:color="auto"/>
            <w:left w:val="none" w:sz="0" w:space="0" w:color="auto"/>
            <w:bottom w:val="none" w:sz="0" w:space="0" w:color="auto"/>
            <w:right w:val="none" w:sz="0" w:space="0" w:color="auto"/>
          </w:divBdr>
        </w:div>
        <w:div w:id="1628659718">
          <w:marLeft w:val="0"/>
          <w:marRight w:val="0"/>
          <w:marTop w:val="0"/>
          <w:marBottom w:val="0"/>
          <w:divBdr>
            <w:top w:val="none" w:sz="0" w:space="0" w:color="auto"/>
            <w:left w:val="none" w:sz="0" w:space="0" w:color="auto"/>
            <w:bottom w:val="none" w:sz="0" w:space="0" w:color="auto"/>
            <w:right w:val="none" w:sz="0" w:space="0" w:color="auto"/>
          </w:divBdr>
        </w:div>
        <w:div w:id="1663311556">
          <w:marLeft w:val="0"/>
          <w:marRight w:val="0"/>
          <w:marTop w:val="0"/>
          <w:marBottom w:val="0"/>
          <w:divBdr>
            <w:top w:val="none" w:sz="0" w:space="0" w:color="auto"/>
            <w:left w:val="none" w:sz="0" w:space="0" w:color="auto"/>
            <w:bottom w:val="none" w:sz="0" w:space="0" w:color="auto"/>
            <w:right w:val="none" w:sz="0" w:space="0" w:color="auto"/>
          </w:divBdr>
        </w:div>
      </w:divsChild>
    </w:div>
    <w:div w:id="1766874531">
      <w:bodyDiv w:val="1"/>
      <w:marLeft w:val="0"/>
      <w:marRight w:val="0"/>
      <w:marTop w:val="0"/>
      <w:marBottom w:val="0"/>
      <w:divBdr>
        <w:top w:val="none" w:sz="0" w:space="0" w:color="auto"/>
        <w:left w:val="none" w:sz="0" w:space="0" w:color="auto"/>
        <w:bottom w:val="none" w:sz="0" w:space="0" w:color="auto"/>
        <w:right w:val="none" w:sz="0" w:space="0" w:color="auto"/>
      </w:divBdr>
    </w:div>
    <w:div w:id="1838573468">
      <w:bodyDiv w:val="1"/>
      <w:marLeft w:val="0"/>
      <w:marRight w:val="0"/>
      <w:marTop w:val="0"/>
      <w:marBottom w:val="0"/>
      <w:divBdr>
        <w:top w:val="none" w:sz="0" w:space="0" w:color="auto"/>
        <w:left w:val="none" w:sz="0" w:space="0" w:color="auto"/>
        <w:bottom w:val="none" w:sz="0" w:space="0" w:color="auto"/>
        <w:right w:val="none" w:sz="0" w:space="0" w:color="auto"/>
      </w:divBdr>
      <w:divsChild>
        <w:div w:id="1663898334">
          <w:marLeft w:val="0"/>
          <w:marRight w:val="0"/>
          <w:marTop w:val="0"/>
          <w:marBottom w:val="0"/>
          <w:divBdr>
            <w:top w:val="none" w:sz="0" w:space="0" w:color="auto"/>
            <w:left w:val="none" w:sz="0" w:space="0" w:color="auto"/>
            <w:bottom w:val="none" w:sz="0" w:space="0" w:color="auto"/>
            <w:right w:val="none" w:sz="0" w:space="0" w:color="auto"/>
          </w:divBdr>
        </w:div>
        <w:div w:id="1593394105">
          <w:marLeft w:val="0"/>
          <w:marRight w:val="0"/>
          <w:marTop w:val="0"/>
          <w:marBottom w:val="0"/>
          <w:divBdr>
            <w:top w:val="none" w:sz="0" w:space="0" w:color="auto"/>
            <w:left w:val="none" w:sz="0" w:space="0" w:color="auto"/>
            <w:bottom w:val="none" w:sz="0" w:space="0" w:color="auto"/>
            <w:right w:val="none" w:sz="0" w:space="0" w:color="auto"/>
          </w:divBdr>
        </w:div>
        <w:div w:id="926381759">
          <w:marLeft w:val="0"/>
          <w:marRight w:val="0"/>
          <w:marTop w:val="0"/>
          <w:marBottom w:val="0"/>
          <w:divBdr>
            <w:top w:val="none" w:sz="0" w:space="0" w:color="auto"/>
            <w:left w:val="none" w:sz="0" w:space="0" w:color="auto"/>
            <w:bottom w:val="none" w:sz="0" w:space="0" w:color="auto"/>
            <w:right w:val="none" w:sz="0" w:space="0" w:color="auto"/>
          </w:divBdr>
        </w:div>
        <w:div w:id="991913043">
          <w:marLeft w:val="0"/>
          <w:marRight w:val="0"/>
          <w:marTop w:val="0"/>
          <w:marBottom w:val="0"/>
          <w:divBdr>
            <w:top w:val="none" w:sz="0" w:space="0" w:color="auto"/>
            <w:left w:val="none" w:sz="0" w:space="0" w:color="auto"/>
            <w:bottom w:val="none" w:sz="0" w:space="0" w:color="auto"/>
            <w:right w:val="none" w:sz="0" w:space="0" w:color="auto"/>
          </w:divBdr>
        </w:div>
        <w:div w:id="1591040110">
          <w:marLeft w:val="0"/>
          <w:marRight w:val="0"/>
          <w:marTop w:val="0"/>
          <w:marBottom w:val="0"/>
          <w:divBdr>
            <w:top w:val="none" w:sz="0" w:space="0" w:color="auto"/>
            <w:left w:val="none" w:sz="0" w:space="0" w:color="auto"/>
            <w:bottom w:val="none" w:sz="0" w:space="0" w:color="auto"/>
            <w:right w:val="none" w:sz="0" w:space="0" w:color="auto"/>
          </w:divBdr>
        </w:div>
        <w:div w:id="398477709">
          <w:marLeft w:val="0"/>
          <w:marRight w:val="0"/>
          <w:marTop w:val="0"/>
          <w:marBottom w:val="0"/>
          <w:divBdr>
            <w:top w:val="none" w:sz="0" w:space="0" w:color="auto"/>
            <w:left w:val="none" w:sz="0" w:space="0" w:color="auto"/>
            <w:bottom w:val="none" w:sz="0" w:space="0" w:color="auto"/>
            <w:right w:val="none" w:sz="0" w:space="0" w:color="auto"/>
          </w:divBdr>
        </w:div>
        <w:div w:id="1299531074">
          <w:marLeft w:val="0"/>
          <w:marRight w:val="0"/>
          <w:marTop w:val="0"/>
          <w:marBottom w:val="0"/>
          <w:divBdr>
            <w:top w:val="none" w:sz="0" w:space="0" w:color="auto"/>
            <w:left w:val="none" w:sz="0" w:space="0" w:color="auto"/>
            <w:bottom w:val="none" w:sz="0" w:space="0" w:color="auto"/>
            <w:right w:val="none" w:sz="0" w:space="0" w:color="auto"/>
          </w:divBdr>
        </w:div>
        <w:div w:id="608127345">
          <w:marLeft w:val="0"/>
          <w:marRight w:val="0"/>
          <w:marTop w:val="0"/>
          <w:marBottom w:val="0"/>
          <w:divBdr>
            <w:top w:val="none" w:sz="0" w:space="0" w:color="auto"/>
            <w:left w:val="none" w:sz="0" w:space="0" w:color="auto"/>
            <w:bottom w:val="none" w:sz="0" w:space="0" w:color="auto"/>
            <w:right w:val="none" w:sz="0" w:space="0" w:color="auto"/>
          </w:divBdr>
        </w:div>
        <w:div w:id="168981740">
          <w:marLeft w:val="0"/>
          <w:marRight w:val="0"/>
          <w:marTop w:val="0"/>
          <w:marBottom w:val="0"/>
          <w:divBdr>
            <w:top w:val="none" w:sz="0" w:space="0" w:color="auto"/>
            <w:left w:val="none" w:sz="0" w:space="0" w:color="auto"/>
            <w:bottom w:val="none" w:sz="0" w:space="0" w:color="auto"/>
            <w:right w:val="none" w:sz="0" w:space="0" w:color="auto"/>
          </w:divBdr>
        </w:div>
        <w:div w:id="534319745">
          <w:marLeft w:val="0"/>
          <w:marRight w:val="0"/>
          <w:marTop w:val="0"/>
          <w:marBottom w:val="0"/>
          <w:divBdr>
            <w:top w:val="none" w:sz="0" w:space="0" w:color="auto"/>
            <w:left w:val="none" w:sz="0" w:space="0" w:color="auto"/>
            <w:bottom w:val="none" w:sz="0" w:space="0" w:color="auto"/>
            <w:right w:val="none" w:sz="0" w:space="0" w:color="auto"/>
          </w:divBdr>
        </w:div>
        <w:div w:id="1829782367">
          <w:marLeft w:val="0"/>
          <w:marRight w:val="0"/>
          <w:marTop w:val="0"/>
          <w:marBottom w:val="0"/>
          <w:divBdr>
            <w:top w:val="none" w:sz="0" w:space="0" w:color="auto"/>
            <w:left w:val="none" w:sz="0" w:space="0" w:color="auto"/>
            <w:bottom w:val="none" w:sz="0" w:space="0" w:color="auto"/>
            <w:right w:val="none" w:sz="0" w:space="0" w:color="auto"/>
          </w:divBdr>
        </w:div>
        <w:div w:id="1035347749">
          <w:marLeft w:val="0"/>
          <w:marRight w:val="0"/>
          <w:marTop w:val="0"/>
          <w:marBottom w:val="0"/>
          <w:divBdr>
            <w:top w:val="none" w:sz="0" w:space="0" w:color="auto"/>
            <w:left w:val="none" w:sz="0" w:space="0" w:color="auto"/>
            <w:bottom w:val="none" w:sz="0" w:space="0" w:color="auto"/>
            <w:right w:val="none" w:sz="0" w:space="0" w:color="auto"/>
          </w:divBdr>
        </w:div>
        <w:div w:id="1141537580">
          <w:marLeft w:val="0"/>
          <w:marRight w:val="0"/>
          <w:marTop w:val="0"/>
          <w:marBottom w:val="0"/>
          <w:divBdr>
            <w:top w:val="none" w:sz="0" w:space="0" w:color="auto"/>
            <w:left w:val="none" w:sz="0" w:space="0" w:color="auto"/>
            <w:bottom w:val="none" w:sz="0" w:space="0" w:color="auto"/>
            <w:right w:val="none" w:sz="0" w:space="0" w:color="auto"/>
          </w:divBdr>
        </w:div>
        <w:div w:id="1927304332">
          <w:marLeft w:val="0"/>
          <w:marRight w:val="0"/>
          <w:marTop w:val="0"/>
          <w:marBottom w:val="0"/>
          <w:divBdr>
            <w:top w:val="none" w:sz="0" w:space="0" w:color="auto"/>
            <w:left w:val="none" w:sz="0" w:space="0" w:color="auto"/>
            <w:bottom w:val="none" w:sz="0" w:space="0" w:color="auto"/>
            <w:right w:val="none" w:sz="0" w:space="0" w:color="auto"/>
          </w:divBdr>
        </w:div>
        <w:div w:id="629357208">
          <w:marLeft w:val="0"/>
          <w:marRight w:val="0"/>
          <w:marTop w:val="0"/>
          <w:marBottom w:val="0"/>
          <w:divBdr>
            <w:top w:val="none" w:sz="0" w:space="0" w:color="auto"/>
            <w:left w:val="none" w:sz="0" w:space="0" w:color="auto"/>
            <w:bottom w:val="none" w:sz="0" w:space="0" w:color="auto"/>
            <w:right w:val="none" w:sz="0" w:space="0" w:color="auto"/>
          </w:divBdr>
        </w:div>
        <w:div w:id="1998259885">
          <w:marLeft w:val="0"/>
          <w:marRight w:val="0"/>
          <w:marTop w:val="0"/>
          <w:marBottom w:val="0"/>
          <w:divBdr>
            <w:top w:val="none" w:sz="0" w:space="0" w:color="auto"/>
            <w:left w:val="none" w:sz="0" w:space="0" w:color="auto"/>
            <w:bottom w:val="none" w:sz="0" w:space="0" w:color="auto"/>
            <w:right w:val="none" w:sz="0" w:space="0" w:color="auto"/>
          </w:divBdr>
        </w:div>
        <w:div w:id="829520612">
          <w:marLeft w:val="0"/>
          <w:marRight w:val="0"/>
          <w:marTop w:val="0"/>
          <w:marBottom w:val="0"/>
          <w:divBdr>
            <w:top w:val="none" w:sz="0" w:space="0" w:color="auto"/>
            <w:left w:val="none" w:sz="0" w:space="0" w:color="auto"/>
            <w:bottom w:val="none" w:sz="0" w:space="0" w:color="auto"/>
            <w:right w:val="none" w:sz="0" w:space="0" w:color="auto"/>
          </w:divBdr>
        </w:div>
        <w:div w:id="956177759">
          <w:marLeft w:val="0"/>
          <w:marRight w:val="0"/>
          <w:marTop w:val="0"/>
          <w:marBottom w:val="0"/>
          <w:divBdr>
            <w:top w:val="none" w:sz="0" w:space="0" w:color="auto"/>
            <w:left w:val="none" w:sz="0" w:space="0" w:color="auto"/>
            <w:bottom w:val="none" w:sz="0" w:space="0" w:color="auto"/>
            <w:right w:val="none" w:sz="0" w:space="0" w:color="auto"/>
          </w:divBdr>
        </w:div>
        <w:div w:id="1252548667">
          <w:marLeft w:val="0"/>
          <w:marRight w:val="0"/>
          <w:marTop w:val="0"/>
          <w:marBottom w:val="0"/>
          <w:divBdr>
            <w:top w:val="none" w:sz="0" w:space="0" w:color="auto"/>
            <w:left w:val="none" w:sz="0" w:space="0" w:color="auto"/>
            <w:bottom w:val="none" w:sz="0" w:space="0" w:color="auto"/>
            <w:right w:val="none" w:sz="0" w:space="0" w:color="auto"/>
          </w:divBdr>
        </w:div>
        <w:div w:id="1340934900">
          <w:marLeft w:val="0"/>
          <w:marRight w:val="0"/>
          <w:marTop w:val="0"/>
          <w:marBottom w:val="0"/>
          <w:divBdr>
            <w:top w:val="none" w:sz="0" w:space="0" w:color="auto"/>
            <w:left w:val="none" w:sz="0" w:space="0" w:color="auto"/>
            <w:bottom w:val="none" w:sz="0" w:space="0" w:color="auto"/>
            <w:right w:val="none" w:sz="0" w:space="0" w:color="auto"/>
          </w:divBdr>
        </w:div>
        <w:div w:id="1116215950">
          <w:marLeft w:val="0"/>
          <w:marRight w:val="0"/>
          <w:marTop w:val="0"/>
          <w:marBottom w:val="0"/>
          <w:divBdr>
            <w:top w:val="none" w:sz="0" w:space="0" w:color="auto"/>
            <w:left w:val="none" w:sz="0" w:space="0" w:color="auto"/>
            <w:bottom w:val="none" w:sz="0" w:space="0" w:color="auto"/>
            <w:right w:val="none" w:sz="0" w:space="0" w:color="auto"/>
          </w:divBdr>
        </w:div>
        <w:div w:id="1440762910">
          <w:marLeft w:val="0"/>
          <w:marRight w:val="0"/>
          <w:marTop w:val="0"/>
          <w:marBottom w:val="0"/>
          <w:divBdr>
            <w:top w:val="none" w:sz="0" w:space="0" w:color="auto"/>
            <w:left w:val="none" w:sz="0" w:space="0" w:color="auto"/>
            <w:bottom w:val="none" w:sz="0" w:space="0" w:color="auto"/>
            <w:right w:val="none" w:sz="0" w:space="0" w:color="auto"/>
          </w:divBdr>
        </w:div>
        <w:div w:id="1083188364">
          <w:marLeft w:val="0"/>
          <w:marRight w:val="0"/>
          <w:marTop w:val="0"/>
          <w:marBottom w:val="0"/>
          <w:divBdr>
            <w:top w:val="none" w:sz="0" w:space="0" w:color="auto"/>
            <w:left w:val="none" w:sz="0" w:space="0" w:color="auto"/>
            <w:bottom w:val="none" w:sz="0" w:space="0" w:color="auto"/>
            <w:right w:val="none" w:sz="0" w:space="0" w:color="auto"/>
          </w:divBdr>
        </w:div>
        <w:div w:id="745492316">
          <w:marLeft w:val="0"/>
          <w:marRight w:val="0"/>
          <w:marTop w:val="0"/>
          <w:marBottom w:val="0"/>
          <w:divBdr>
            <w:top w:val="none" w:sz="0" w:space="0" w:color="auto"/>
            <w:left w:val="none" w:sz="0" w:space="0" w:color="auto"/>
            <w:bottom w:val="none" w:sz="0" w:space="0" w:color="auto"/>
            <w:right w:val="none" w:sz="0" w:space="0" w:color="auto"/>
          </w:divBdr>
        </w:div>
        <w:div w:id="236669834">
          <w:marLeft w:val="0"/>
          <w:marRight w:val="0"/>
          <w:marTop w:val="0"/>
          <w:marBottom w:val="0"/>
          <w:divBdr>
            <w:top w:val="none" w:sz="0" w:space="0" w:color="auto"/>
            <w:left w:val="none" w:sz="0" w:space="0" w:color="auto"/>
            <w:bottom w:val="none" w:sz="0" w:space="0" w:color="auto"/>
            <w:right w:val="none" w:sz="0" w:space="0" w:color="auto"/>
          </w:divBdr>
        </w:div>
        <w:div w:id="2132940992">
          <w:marLeft w:val="0"/>
          <w:marRight w:val="0"/>
          <w:marTop w:val="0"/>
          <w:marBottom w:val="0"/>
          <w:divBdr>
            <w:top w:val="none" w:sz="0" w:space="0" w:color="auto"/>
            <w:left w:val="none" w:sz="0" w:space="0" w:color="auto"/>
            <w:bottom w:val="none" w:sz="0" w:space="0" w:color="auto"/>
            <w:right w:val="none" w:sz="0" w:space="0" w:color="auto"/>
          </w:divBdr>
        </w:div>
        <w:div w:id="19668792">
          <w:marLeft w:val="0"/>
          <w:marRight w:val="0"/>
          <w:marTop w:val="0"/>
          <w:marBottom w:val="0"/>
          <w:divBdr>
            <w:top w:val="none" w:sz="0" w:space="0" w:color="auto"/>
            <w:left w:val="none" w:sz="0" w:space="0" w:color="auto"/>
            <w:bottom w:val="none" w:sz="0" w:space="0" w:color="auto"/>
            <w:right w:val="none" w:sz="0" w:space="0" w:color="auto"/>
          </w:divBdr>
        </w:div>
        <w:div w:id="937178374">
          <w:marLeft w:val="0"/>
          <w:marRight w:val="0"/>
          <w:marTop w:val="0"/>
          <w:marBottom w:val="0"/>
          <w:divBdr>
            <w:top w:val="none" w:sz="0" w:space="0" w:color="auto"/>
            <w:left w:val="none" w:sz="0" w:space="0" w:color="auto"/>
            <w:bottom w:val="none" w:sz="0" w:space="0" w:color="auto"/>
            <w:right w:val="none" w:sz="0" w:space="0" w:color="auto"/>
          </w:divBdr>
        </w:div>
        <w:div w:id="1053385662">
          <w:marLeft w:val="0"/>
          <w:marRight w:val="0"/>
          <w:marTop w:val="0"/>
          <w:marBottom w:val="0"/>
          <w:divBdr>
            <w:top w:val="none" w:sz="0" w:space="0" w:color="auto"/>
            <w:left w:val="none" w:sz="0" w:space="0" w:color="auto"/>
            <w:bottom w:val="none" w:sz="0" w:space="0" w:color="auto"/>
            <w:right w:val="none" w:sz="0" w:space="0" w:color="auto"/>
          </w:divBdr>
        </w:div>
        <w:div w:id="643200608">
          <w:marLeft w:val="0"/>
          <w:marRight w:val="0"/>
          <w:marTop w:val="0"/>
          <w:marBottom w:val="0"/>
          <w:divBdr>
            <w:top w:val="none" w:sz="0" w:space="0" w:color="auto"/>
            <w:left w:val="none" w:sz="0" w:space="0" w:color="auto"/>
            <w:bottom w:val="none" w:sz="0" w:space="0" w:color="auto"/>
            <w:right w:val="none" w:sz="0" w:space="0" w:color="auto"/>
          </w:divBdr>
        </w:div>
        <w:div w:id="1621497089">
          <w:marLeft w:val="0"/>
          <w:marRight w:val="0"/>
          <w:marTop w:val="0"/>
          <w:marBottom w:val="0"/>
          <w:divBdr>
            <w:top w:val="none" w:sz="0" w:space="0" w:color="auto"/>
            <w:left w:val="none" w:sz="0" w:space="0" w:color="auto"/>
            <w:bottom w:val="none" w:sz="0" w:space="0" w:color="auto"/>
            <w:right w:val="none" w:sz="0" w:space="0" w:color="auto"/>
          </w:divBdr>
        </w:div>
        <w:div w:id="1114324256">
          <w:marLeft w:val="0"/>
          <w:marRight w:val="0"/>
          <w:marTop w:val="0"/>
          <w:marBottom w:val="0"/>
          <w:divBdr>
            <w:top w:val="none" w:sz="0" w:space="0" w:color="auto"/>
            <w:left w:val="none" w:sz="0" w:space="0" w:color="auto"/>
            <w:bottom w:val="none" w:sz="0" w:space="0" w:color="auto"/>
            <w:right w:val="none" w:sz="0" w:space="0" w:color="auto"/>
          </w:divBdr>
        </w:div>
        <w:div w:id="560092098">
          <w:marLeft w:val="0"/>
          <w:marRight w:val="0"/>
          <w:marTop w:val="0"/>
          <w:marBottom w:val="0"/>
          <w:divBdr>
            <w:top w:val="none" w:sz="0" w:space="0" w:color="auto"/>
            <w:left w:val="none" w:sz="0" w:space="0" w:color="auto"/>
            <w:bottom w:val="none" w:sz="0" w:space="0" w:color="auto"/>
            <w:right w:val="none" w:sz="0" w:space="0" w:color="auto"/>
          </w:divBdr>
        </w:div>
        <w:div w:id="1743988031">
          <w:marLeft w:val="0"/>
          <w:marRight w:val="0"/>
          <w:marTop w:val="0"/>
          <w:marBottom w:val="0"/>
          <w:divBdr>
            <w:top w:val="none" w:sz="0" w:space="0" w:color="auto"/>
            <w:left w:val="none" w:sz="0" w:space="0" w:color="auto"/>
            <w:bottom w:val="none" w:sz="0" w:space="0" w:color="auto"/>
            <w:right w:val="none" w:sz="0" w:space="0" w:color="auto"/>
          </w:divBdr>
        </w:div>
        <w:div w:id="1908373914">
          <w:marLeft w:val="0"/>
          <w:marRight w:val="0"/>
          <w:marTop w:val="0"/>
          <w:marBottom w:val="0"/>
          <w:divBdr>
            <w:top w:val="none" w:sz="0" w:space="0" w:color="auto"/>
            <w:left w:val="none" w:sz="0" w:space="0" w:color="auto"/>
            <w:bottom w:val="none" w:sz="0" w:space="0" w:color="auto"/>
            <w:right w:val="none" w:sz="0" w:space="0" w:color="auto"/>
          </w:divBdr>
        </w:div>
        <w:div w:id="737440241">
          <w:marLeft w:val="0"/>
          <w:marRight w:val="0"/>
          <w:marTop w:val="0"/>
          <w:marBottom w:val="0"/>
          <w:divBdr>
            <w:top w:val="none" w:sz="0" w:space="0" w:color="auto"/>
            <w:left w:val="none" w:sz="0" w:space="0" w:color="auto"/>
            <w:bottom w:val="none" w:sz="0" w:space="0" w:color="auto"/>
            <w:right w:val="none" w:sz="0" w:space="0" w:color="auto"/>
          </w:divBdr>
        </w:div>
        <w:div w:id="1486120337">
          <w:marLeft w:val="0"/>
          <w:marRight w:val="0"/>
          <w:marTop w:val="0"/>
          <w:marBottom w:val="0"/>
          <w:divBdr>
            <w:top w:val="none" w:sz="0" w:space="0" w:color="auto"/>
            <w:left w:val="none" w:sz="0" w:space="0" w:color="auto"/>
            <w:bottom w:val="none" w:sz="0" w:space="0" w:color="auto"/>
            <w:right w:val="none" w:sz="0" w:space="0" w:color="auto"/>
          </w:divBdr>
        </w:div>
        <w:div w:id="563179306">
          <w:marLeft w:val="0"/>
          <w:marRight w:val="0"/>
          <w:marTop w:val="0"/>
          <w:marBottom w:val="0"/>
          <w:divBdr>
            <w:top w:val="none" w:sz="0" w:space="0" w:color="auto"/>
            <w:left w:val="none" w:sz="0" w:space="0" w:color="auto"/>
            <w:bottom w:val="none" w:sz="0" w:space="0" w:color="auto"/>
            <w:right w:val="none" w:sz="0" w:space="0" w:color="auto"/>
          </w:divBdr>
        </w:div>
        <w:div w:id="1054474420">
          <w:marLeft w:val="0"/>
          <w:marRight w:val="0"/>
          <w:marTop w:val="0"/>
          <w:marBottom w:val="0"/>
          <w:divBdr>
            <w:top w:val="none" w:sz="0" w:space="0" w:color="auto"/>
            <w:left w:val="none" w:sz="0" w:space="0" w:color="auto"/>
            <w:bottom w:val="none" w:sz="0" w:space="0" w:color="auto"/>
            <w:right w:val="none" w:sz="0" w:space="0" w:color="auto"/>
          </w:divBdr>
        </w:div>
        <w:div w:id="304623625">
          <w:marLeft w:val="0"/>
          <w:marRight w:val="0"/>
          <w:marTop w:val="0"/>
          <w:marBottom w:val="0"/>
          <w:divBdr>
            <w:top w:val="none" w:sz="0" w:space="0" w:color="auto"/>
            <w:left w:val="none" w:sz="0" w:space="0" w:color="auto"/>
            <w:bottom w:val="none" w:sz="0" w:space="0" w:color="auto"/>
            <w:right w:val="none" w:sz="0" w:space="0" w:color="auto"/>
          </w:divBdr>
        </w:div>
        <w:div w:id="1287198331">
          <w:marLeft w:val="0"/>
          <w:marRight w:val="0"/>
          <w:marTop w:val="0"/>
          <w:marBottom w:val="0"/>
          <w:divBdr>
            <w:top w:val="none" w:sz="0" w:space="0" w:color="auto"/>
            <w:left w:val="none" w:sz="0" w:space="0" w:color="auto"/>
            <w:bottom w:val="none" w:sz="0" w:space="0" w:color="auto"/>
            <w:right w:val="none" w:sz="0" w:space="0" w:color="auto"/>
          </w:divBdr>
        </w:div>
      </w:divsChild>
    </w:div>
    <w:div w:id="1931959865">
      <w:bodyDiv w:val="1"/>
      <w:marLeft w:val="0"/>
      <w:marRight w:val="0"/>
      <w:marTop w:val="0"/>
      <w:marBottom w:val="0"/>
      <w:divBdr>
        <w:top w:val="none" w:sz="0" w:space="0" w:color="auto"/>
        <w:left w:val="none" w:sz="0" w:space="0" w:color="auto"/>
        <w:bottom w:val="none" w:sz="0" w:space="0" w:color="auto"/>
        <w:right w:val="none" w:sz="0" w:space="0" w:color="auto"/>
      </w:divBdr>
      <w:divsChild>
        <w:div w:id="1280647004">
          <w:marLeft w:val="0"/>
          <w:marRight w:val="0"/>
          <w:marTop w:val="5"/>
          <w:marBottom w:val="0"/>
          <w:divBdr>
            <w:top w:val="single" w:sz="18" w:space="0" w:color="auto"/>
            <w:left w:val="single" w:sz="18" w:space="0" w:color="auto"/>
            <w:bottom w:val="single" w:sz="18" w:space="0" w:color="auto"/>
            <w:right w:val="single" w:sz="18" w:space="0" w:color="auto"/>
          </w:divBdr>
          <w:divsChild>
            <w:div w:id="506791184">
              <w:marLeft w:val="0"/>
              <w:marRight w:val="0"/>
              <w:marTop w:val="0"/>
              <w:marBottom w:val="0"/>
              <w:divBdr>
                <w:top w:val="none" w:sz="0" w:space="0" w:color="auto"/>
                <w:left w:val="none" w:sz="0" w:space="0" w:color="auto"/>
                <w:bottom w:val="none" w:sz="0" w:space="0" w:color="auto"/>
                <w:right w:val="none" w:sz="0" w:space="0" w:color="auto"/>
              </w:divBdr>
              <w:divsChild>
                <w:div w:id="799998556">
                  <w:marLeft w:val="0"/>
                  <w:marRight w:val="0"/>
                  <w:marTop w:val="0"/>
                  <w:marBottom w:val="0"/>
                  <w:divBdr>
                    <w:top w:val="none" w:sz="0" w:space="0" w:color="auto"/>
                    <w:left w:val="none" w:sz="0" w:space="0" w:color="auto"/>
                    <w:bottom w:val="none" w:sz="0" w:space="0" w:color="auto"/>
                    <w:right w:val="none" w:sz="0" w:space="0" w:color="auto"/>
                  </w:divBdr>
                </w:div>
                <w:div w:id="236137483">
                  <w:marLeft w:val="0"/>
                  <w:marRight w:val="0"/>
                  <w:marTop w:val="0"/>
                  <w:marBottom w:val="0"/>
                  <w:divBdr>
                    <w:top w:val="none" w:sz="0" w:space="0" w:color="auto"/>
                    <w:left w:val="none" w:sz="0" w:space="0" w:color="auto"/>
                    <w:bottom w:val="none" w:sz="0" w:space="0" w:color="auto"/>
                    <w:right w:val="none" w:sz="0" w:space="0" w:color="auto"/>
                  </w:divBdr>
                </w:div>
                <w:div w:id="819880570">
                  <w:marLeft w:val="0"/>
                  <w:marRight w:val="0"/>
                  <w:marTop w:val="0"/>
                  <w:marBottom w:val="0"/>
                  <w:divBdr>
                    <w:top w:val="none" w:sz="0" w:space="0" w:color="auto"/>
                    <w:left w:val="none" w:sz="0" w:space="0" w:color="auto"/>
                    <w:bottom w:val="none" w:sz="0" w:space="0" w:color="auto"/>
                    <w:right w:val="none" w:sz="0" w:space="0" w:color="auto"/>
                  </w:divBdr>
                </w:div>
                <w:div w:id="387994545">
                  <w:marLeft w:val="0"/>
                  <w:marRight w:val="0"/>
                  <w:marTop w:val="0"/>
                  <w:marBottom w:val="0"/>
                  <w:divBdr>
                    <w:top w:val="none" w:sz="0" w:space="0" w:color="auto"/>
                    <w:left w:val="none" w:sz="0" w:space="0" w:color="auto"/>
                    <w:bottom w:val="none" w:sz="0" w:space="0" w:color="auto"/>
                    <w:right w:val="none" w:sz="0" w:space="0" w:color="auto"/>
                  </w:divBdr>
                </w:div>
                <w:div w:id="1416633749">
                  <w:marLeft w:val="0"/>
                  <w:marRight w:val="0"/>
                  <w:marTop w:val="0"/>
                  <w:marBottom w:val="0"/>
                  <w:divBdr>
                    <w:top w:val="none" w:sz="0" w:space="0" w:color="auto"/>
                    <w:left w:val="none" w:sz="0" w:space="0" w:color="auto"/>
                    <w:bottom w:val="none" w:sz="0" w:space="0" w:color="auto"/>
                    <w:right w:val="none" w:sz="0" w:space="0" w:color="auto"/>
                  </w:divBdr>
                </w:div>
                <w:div w:id="1830171776">
                  <w:marLeft w:val="0"/>
                  <w:marRight w:val="0"/>
                  <w:marTop w:val="0"/>
                  <w:marBottom w:val="0"/>
                  <w:divBdr>
                    <w:top w:val="none" w:sz="0" w:space="0" w:color="auto"/>
                    <w:left w:val="none" w:sz="0" w:space="0" w:color="auto"/>
                    <w:bottom w:val="none" w:sz="0" w:space="0" w:color="auto"/>
                    <w:right w:val="none" w:sz="0" w:space="0" w:color="auto"/>
                  </w:divBdr>
                </w:div>
                <w:div w:id="493573654">
                  <w:marLeft w:val="0"/>
                  <w:marRight w:val="0"/>
                  <w:marTop w:val="0"/>
                  <w:marBottom w:val="0"/>
                  <w:divBdr>
                    <w:top w:val="none" w:sz="0" w:space="0" w:color="auto"/>
                    <w:left w:val="none" w:sz="0" w:space="0" w:color="auto"/>
                    <w:bottom w:val="none" w:sz="0" w:space="0" w:color="auto"/>
                    <w:right w:val="none" w:sz="0" w:space="0" w:color="auto"/>
                  </w:divBdr>
                </w:div>
                <w:div w:id="699665465">
                  <w:marLeft w:val="0"/>
                  <w:marRight w:val="0"/>
                  <w:marTop w:val="0"/>
                  <w:marBottom w:val="0"/>
                  <w:divBdr>
                    <w:top w:val="none" w:sz="0" w:space="0" w:color="auto"/>
                    <w:left w:val="none" w:sz="0" w:space="0" w:color="auto"/>
                    <w:bottom w:val="none" w:sz="0" w:space="0" w:color="auto"/>
                    <w:right w:val="none" w:sz="0" w:space="0" w:color="auto"/>
                  </w:divBdr>
                </w:div>
                <w:div w:id="1794326048">
                  <w:marLeft w:val="0"/>
                  <w:marRight w:val="0"/>
                  <w:marTop w:val="0"/>
                  <w:marBottom w:val="0"/>
                  <w:divBdr>
                    <w:top w:val="none" w:sz="0" w:space="0" w:color="auto"/>
                    <w:left w:val="none" w:sz="0" w:space="0" w:color="auto"/>
                    <w:bottom w:val="none" w:sz="0" w:space="0" w:color="auto"/>
                    <w:right w:val="none" w:sz="0" w:space="0" w:color="auto"/>
                  </w:divBdr>
                </w:div>
                <w:div w:id="1652171069">
                  <w:marLeft w:val="0"/>
                  <w:marRight w:val="0"/>
                  <w:marTop w:val="0"/>
                  <w:marBottom w:val="0"/>
                  <w:divBdr>
                    <w:top w:val="none" w:sz="0" w:space="0" w:color="auto"/>
                    <w:left w:val="none" w:sz="0" w:space="0" w:color="auto"/>
                    <w:bottom w:val="none" w:sz="0" w:space="0" w:color="auto"/>
                    <w:right w:val="none" w:sz="0" w:space="0" w:color="auto"/>
                  </w:divBdr>
                </w:div>
                <w:div w:id="735322381">
                  <w:marLeft w:val="0"/>
                  <w:marRight w:val="0"/>
                  <w:marTop w:val="0"/>
                  <w:marBottom w:val="0"/>
                  <w:divBdr>
                    <w:top w:val="none" w:sz="0" w:space="0" w:color="auto"/>
                    <w:left w:val="none" w:sz="0" w:space="0" w:color="auto"/>
                    <w:bottom w:val="none" w:sz="0" w:space="0" w:color="auto"/>
                    <w:right w:val="none" w:sz="0" w:space="0" w:color="auto"/>
                  </w:divBdr>
                </w:div>
                <w:div w:id="2108231132">
                  <w:marLeft w:val="0"/>
                  <w:marRight w:val="0"/>
                  <w:marTop w:val="0"/>
                  <w:marBottom w:val="0"/>
                  <w:divBdr>
                    <w:top w:val="none" w:sz="0" w:space="0" w:color="auto"/>
                    <w:left w:val="none" w:sz="0" w:space="0" w:color="auto"/>
                    <w:bottom w:val="none" w:sz="0" w:space="0" w:color="auto"/>
                    <w:right w:val="none" w:sz="0" w:space="0" w:color="auto"/>
                  </w:divBdr>
                </w:div>
                <w:div w:id="1165822612">
                  <w:marLeft w:val="0"/>
                  <w:marRight w:val="0"/>
                  <w:marTop w:val="0"/>
                  <w:marBottom w:val="0"/>
                  <w:divBdr>
                    <w:top w:val="none" w:sz="0" w:space="0" w:color="auto"/>
                    <w:left w:val="none" w:sz="0" w:space="0" w:color="auto"/>
                    <w:bottom w:val="none" w:sz="0" w:space="0" w:color="auto"/>
                    <w:right w:val="none" w:sz="0" w:space="0" w:color="auto"/>
                  </w:divBdr>
                </w:div>
                <w:div w:id="1267690572">
                  <w:marLeft w:val="0"/>
                  <w:marRight w:val="0"/>
                  <w:marTop w:val="0"/>
                  <w:marBottom w:val="0"/>
                  <w:divBdr>
                    <w:top w:val="none" w:sz="0" w:space="0" w:color="auto"/>
                    <w:left w:val="none" w:sz="0" w:space="0" w:color="auto"/>
                    <w:bottom w:val="none" w:sz="0" w:space="0" w:color="auto"/>
                    <w:right w:val="none" w:sz="0" w:space="0" w:color="auto"/>
                  </w:divBdr>
                </w:div>
                <w:div w:id="1077049224">
                  <w:marLeft w:val="0"/>
                  <w:marRight w:val="0"/>
                  <w:marTop w:val="0"/>
                  <w:marBottom w:val="0"/>
                  <w:divBdr>
                    <w:top w:val="none" w:sz="0" w:space="0" w:color="auto"/>
                    <w:left w:val="none" w:sz="0" w:space="0" w:color="auto"/>
                    <w:bottom w:val="none" w:sz="0" w:space="0" w:color="auto"/>
                    <w:right w:val="none" w:sz="0" w:space="0" w:color="auto"/>
                  </w:divBdr>
                </w:div>
                <w:div w:id="939263311">
                  <w:marLeft w:val="0"/>
                  <w:marRight w:val="0"/>
                  <w:marTop w:val="0"/>
                  <w:marBottom w:val="0"/>
                  <w:divBdr>
                    <w:top w:val="none" w:sz="0" w:space="0" w:color="auto"/>
                    <w:left w:val="none" w:sz="0" w:space="0" w:color="auto"/>
                    <w:bottom w:val="none" w:sz="0" w:space="0" w:color="auto"/>
                    <w:right w:val="none" w:sz="0" w:space="0" w:color="auto"/>
                  </w:divBdr>
                </w:div>
                <w:div w:id="645278470">
                  <w:marLeft w:val="0"/>
                  <w:marRight w:val="0"/>
                  <w:marTop w:val="0"/>
                  <w:marBottom w:val="0"/>
                  <w:divBdr>
                    <w:top w:val="none" w:sz="0" w:space="0" w:color="auto"/>
                    <w:left w:val="none" w:sz="0" w:space="0" w:color="auto"/>
                    <w:bottom w:val="none" w:sz="0" w:space="0" w:color="auto"/>
                    <w:right w:val="none" w:sz="0" w:space="0" w:color="auto"/>
                  </w:divBdr>
                </w:div>
                <w:div w:id="242378218">
                  <w:marLeft w:val="0"/>
                  <w:marRight w:val="0"/>
                  <w:marTop w:val="0"/>
                  <w:marBottom w:val="0"/>
                  <w:divBdr>
                    <w:top w:val="none" w:sz="0" w:space="0" w:color="auto"/>
                    <w:left w:val="none" w:sz="0" w:space="0" w:color="auto"/>
                    <w:bottom w:val="none" w:sz="0" w:space="0" w:color="auto"/>
                    <w:right w:val="none" w:sz="0" w:space="0" w:color="auto"/>
                  </w:divBdr>
                </w:div>
                <w:div w:id="1902018514">
                  <w:marLeft w:val="0"/>
                  <w:marRight w:val="0"/>
                  <w:marTop w:val="0"/>
                  <w:marBottom w:val="0"/>
                  <w:divBdr>
                    <w:top w:val="none" w:sz="0" w:space="0" w:color="auto"/>
                    <w:left w:val="none" w:sz="0" w:space="0" w:color="auto"/>
                    <w:bottom w:val="none" w:sz="0" w:space="0" w:color="auto"/>
                    <w:right w:val="none" w:sz="0" w:space="0" w:color="auto"/>
                  </w:divBdr>
                </w:div>
                <w:div w:id="1449543067">
                  <w:marLeft w:val="0"/>
                  <w:marRight w:val="0"/>
                  <w:marTop w:val="0"/>
                  <w:marBottom w:val="0"/>
                  <w:divBdr>
                    <w:top w:val="none" w:sz="0" w:space="0" w:color="auto"/>
                    <w:left w:val="none" w:sz="0" w:space="0" w:color="auto"/>
                    <w:bottom w:val="none" w:sz="0" w:space="0" w:color="auto"/>
                    <w:right w:val="none" w:sz="0" w:space="0" w:color="auto"/>
                  </w:divBdr>
                </w:div>
                <w:div w:id="1731689666">
                  <w:marLeft w:val="0"/>
                  <w:marRight w:val="0"/>
                  <w:marTop w:val="0"/>
                  <w:marBottom w:val="0"/>
                  <w:divBdr>
                    <w:top w:val="none" w:sz="0" w:space="0" w:color="auto"/>
                    <w:left w:val="none" w:sz="0" w:space="0" w:color="auto"/>
                    <w:bottom w:val="none" w:sz="0" w:space="0" w:color="auto"/>
                    <w:right w:val="none" w:sz="0" w:space="0" w:color="auto"/>
                  </w:divBdr>
                </w:div>
                <w:div w:id="1249970520">
                  <w:marLeft w:val="0"/>
                  <w:marRight w:val="0"/>
                  <w:marTop w:val="0"/>
                  <w:marBottom w:val="0"/>
                  <w:divBdr>
                    <w:top w:val="none" w:sz="0" w:space="0" w:color="auto"/>
                    <w:left w:val="none" w:sz="0" w:space="0" w:color="auto"/>
                    <w:bottom w:val="none" w:sz="0" w:space="0" w:color="auto"/>
                    <w:right w:val="none" w:sz="0" w:space="0" w:color="auto"/>
                  </w:divBdr>
                </w:div>
                <w:div w:id="313144987">
                  <w:marLeft w:val="0"/>
                  <w:marRight w:val="0"/>
                  <w:marTop w:val="0"/>
                  <w:marBottom w:val="0"/>
                  <w:divBdr>
                    <w:top w:val="none" w:sz="0" w:space="0" w:color="auto"/>
                    <w:left w:val="none" w:sz="0" w:space="0" w:color="auto"/>
                    <w:bottom w:val="none" w:sz="0" w:space="0" w:color="auto"/>
                    <w:right w:val="none" w:sz="0" w:space="0" w:color="auto"/>
                  </w:divBdr>
                </w:div>
                <w:div w:id="1721975607">
                  <w:marLeft w:val="0"/>
                  <w:marRight w:val="0"/>
                  <w:marTop w:val="0"/>
                  <w:marBottom w:val="0"/>
                  <w:divBdr>
                    <w:top w:val="none" w:sz="0" w:space="0" w:color="auto"/>
                    <w:left w:val="none" w:sz="0" w:space="0" w:color="auto"/>
                    <w:bottom w:val="none" w:sz="0" w:space="0" w:color="auto"/>
                    <w:right w:val="none" w:sz="0" w:space="0" w:color="auto"/>
                  </w:divBdr>
                </w:div>
                <w:div w:id="504829343">
                  <w:marLeft w:val="0"/>
                  <w:marRight w:val="0"/>
                  <w:marTop w:val="0"/>
                  <w:marBottom w:val="0"/>
                  <w:divBdr>
                    <w:top w:val="none" w:sz="0" w:space="0" w:color="auto"/>
                    <w:left w:val="none" w:sz="0" w:space="0" w:color="auto"/>
                    <w:bottom w:val="none" w:sz="0" w:space="0" w:color="auto"/>
                    <w:right w:val="none" w:sz="0" w:space="0" w:color="auto"/>
                  </w:divBdr>
                </w:div>
                <w:div w:id="6903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48864">
          <w:marLeft w:val="0"/>
          <w:marRight w:val="0"/>
          <w:marTop w:val="5"/>
          <w:marBottom w:val="0"/>
          <w:divBdr>
            <w:top w:val="single" w:sz="18" w:space="0" w:color="auto"/>
            <w:left w:val="single" w:sz="18" w:space="0" w:color="auto"/>
            <w:bottom w:val="single" w:sz="18" w:space="0" w:color="auto"/>
            <w:right w:val="single" w:sz="18" w:space="0" w:color="auto"/>
          </w:divBdr>
          <w:divsChild>
            <w:div w:id="1025450324">
              <w:marLeft w:val="0"/>
              <w:marRight w:val="0"/>
              <w:marTop w:val="0"/>
              <w:marBottom w:val="0"/>
              <w:divBdr>
                <w:top w:val="none" w:sz="0" w:space="0" w:color="auto"/>
                <w:left w:val="none" w:sz="0" w:space="0" w:color="auto"/>
                <w:bottom w:val="none" w:sz="0" w:space="0" w:color="auto"/>
                <w:right w:val="none" w:sz="0" w:space="0" w:color="auto"/>
              </w:divBdr>
              <w:divsChild>
                <w:div w:id="529222068">
                  <w:marLeft w:val="0"/>
                  <w:marRight w:val="0"/>
                  <w:marTop w:val="0"/>
                  <w:marBottom w:val="0"/>
                  <w:divBdr>
                    <w:top w:val="none" w:sz="0" w:space="0" w:color="auto"/>
                    <w:left w:val="none" w:sz="0" w:space="0" w:color="auto"/>
                    <w:bottom w:val="none" w:sz="0" w:space="0" w:color="auto"/>
                    <w:right w:val="none" w:sz="0" w:space="0" w:color="auto"/>
                  </w:divBdr>
                </w:div>
                <w:div w:id="566184989">
                  <w:marLeft w:val="0"/>
                  <w:marRight w:val="0"/>
                  <w:marTop w:val="0"/>
                  <w:marBottom w:val="0"/>
                  <w:divBdr>
                    <w:top w:val="none" w:sz="0" w:space="0" w:color="auto"/>
                    <w:left w:val="none" w:sz="0" w:space="0" w:color="auto"/>
                    <w:bottom w:val="none" w:sz="0" w:space="0" w:color="auto"/>
                    <w:right w:val="none" w:sz="0" w:space="0" w:color="auto"/>
                  </w:divBdr>
                </w:div>
                <w:div w:id="159547252">
                  <w:marLeft w:val="0"/>
                  <w:marRight w:val="0"/>
                  <w:marTop w:val="0"/>
                  <w:marBottom w:val="0"/>
                  <w:divBdr>
                    <w:top w:val="none" w:sz="0" w:space="0" w:color="auto"/>
                    <w:left w:val="none" w:sz="0" w:space="0" w:color="auto"/>
                    <w:bottom w:val="none" w:sz="0" w:space="0" w:color="auto"/>
                    <w:right w:val="none" w:sz="0" w:space="0" w:color="auto"/>
                  </w:divBdr>
                </w:div>
                <w:div w:id="545872880">
                  <w:marLeft w:val="0"/>
                  <w:marRight w:val="0"/>
                  <w:marTop w:val="0"/>
                  <w:marBottom w:val="0"/>
                  <w:divBdr>
                    <w:top w:val="none" w:sz="0" w:space="0" w:color="auto"/>
                    <w:left w:val="none" w:sz="0" w:space="0" w:color="auto"/>
                    <w:bottom w:val="none" w:sz="0" w:space="0" w:color="auto"/>
                    <w:right w:val="none" w:sz="0" w:space="0" w:color="auto"/>
                  </w:divBdr>
                </w:div>
                <w:div w:id="377976918">
                  <w:marLeft w:val="0"/>
                  <w:marRight w:val="0"/>
                  <w:marTop w:val="0"/>
                  <w:marBottom w:val="0"/>
                  <w:divBdr>
                    <w:top w:val="none" w:sz="0" w:space="0" w:color="auto"/>
                    <w:left w:val="none" w:sz="0" w:space="0" w:color="auto"/>
                    <w:bottom w:val="none" w:sz="0" w:space="0" w:color="auto"/>
                    <w:right w:val="none" w:sz="0" w:space="0" w:color="auto"/>
                  </w:divBdr>
                </w:div>
                <w:div w:id="558327149">
                  <w:marLeft w:val="0"/>
                  <w:marRight w:val="0"/>
                  <w:marTop w:val="0"/>
                  <w:marBottom w:val="0"/>
                  <w:divBdr>
                    <w:top w:val="none" w:sz="0" w:space="0" w:color="auto"/>
                    <w:left w:val="none" w:sz="0" w:space="0" w:color="auto"/>
                    <w:bottom w:val="none" w:sz="0" w:space="0" w:color="auto"/>
                    <w:right w:val="none" w:sz="0" w:space="0" w:color="auto"/>
                  </w:divBdr>
                </w:div>
                <w:div w:id="962345256">
                  <w:marLeft w:val="0"/>
                  <w:marRight w:val="0"/>
                  <w:marTop w:val="0"/>
                  <w:marBottom w:val="0"/>
                  <w:divBdr>
                    <w:top w:val="none" w:sz="0" w:space="0" w:color="auto"/>
                    <w:left w:val="none" w:sz="0" w:space="0" w:color="auto"/>
                    <w:bottom w:val="none" w:sz="0" w:space="0" w:color="auto"/>
                    <w:right w:val="none" w:sz="0" w:space="0" w:color="auto"/>
                  </w:divBdr>
                </w:div>
                <w:div w:id="1009989473">
                  <w:marLeft w:val="0"/>
                  <w:marRight w:val="0"/>
                  <w:marTop w:val="0"/>
                  <w:marBottom w:val="0"/>
                  <w:divBdr>
                    <w:top w:val="none" w:sz="0" w:space="0" w:color="auto"/>
                    <w:left w:val="none" w:sz="0" w:space="0" w:color="auto"/>
                    <w:bottom w:val="none" w:sz="0" w:space="0" w:color="auto"/>
                    <w:right w:val="none" w:sz="0" w:space="0" w:color="auto"/>
                  </w:divBdr>
                </w:div>
                <w:div w:id="557863763">
                  <w:marLeft w:val="0"/>
                  <w:marRight w:val="0"/>
                  <w:marTop w:val="0"/>
                  <w:marBottom w:val="0"/>
                  <w:divBdr>
                    <w:top w:val="none" w:sz="0" w:space="0" w:color="auto"/>
                    <w:left w:val="none" w:sz="0" w:space="0" w:color="auto"/>
                    <w:bottom w:val="none" w:sz="0" w:space="0" w:color="auto"/>
                    <w:right w:val="none" w:sz="0" w:space="0" w:color="auto"/>
                  </w:divBdr>
                </w:div>
                <w:div w:id="95001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9920">
      <w:bodyDiv w:val="1"/>
      <w:marLeft w:val="0"/>
      <w:marRight w:val="0"/>
      <w:marTop w:val="0"/>
      <w:marBottom w:val="0"/>
      <w:divBdr>
        <w:top w:val="none" w:sz="0" w:space="0" w:color="auto"/>
        <w:left w:val="none" w:sz="0" w:space="0" w:color="auto"/>
        <w:bottom w:val="none" w:sz="0" w:space="0" w:color="auto"/>
        <w:right w:val="none" w:sz="0" w:space="0" w:color="auto"/>
      </w:divBdr>
    </w:div>
    <w:div w:id="1935552153">
      <w:bodyDiv w:val="1"/>
      <w:marLeft w:val="0"/>
      <w:marRight w:val="0"/>
      <w:marTop w:val="0"/>
      <w:marBottom w:val="0"/>
      <w:divBdr>
        <w:top w:val="none" w:sz="0" w:space="0" w:color="auto"/>
        <w:left w:val="none" w:sz="0" w:space="0" w:color="auto"/>
        <w:bottom w:val="none" w:sz="0" w:space="0" w:color="auto"/>
        <w:right w:val="none" w:sz="0" w:space="0" w:color="auto"/>
      </w:divBdr>
    </w:div>
    <w:div w:id="1951476103">
      <w:bodyDiv w:val="1"/>
      <w:marLeft w:val="0"/>
      <w:marRight w:val="0"/>
      <w:marTop w:val="0"/>
      <w:marBottom w:val="0"/>
      <w:divBdr>
        <w:top w:val="none" w:sz="0" w:space="0" w:color="auto"/>
        <w:left w:val="none" w:sz="0" w:space="0" w:color="auto"/>
        <w:bottom w:val="none" w:sz="0" w:space="0" w:color="auto"/>
        <w:right w:val="none" w:sz="0" w:space="0" w:color="auto"/>
      </w:divBdr>
      <w:divsChild>
        <w:div w:id="1242566126">
          <w:marLeft w:val="0"/>
          <w:marRight w:val="0"/>
          <w:marTop w:val="0"/>
          <w:marBottom w:val="0"/>
          <w:divBdr>
            <w:top w:val="none" w:sz="0" w:space="0" w:color="auto"/>
            <w:left w:val="none" w:sz="0" w:space="0" w:color="auto"/>
            <w:bottom w:val="none" w:sz="0" w:space="0" w:color="auto"/>
            <w:right w:val="none" w:sz="0" w:space="0" w:color="auto"/>
          </w:divBdr>
        </w:div>
        <w:div w:id="1937595441">
          <w:marLeft w:val="0"/>
          <w:marRight w:val="0"/>
          <w:marTop w:val="0"/>
          <w:marBottom w:val="0"/>
          <w:divBdr>
            <w:top w:val="none" w:sz="0" w:space="0" w:color="auto"/>
            <w:left w:val="none" w:sz="0" w:space="0" w:color="auto"/>
            <w:bottom w:val="none" w:sz="0" w:space="0" w:color="auto"/>
            <w:right w:val="none" w:sz="0" w:space="0" w:color="auto"/>
          </w:divBdr>
        </w:div>
        <w:div w:id="1783919939">
          <w:marLeft w:val="0"/>
          <w:marRight w:val="0"/>
          <w:marTop w:val="0"/>
          <w:marBottom w:val="0"/>
          <w:divBdr>
            <w:top w:val="none" w:sz="0" w:space="0" w:color="auto"/>
            <w:left w:val="none" w:sz="0" w:space="0" w:color="auto"/>
            <w:bottom w:val="none" w:sz="0" w:space="0" w:color="auto"/>
            <w:right w:val="none" w:sz="0" w:space="0" w:color="auto"/>
          </w:divBdr>
        </w:div>
        <w:div w:id="761799197">
          <w:marLeft w:val="0"/>
          <w:marRight w:val="0"/>
          <w:marTop w:val="0"/>
          <w:marBottom w:val="0"/>
          <w:divBdr>
            <w:top w:val="none" w:sz="0" w:space="0" w:color="auto"/>
            <w:left w:val="none" w:sz="0" w:space="0" w:color="auto"/>
            <w:bottom w:val="none" w:sz="0" w:space="0" w:color="auto"/>
            <w:right w:val="none" w:sz="0" w:space="0" w:color="auto"/>
          </w:divBdr>
        </w:div>
        <w:div w:id="1226449748">
          <w:marLeft w:val="0"/>
          <w:marRight w:val="0"/>
          <w:marTop w:val="0"/>
          <w:marBottom w:val="0"/>
          <w:divBdr>
            <w:top w:val="none" w:sz="0" w:space="0" w:color="auto"/>
            <w:left w:val="none" w:sz="0" w:space="0" w:color="auto"/>
            <w:bottom w:val="none" w:sz="0" w:space="0" w:color="auto"/>
            <w:right w:val="none" w:sz="0" w:space="0" w:color="auto"/>
          </w:divBdr>
        </w:div>
        <w:div w:id="1811095344">
          <w:marLeft w:val="0"/>
          <w:marRight w:val="0"/>
          <w:marTop w:val="0"/>
          <w:marBottom w:val="0"/>
          <w:divBdr>
            <w:top w:val="none" w:sz="0" w:space="0" w:color="auto"/>
            <w:left w:val="none" w:sz="0" w:space="0" w:color="auto"/>
            <w:bottom w:val="none" w:sz="0" w:space="0" w:color="auto"/>
            <w:right w:val="none" w:sz="0" w:space="0" w:color="auto"/>
          </w:divBdr>
        </w:div>
        <w:div w:id="2006860376">
          <w:marLeft w:val="0"/>
          <w:marRight w:val="0"/>
          <w:marTop w:val="0"/>
          <w:marBottom w:val="0"/>
          <w:divBdr>
            <w:top w:val="none" w:sz="0" w:space="0" w:color="auto"/>
            <w:left w:val="none" w:sz="0" w:space="0" w:color="auto"/>
            <w:bottom w:val="none" w:sz="0" w:space="0" w:color="auto"/>
            <w:right w:val="none" w:sz="0" w:space="0" w:color="auto"/>
          </w:divBdr>
        </w:div>
        <w:div w:id="1216232221">
          <w:marLeft w:val="0"/>
          <w:marRight w:val="0"/>
          <w:marTop w:val="0"/>
          <w:marBottom w:val="0"/>
          <w:divBdr>
            <w:top w:val="none" w:sz="0" w:space="0" w:color="auto"/>
            <w:left w:val="none" w:sz="0" w:space="0" w:color="auto"/>
            <w:bottom w:val="none" w:sz="0" w:space="0" w:color="auto"/>
            <w:right w:val="none" w:sz="0" w:space="0" w:color="auto"/>
          </w:divBdr>
        </w:div>
        <w:div w:id="1461067236">
          <w:marLeft w:val="0"/>
          <w:marRight w:val="0"/>
          <w:marTop w:val="0"/>
          <w:marBottom w:val="0"/>
          <w:divBdr>
            <w:top w:val="none" w:sz="0" w:space="0" w:color="auto"/>
            <w:left w:val="none" w:sz="0" w:space="0" w:color="auto"/>
            <w:bottom w:val="none" w:sz="0" w:space="0" w:color="auto"/>
            <w:right w:val="none" w:sz="0" w:space="0" w:color="auto"/>
          </w:divBdr>
        </w:div>
        <w:div w:id="1284845673">
          <w:marLeft w:val="0"/>
          <w:marRight w:val="0"/>
          <w:marTop w:val="0"/>
          <w:marBottom w:val="0"/>
          <w:divBdr>
            <w:top w:val="none" w:sz="0" w:space="0" w:color="auto"/>
            <w:left w:val="none" w:sz="0" w:space="0" w:color="auto"/>
            <w:bottom w:val="none" w:sz="0" w:space="0" w:color="auto"/>
            <w:right w:val="none" w:sz="0" w:space="0" w:color="auto"/>
          </w:divBdr>
        </w:div>
        <w:div w:id="1080564310">
          <w:marLeft w:val="0"/>
          <w:marRight w:val="0"/>
          <w:marTop w:val="0"/>
          <w:marBottom w:val="0"/>
          <w:divBdr>
            <w:top w:val="none" w:sz="0" w:space="0" w:color="auto"/>
            <w:left w:val="none" w:sz="0" w:space="0" w:color="auto"/>
            <w:bottom w:val="none" w:sz="0" w:space="0" w:color="auto"/>
            <w:right w:val="none" w:sz="0" w:space="0" w:color="auto"/>
          </w:divBdr>
        </w:div>
        <w:div w:id="1417634352">
          <w:marLeft w:val="0"/>
          <w:marRight w:val="0"/>
          <w:marTop w:val="0"/>
          <w:marBottom w:val="0"/>
          <w:divBdr>
            <w:top w:val="none" w:sz="0" w:space="0" w:color="auto"/>
            <w:left w:val="none" w:sz="0" w:space="0" w:color="auto"/>
            <w:bottom w:val="none" w:sz="0" w:space="0" w:color="auto"/>
            <w:right w:val="none" w:sz="0" w:space="0" w:color="auto"/>
          </w:divBdr>
        </w:div>
        <w:div w:id="2131969260">
          <w:marLeft w:val="0"/>
          <w:marRight w:val="0"/>
          <w:marTop w:val="0"/>
          <w:marBottom w:val="0"/>
          <w:divBdr>
            <w:top w:val="none" w:sz="0" w:space="0" w:color="auto"/>
            <w:left w:val="none" w:sz="0" w:space="0" w:color="auto"/>
            <w:bottom w:val="none" w:sz="0" w:space="0" w:color="auto"/>
            <w:right w:val="none" w:sz="0" w:space="0" w:color="auto"/>
          </w:divBdr>
        </w:div>
        <w:div w:id="995961967">
          <w:marLeft w:val="0"/>
          <w:marRight w:val="0"/>
          <w:marTop w:val="0"/>
          <w:marBottom w:val="0"/>
          <w:divBdr>
            <w:top w:val="none" w:sz="0" w:space="0" w:color="auto"/>
            <w:left w:val="none" w:sz="0" w:space="0" w:color="auto"/>
            <w:bottom w:val="none" w:sz="0" w:space="0" w:color="auto"/>
            <w:right w:val="none" w:sz="0" w:space="0" w:color="auto"/>
          </w:divBdr>
        </w:div>
        <w:div w:id="912349079">
          <w:marLeft w:val="0"/>
          <w:marRight w:val="0"/>
          <w:marTop w:val="0"/>
          <w:marBottom w:val="0"/>
          <w:divBdr>
            <w:top w:val="none" w:sz="0" w:space="0" w:color="auto"/>
            <w:left w:val="none" w:sz="0" w:space="0" w:color="auto"/>
            <w:bottom w:val="none" w:sz="0" w:space="0" w:color="auto"/>
            <w:right w:val="none" w:sz="0" w:space="0" w:color="auto"/>
          </w:divBdr>
        </w:div>
        <w:div w:id="1614291260">
          <w:marLeft w:val="0"/>
          <w:marRight w:val="0"/>
          <w:marTop w:val="0"/>
          <w:marBottom w:val="0"/>
          <w:divBdr>
            <w:top w:val="none" w:sz="0" w:space="0" w:color="auto"/>
            <w:left w:val="none" w:sz="0" w:space="0" w:color="auto"/>
            <w:bottom w:val="none" w:sz="0" w:space="0" w:color="auto"/>
            <w:right w:val="none" w:sz="0" w:space="0" w:color="auto"/>
          </w:divBdr>
        </w:div>
        <w:div w:id="2113621441">
          <w:marLeft w:val="0"/>
          <w:marRight w:val="0"/>
          <w:marTop w:val="0"/>
          <w:marBottom w:val="0"/>
          <w:divBdr>
            <w:top w:val="none" w:sz="0" w:space="0" w:color="auto"/>
            <w:left w:val="none" w:sz="0" w:space="0" w:color="auto"/>
            <w:bottom w:val="none" w:sz="0" w:space="0" w:color="auto"/>
            <w:right w:val="none" w:sz="0" w:space="0" w:color="auto"/>
          </w:divBdr>
        </w:div>
      </w:divsChild>
    </w:div>
    <w:div w:id="1956710453">
      <w:bodyDiv w:val="1"/>
      <w:marLeft w:val="0"/>
      <w:marRight w:val="0"/>
      <w:marTop w:val="0"/>
      <w:marBottom w:val="0"/>
      <w:divBdr>
        <w:top w:val="none" w:sz="0" w:space="0" w:color="auto"/>
        <w:left w:val="none" w:sz="0" w:space="0" w:color="auto"/>
        <w:bottom w:val="none" w:sz="0" w:space="0" w:color="auto"/>
        <w:right w:val="none" w:sz="0" w:space="0" w:color="auto"/>
      </w:divBdr>
    </w:div>
    <w:div w:id="2010792155">
      <w:bodyDiv w:val="1"/>
      <w:marLeft w:val="0"/>
      <w:marRight w:val="0"/>
      <w:marTop w:val="0"/>
      <w:marBottom w:val="0"/>
      <w:divBdr>
        <w:top w:val="none" w:sz="0" w:space="0" w:color="auto"/>
        <w:left w:val="none" w:sz="0" w:space="0" w:color="auto"/>
        <w:bottom w:val="none" w:sz="0" w:space="0" w:color="auto"/>
        <w:right w:val="none" w:sz="0" w:space="0" w:color="auto"/>
      </w:divBdr>
      <w:divsChild>
        <w:div w:id="1011957596">
          <w:marLeft w:val="0"/>
          <w:marRight w:val="0"/>
          <w:marTop w:val="0"/>
          <w:marBottom w:val="0"/>
          <w:divBdr>
            <w:top w:val="none" w:sz="0" w:space="0" w:color="auto"/>
            <w:left w:val="none" w:sz="0" w:space="0" w:color="auto"/>
            <w:bottom w:val="none" w:sz="0" w:space="0" w:color="auto"/>
            <w:right w:val="none" w:sz="0" w:space="0" w:color="auto"/>
          </w:divBdr>
        </w:div>
        <w:div w:id="996223884">
          <w:marLeft w:val="0"/>
          <w:marRight w:val="0"/>
          <w:marTop w:val="0"/>
          <w:marBottom w:val="0"/>
          <w:divBdr>
            <w:top w:val="none" w:sz="0" w:space="0" w:color="auto"/>
            <w:left w:val="none" w:sz="0" w:space="0" w:color="auto"/>
            <w:bottom w:val="none" w:sz="0" w:space="0" w:color="auto"/>
            <w:right w:val="none" w:sz="0" w:space="0" w:color="auto"/>
          </w:divBdr>
        </w:div>
        <w:div w:id="776951524">
          <w:marLeft w:val="0"/>
          <w:marRight w:val="0"/>
          <w:marTop w:val="0"/>
          <w:marBottom w:val="0"/>
          <w:divBdr>
            <w:top w:val="none" w:sz="0" w:space="0" w:color="auto"/>
            <w:left w:val="none" w:sz="0" w:space="0" w:color="auto"/>
            <w:bottom w:val="none" w:sz="0" w:space="0" w:color="auto"/>
            <w:right w:val="none" w:sz="0" w:space="0" w:color="auto"/>
          </w:divBdr>
        </w:div>
        <w:div w:id="2083210424">
          <w:marLeft w:val="0"/>
          <w:marRight w:val="0"/>
          <w:marTop w:val="0"/>
          <w:marBottom w:val="0"/>
          <w:divBdr>
            <w:top w:val="none" w:sz="0" w:space="0" w:color="auto"/>
            <w:left w:val="none" w:sz="0" w:space="0" w:color="auto"/>
            <w:bottom w:val="none" w:sz="0" w:space="0" w:color="auto"/>
            <w:right w:val="none" w:sz="0" w:space="0" w:color="auto"/>
          </w:divBdr>
        </w:div>
        <w:div w:id="1559314909">
          <w:marLeft w:val="0"/>
          <w:marRight w:val="0"/>
          <w:marTop w:val="0"/>
          <w:marBottom w:val="0"/>
          <w:divBdr>
            <w:top w:val="none" w:sz="0" w:space="0" w:color="auto"/>
            <w:left w:val="none" w:sz="0" w:space="0" w:color="auto"/>
            <w:bottom w:val="none" w:sz="0" w:space="0" w:color="auto"/>
            <w:right w:val="none" w:sz="0" w:space="0" w:color="auto"/>
          </w:divBdr>
        </w:div>
        <w:div w:id="1196429928">
          <w:marLeft w:val="0"/>
          <w:marRight w:val="0"/>
          <w:marTop w:val="0"/>
          <w:marBottom w:val="0"/>
          <w:divBdr>
            <w:top w:val="none" w:sz="0" w:space="0" w:color="auto"/>
            <w:left w:val="none" w:sz="0" w:space="0" w:color="auto"/>
            <w:bottom w:val="none" w:sz="0" w:space="0" w:color="auto"/>
            <w:right w:val="none" w:sz="0" w:space="0" w:color="auto"/>
          </w:divBdr>
        </w:div>
        <w:div w:id="448473176">
          <w:marLeft w:val="0"/>
          <w:marRight w:val="0"/>
          <w:marTop w:val="0"/>
          <w:marBottom w:val="0"/>
          <w:divBdr>
            <w:top w:val="none" w:sz="0" w:space="0" w:color="auto"/>
            <w:left w:val="none" w:sz="0" w:space="0" w:color="auto"/>
            <w:bottom w:val="none" w:sz="0" w:space="0" w:color="auto"/>
            <w:right w:val="none" w:sz="0" w:space="0" w:color="auto"/>
          </w:divBdr>
        </w:div>
        <w:div w:id="1477338726">
          <w:marLeft w:val="0"/>
          <w:marRight w:val="0"/>
          <w:marTop w:val="0"/>
          <w:marBottom w:val="0"/>
          <w:divBdr>
            <w:top w:val="none" w:sz="0" w:space="0" w:color="auto"/>
            <w:left w:val="none" w:sz="0" w:space="0" w:color="auto"/>
            <w:bottom w:val="none" w:sz="0" w:space="0" w:color="auto"/>
            <w:right w:val="none" w:sz="0" w:space="0" w:color="auto"/>
          </w:divBdr>
        </w:div>
        <w:div w:id="2032491709">
          <w:marLeft w:val="0"/>
          <w:marRight w:val="0"/>
          <w:marTop w:val="0"/>
          <w:marBottom w:val="0"/>
          <w:divBdr>
            <w:top w:val="none" w:sz="0" w:space="0" w:color="auto"/>
            <w:left w:val="none" w:sz="0" w:space="0" w:color="auto"/>
            <w:bottom w:val="none" w:sz="0" w:space="0" w:color="auto"/>
            <w:right w:val="none" w:sz="0" w:space="0" w:color="auto"/>
          </w:divBdr>
        </w:div>
        <w:div w:id="1623343646">
          <w:marLeft w:val="0"/>
          <w:marRight w:val="0"/>
          <w:marTop w:val="0"/>
          <w:marBottom w:val="0"/>
          <w:divBdr>
            <w:top w:val="none" w:sz="0" w:space="0" w:color="auto"/>
            <w:left w:val="none" w:sz="0" w:space="0" w:color="auto"/>
            <w:bottom w:val="none" w:sz="0" w:space="0" w:color="auto"/>
            <w:right w:val="none" w:sz="0" w:space="0" w:color="auto"/>
          </w:divBdr>
        </w:div>
        <w:div w:id="367682328">
          <w:marLeft w:val="0"/>
          <w:marRight w:val="0"/>
          <w:marTop w:val="0"/>
          <w:marBottom w:val="0"/>
          <w:divBdr>
            <w:top w:val="none" w:sz="0" w:space="0" w:color="auto"/>
            <w:left w:val="none" w:sz="0" w:space="0" w:color="auto"/>
            <w:bottom w:val="none" w:sz="0" w:space="0" w:color="auto"/>
            <w:right w:val="none" w:sz="0" w:space="0" w:color="auto"/>
          </w:divBdr>
        </w:div>
        <w:div w:id="1165318375">
          <w:marLeft w:val="0"/>
          <w:marRight w:val="0"/>
          <w:marTop w:val="0"/>
          <w:marBottom w:val="0"/>
          <w:divBdr>
            <w:top w:val="none" w:sz="0" w:space="0" w:color="auto"/>
            <w:left w:val="none" w:sz="0" w:space="0" w:color="auto"/>
            <w:bottom w:val="none" w:sz="0" w:space="0" w:color="auto"/>
            <w:right w:val="none" w:sz="0" w:space="0" w:color="auto"/>
          </w:divBdr>
        </w:div>
        <w:div w:id="807090434">
          <w:marLeft w:val="0"/>
          <w:marRight w:val="0"/>
          <w:marTop w:val="0"/>
          <w:marBottom w:val="0"/>
          <w:divBdr>
            <w:top w:val="none" w:sz="0" w:space="0" w:color="auto"/>
            <w:left w:val="none" w:sz="0" w:space="0" w:color="auto"/>
            <w:bottom w:val="none" w:sz="0" w:space="0" w:color="auto"/>
            <w:right w:val="none" w:sz="0" w:space="0" w:color="auto"/>
          </w:divBdr>
        </w:div>
        <w:div w:id="657463501">
          <w:marLeft w:val="0"/>
          <w:marRight w:val="0"/>
          <w:marTop w:val="0"/>
          <w:marBottom w:val="0"/>
          <w:divBdr>
            <w:top w:val="none" w:sz="0" w:space="0" w:color="auto"/>
            <w:left w:val="none" w:sz="0" w:space="0" w:color="auto"/>
            <w:bottom w:val="none" w:sz="0" w:space="0" w:color="auto"/>
            <w:right w:val="none" w:sz="0" w:space="0" w:color="auto"/>
          </w:divBdr>
        </w:div>
        <w:div w:id="88163773">
          <w:marLeft w:val="0"/>
          <w:marRight w:val="0"/>
          <w:marTop w:val="0"/>
          <w:marBottom w:val="0"/>
          <w:divBdr>
            <w:top w:val="none" w:sz="0" w:space="0" w:color="auto"/>
            <w:left w:val="none" w:sz="0" w:space="0" w:color="auto"/>
            <w:bottom w:val="none" w:sz="0" w:space="0" w:color="auto"/>
            <w:right w:val="none" w:sz="0" w:space="0" w:color="auto"/>
          </w:divBdr>
        </w:div>
        <w:div w:id="2011441609">
          <w:marLeft w:val="0"/>
          <w:marRight w:val="0"/>
          <w:marTop w:val="0"/>
          <w:marBottom w:val="0"/>
          <w:divBdr>
            <w:top w:val="none" w:sz="0" w:space="0" w:color="auto"/>
            <w:left w:val="none" w:sz="0" w:space="0" w:color="auto"/>
            <w:bottom w:val="none" w:sz="0" w:space="0" w:color="auto"/>
            <w:right w:val="none" w:sz="0" w:space="0" w:color="auto"/>
          </w:divBdr>
        </w:div>
        <w:div w:id="109594127">
          <w:marLeft w:val="0"/>
          <w:marRight w:val="0"/>
          <w:marTop w:val="0"/>
          <w:marBottom w:val="0"/>
          <w:divBdr>
            <w:top w:val="none" w:sz="0" w:space="0" w:color="auto"/>
            <w:left w:val="none" w:sz="0" w:space="0" w:color="auto"/>
            <w:bottom w:val="none" w:sz="0" w:space="0" w:color="auto"/>
            <w:right w:val="none" w:sz="0" w:space="0" w:color="auto"/>
          </w:divBdr>
        </w:div>
        <w:div w:id="941954344">
          <w:marLeft w:val="0"/>
          <w:marRight w:val="0"/>
          <w:marTop w:val="0"/>
          <w:marBottom w:val="0"/>
          <w:divBdr>
            <w:top w:val="none" w:sz="0" w:space="0" w:color="auto"/>
            <w:left w:val="none" w:sz="0" w:space="0" w:color="auto"/>
            <w:bottom w:val="none" w:sz="0" w:space="0" w:color="auto"/>
            <w:right w:val="none" w:sz="0" w:space="0" w:color="auto"/>
          </w:divBdr>
        </w:div>
        <w:div w:id="716127271">
          <w:marLeft w:val="0"/>
          <w:marRight w:val="0"/>
          <w:marTop w:val="0"/>
          <w:marBottom w:val="0"/>
          <w:divBdr>
            <w:top w:val="none" w:sz="0" w:space="0" w:color="auto"/>
            <w:left w:val="none" w:sz="0" w:space="0" w:color="auto"/>
            <w:bottom w:val="none" w:sz="0" w:space="0" w:color="auto"/>
            <w:right w:val="none" w:sz="0" w:space="0" w:color="auto"/>
          </w:divBdr>
        </w:div>
        <w:div w:id="883909082">
          <w:marLeft w:val="0"/>
          <w:marRight w:val="0"/>
          <w:marTop w:val="0"/>
          <w:marBottom w:val="0"/>
          <w:divBdr>
            <w:top w:val="none" w:sz="0" w:space="0" w:color="auto"/>
            <w:left w:val="none" w:sz="0" w:space="0" w:color="auto"/>
            <w:bottom w:val="none" w:sz="0" w:space="0" w:color="auto"/>
            <w:right w:val="none" w:sz="0" w:space="0" w:color="auto"/>
          </w:divBdr>
        </w:div>
        <w:div w:id="387386492">
          <w:marLeft w:val="0"/>
          <w:marRight w:val="0"/>
          <w:marTop w:val="0"/>
          <w:marBottom w:val="0"/>
          <w:divBdr>
            <w:top w:val="none" w:sz="0" w:space="0" w:color="auto"/>
            <w:left w:val="none" w:sz="0" w:space="0" w:color="auto"/>
            <w:bottom w:val="none" w:sz="0" w:space="0" w:color="auto"/>
            <w:right w:val="none" w:sz="0" w:space="0" w:color="auto"/>
          </w:divBdr>
        </w:div>
        <w:div w:id="1985814379">
          <w:marLeft w:val="0"/>
          <w:marRight w:val="0"/>
          <w:marTop w:val="0"/>
          <w:marBottom w:val="0"/>
          <w:divBdr>
            <w:top w:val="none" w:sz="0" w:space="0" w:color="auto"/>
            <w:left w:val="none" w:sz="0" w:space="0" w:color="auto"/>
            <w:bottom w:val="none" w:sz="0" w:space="0" w:color="auto"/>
            <w:right w:val="none" w:sz="0" w:space="0" w:color="auto"/>
          </w:divBdr>
        </w:div>
        <w:div w:id="1627007090">
          <w:marLeft w:val="0"/>
          <w:marRight w:val="0"/>
          <w:marTop w:val="0"/>
          <w:marBottom w:val="0"/>
          <w:divBdr>
            <w:top w:val="none" w:sz="0" w:space="0" w:color="auto"/>
            <w:left w:val="none" w:sz="0" w:space="0" w:color="auto"/>
            <w:bottom w:val="none" w:sz="0" w:space="0" w:color="auto"/>
            <w:right w:val="none" w:sz="0" w:space="0" w:color="auto"/>
          </w:divBdr>
        </w:div>
        <w:div w:id="1026059916">
          <w:marLeft w:val="0"/>
          <w:marRight w:val="0"/>
          <w:marTop w:val="0"/>
          <w:marBottom w:val="0"/>
          <w:divBdr>
            <w:top w:val="none" w:sz="0" w:space="0" w:color="auto"/>
            <w:left w:val="none" w:sz="0" w:space="0" w:color="auto"/>
            <w:bottom w:val="none" w:sz="0" w:space="0" w:color="auto"/>
            <w:right w:val="none" w:sz="0" w:space="0" w:color="auto"/>
          </w:divBdr>
        </w:div>
        <w:div w:id="498665422">
          <w:marLeft w:val="0"/>
          <w:marRight w:val="0"/>
          <w:marTop w:val="0"/>
          <w:marBottom w:val="0"/>
          <w:divBdr>
            <w:top w:val="none" w:sz="0" w:space="0" w:color="auto"/>
            <w:left w:val="none" w:sz="0" w:space="0" w:color="auto"/>
            <w:bottom w:val="none" w:sz="0" w:space="0" w:color="auto"/>
            <w:right w:val="none" w:sz="0" w:space="0" w:color="auto"/>
          </w:divBdr>
        </w:div>
      </w:divsChild>
    </w:div>
    <w:div w:id="2016767615">
      <w:bodyDiv w:val="1"/>
      <w:marLeft w:val="0"/>
      <w:marRight w:val="0"/>
      <w:marTop w:val="0"/>
      <w:marBottom w:val="0"/>
      <w:divBdr>
        <w:top w:val="none" w:sz="0" w:space="0" w:color="auto"/>
        <w:left w:val="none" w:sz="0" w:space="0" w:color="auto"/>
        <w:bottom w:val="none" w:sz="0" w:space="0" w:color="auto"/>
        <w:right w:val="none" w:sz="0" w:space="0" w:color="auto"/>
      </w:divBdr>
    </w:div>
    <w:div w:id="2024430141">
      <w:bodyDiv w:val="1"/>
      <w:marLeft w:val="0"/>
      <w:marRight w:val="0"/>
      <w:marTop w:val="0"/>
      <w:marBottom w:val="0"/>
      <w:divBdr>
        <w:top w:val="none" w:sz="0" w:space="0" w:color="auto"/>
        <w:left w:val="none" w:sz="0" w:space="0" w:color="auto"/>
        <w:bottom w:val="none" w:sz="0" w:space="0" w:color="auto"/>
        <w:right w:val="none" w:sz="0" w:space="0" w:color="auto"/>
      </w:divBdr>
    </w:div>
    <w:div w:id="2058623439">
      <w:bodyDiv w:val="1"/>
      <w:marLeft w:val="0"/>
      <w:marRight w:val="0"/>
      <w:marTop w:val="0"/>
      <w:marBottom w:val="0"/>
      <w:divBdr>
        <w:top w:val="none" w:sz="0" w:space="0" w:color="auto"/>
        <w:left w:val="none" w:sz="0" w:space="0" w:color="auto"/>
        <w:bottom w:val="none" w:sz="0" w:space="0" w:color="auto"/>
        <w:right w:val="none" w:sz="0" w:space="0" w:color="auto"/>
      </w:divBdr>
    </w:div>
    <w:div w:id="209108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b:Source>
    <b:Tag>Pop19</b:Tag>
    <b:SourceType>Book</b:SourceType>
    <b:Guid>{DECCAB9C-816C-41E2-8E31-22D68DACC7D8}</b:Guid>
    <b:LCID>0</b:LCID>
    <b:Author>
      <b:Author>
        <b:NameList>
          <b:Person>
            <b:Last>Popović</b:Last>
            <b:First>M.</b:First>
          </b:Person>
        </b:NameList>
      </b:Author>
    </b:Author>
    <b:Title>UNAPREĐENJE ANALIZE OBAVIJANJA PODATAKA METODAMA MULTIATRIBUTIVNOG ODLUČIVANJA, doktorska disertacija</b:Title>
    <b:Year>2019</b:Year>
    <b:City>Beograd</b:City>
    <b:Publisher>Univerzitet u Beogradu, Fakultet organizacionih nauka </b:Publisher>
    <b:RefOrder>10</b:RefOrder>
  </b:Source>
  <b:Source>
    <b:Tag>Rad222</b:Tag>
    <b:SourceType>Book</b:SourceType>
    <b:Guid>{7E249DDE-CE1A-463D-82B4-FAAC93624A34}</b:Guid>
    <b:LCID>0</b:LCID>
    <b:Author>
      <b:Author>
        <b:Corporate>Radosavljević,M. et al.</b:Corporate>
      </b:Author>
    </b:Author>
    <b:Year>2022</b:Year>
    <b:City>Beograd</b:City>
    <b:Publisher>FPSP-Beograd</b:Publisher>
    <b:Title>Optimizacija funkcionalnosti poslovnih sistema u kontekstu dinamičkih promena i stvaranja novih tržišta</b:Title>
    <b:RefOrder>3</b:RefOrder>
  </b:Source>
  <b:Source>
    <b:Tag>Anđ22</b:Tag>
    <b:SourceType>Book</b:SourceType>
    <b:Guid>{C4BFAB19-EA0E-4473-877B-4DD4078D874C}</b:Guid>
    <b:LCID>0</b:LCID>
    <b:Author>
      <b:Author>
        <b:Corporate>Anđelković,M., Anđelković,A., Tomić,R.</b:Corporate>
      </b:Author>
    </b:Author>
    <b:Title>Unapređenje totalnog kvaliteta digitalizovanih transportno-logističkih uslužnih sistema</b:Title>
    <b:Year>2022</b:Year>
    <b:City>Beograd</b:City>
    <b:Publisher>Univerzitet "Union - Nikola Tesla", Fakultet za informacione tehnologije i inženjerstvo</b:Publisher>
    <b:RefOrder>12</b:RefOrder>
  </b:Source>
  <b:Source>
    <b:Tag>Šeg2c1</b:Tag>
    <b:SourceType>Report</b:SourceType>
    <b:Guid>{48D2BB0A-B72D-4DB0-84C4-0C3F02EEFC68}</b:Guid>
    <b:LCID>0</b:LCID>
    <b:Author>
      <b:Author>
        <b:Corporate>Šegrt,S.</b:Corporate>
      </b:Author>
    </b:Author>
    <b:Title>Statistička aaliza rezultata na bazi ankete u vezi “Razvoja održivih transportno logističkih uslužnih sistema na nivou lanaca snabdevanja”</b:Title>
    <b:Year>2022c</b:Year>
    <b:Publisher>Fakultet za informacione tehnologije i inženjerstvo, Univerziteta "Union-Nikola Tesla"</b:Publisher>
    <b:City>Beograd</b:City>
    <b:RefOrder>13</b:RefOrder>
  </b:Source>
  <b:Source>
    <b:Tag>Šeg2c</b:Tag>
    <b:SourceType>Report</b:SourceType>
    <b:Guid>{59F8930F-C80D-478B-A20C-3BF1C8F9E214}</b:Guid>
    <b:LCID>0</b:LCID>
    <b:Author>
      <b:Author>
        <b:Corporate>Šegrt,S.</b:Corporate>
      </b:Author>
    </b:Author>
    <b:Year>2022b</b:Year>
    <b:City>Beograd</b:City>
    <b:Publisher>Fakultet za poslovne studije i pravo Univerziteta "Union - Nikola Tesla"</b:Publisher>
    <b:Title>Statistička analiza rezultata  na bazi ankete sa temom  ''Unapređenjе funkcionalnosti savremenih poslovnih sistema''</b:Title>
    <b:RefOrder>11</b:RefOrder>
  </b:Source>
  <b:Source>
    <b:Tag>Šeg2b</b:Tag>
    <b:SourceType>Report</b:SourceType>
    <b:Guid>{869D6245-D2AA-4300-BA3A-B7D3D776B8F3}</b:Guid>
    <b:LCID>0</b:LCID>
    <b:Author>
      <b:Author>
        <b:Corporate>Šegrt, S.</b:Corporate>
      </b:Author>
    </b:Author>
    <b:Year>2022a</b:Year>
    <b:Publisher>Fakultet za poslovne studije i pravo</b:Publisher>
    <b:Title>Statistička analiza podataka u vezi ankete usmerene na istraživanje TQM-a i sistema kvaliteta u lancima snabdevanja</b:Title>
    <b:RefOrder>14</b:RefOrder>
  </b:Source>
  <b:Source>
    <b:Tag>Jiy19</b:Tag>
    <b:SourceType>JournalArticle</b:SourceType>
    <b:Guid>{34647BB7-0DEE-4EDE-B9F1-6FDE7BA2E299}</b:Guid>
    <b:LCID>0</b:LCID>
    <b:Author>
      <b:Author>
        <b:Corporate>Jiyoung Lee and Gyunghyun Choi</b:Corporate>
      </b:Author>
    </b:Author>
    <b:Title>A Dominance-Based Network Method for Ranking Efficient Decision-Making Units in Data Envelopment Analysis</b:Title>
    <b:Year>2019</b:Year>
    <b:RefOrder>4</b:RefOrder>
  </b:Source>
  <b:Source>
    <b:Tag>Rad223</b:Tag>
    <b:SourceType>Book</b:SourceType>
    <b:Guid>{9494A797-DCDA-4E58-8177-EAEDB5122288}</b:Guid>
    <b:LCID>0</b:LCID>
    <b:Author>
      <b:Author>
        <b:Corporate>Radosavljević,M., Anđelković,M., Tomić,R.</b:Corporate>
      </b:Author>
    </b:Author>
    <b:Title>Istraživanje organizacionih, tehnoloških i informatičkih rešenja na nivou lanca snabdevanja sa posebnim osvrtom na osiguranje drumskih vozila i voznih parkova, monografija</b:Title>
    <b:Year>2022</b:Year>
    <b:Publisher>Fakultet za informacione tehnologije i inženjerstvo</b:Publisher>
    <b:City>Beograd</b:City>
    <b:RefOrder>7</b:RefOrder>
  </b:Source>
  <b:Source>
    <b:Tag>Pja16</b:Tag>
    <b:SourceType>JournalArticle</b:SourceType>
    <b:Guid>{434BE5DD-4D31-4318-B6E5-0833E340985B}</b:Guid>
    <b:LCID>0</b:LCID>
    <b:Author>
      <b:Author>
        <b:Corporate>Pjanić,M., Marjanović,D.</b:Corporate>
      </b:Author>
      <b:Editor>
        <b:NameList>
          <b:Person>
            <b:Last>Subotici</b:Last>
            <b:First>Ekonomski</b:First>
            <b:Middle>fakultet u</b:Middle>
          </b:Person>
        </b:NameList>
      </b:Editor>
    </b:Author>
    <b:Title>Strategija upravljanja rizicima u osiguravajućim kompanijama - Strategy of risk management in insurance companies</b:Title>
    <b:Year>2016</b:Year>
    <b:Pages>1-6</b:Pages>
    <b:RefOrder>15</b:RefOrder>
  </b:Source>
  <b:Source>
    <b:Tag>Gaj15</b:Tag>
    <b:SourceType>Book</b:SourceType>
    <b:Guid>{80AA0716-BFE5-467F-A681-AAB4C1462BE6}</b:Guid>
    <b:LCID>0</b:LCID>
    <b:Author>
      <b:Author>
        <b:NameList>
          <b:Person>
            <b:Last>Gajović</b:Last>
            <b:First>V.</b:First>
          </b:Person>
        </b:NameList>
      </b:Author>
    </b:Author>
    <b:Title>Modeliranje rizika u logističkim procesima sa primenom u transportnom osiguranju, doktorska disertacija</b:Title>
    <b:Year>2015</b:Year>
    <b:Pages>151</b:Pages>
    <b:City>Beograd</b:City>
    <b:Publisher>Saobraćajni fakultet u Beogradu</b:Publisher>
    <b:RefOrder>16</b:RefOrder>
  </b:Source>
  <b:Source>
    <b:Tag>Đur20</b:Tag>
    <b:SourceType>JournalArticle</b:SourceType>
    <b:Guid>{AE94B2CC-2694-4C9F-929C-CF18CDE5AAFD}</b:Guid>
    <b:LCID>0</b:LCID>
    <b:Author>
      <b:Author>
        <b:Corporate>Đurić,Z., Jakšić,M., Krstić,A.</b:Corporate>
      </b:Author>
      <b:Editor>
        <b:NameList>
          <b:Person>
            <b:Last>fakultet</b:Last>
            <b:First>Ekonomski</b:First>
          </b:Person>
        </b:NameList>
      </b:Editor>
    </b:Author>
    <b:Title>DEA Window analysis of insurance sector efficiency in the Republic of Serbia</b:Title>
    <b:Year>2020</b:Year>
    <b:City>Kragujevac</b:City>
    <b:JournalName>Economic Themes</b:JournalName>
    <b:Pages>291-310</b:Pages>
    <b:Volume>58</b:Volume>
    <b:Issue>3</b:Issue>
    <b:DOI>DOI 10.2478/ethemes-2020-0017</b:DOI>
    <b:RefOrder>1</b:RefOrder>
  </b:Source>
  <b:Source>
    <b:Tag>Dea13</b:Tag>
    <b:SourceType>Report</b:SourceType>
    <b:Guid>{B5EDD5A7-435C-4293-9C09-32073BAFB454}</b:Guid>
    <b:LCID>0</b:LCID>
    <b:Author>
      <b:Author>
        <b:NameList>
          <b:Person>
            <b:Last>Deakin</b:Last>
            <b:First>Elizabeth</b:First>
          </b:Person>
        </b:NameList>
      </b:Author>
    </b:Author>
    <b:Title>Sustainable Development and Sustainable Transportation: Strategies for Economic Prosperity, Environmental Quality, and Equity</b:Title>
    <b:Year>2001-3</b:Year>
    <b:Publisher>Working Paper 2001-03 UC Berkeley</b:Publisher>
    <b:Pages>5-6</b:Pages>
    <b:RefOrder>17</b:RefOrder>
  </b:Source>
  <b:Source>
    <b:Tag>Međ19</b:Tag>
    <b:SourceType>Book</b:SourceType>
    <b:Guid>{08494B55-22B8-4E73-9475-AC3B4E8C014F}</b:Guid>
    <b:LCID>0</b:LCID>
    <b:Author>
      <b:Author>
        <b:NameList>
          <b:Person>
            <b:Last>Međurečan</b:Last>
            <b:First>L.</b:First>
          </b:Person>
        </b:NameList>
      </b:Author>
    </b:Author>
    <b:Title>Analiza vrednovanja prometnih rješenja temeljena na DEA metodi</b:Title>
    <b:Year>2019</b:Year>
    <b:City>Zagreb</b:City>
    <b:RefOrder>5</b:RefOrder>
  </b:Source>
  <b:Source>
    <b:Tag>Mic15</b:Tag>
    <b:SourceType>JournalArticle</b:SourceType>
    <b:Guid>{E77307B9-4002-4454-B5E1-9F1CA3F4A3B7}</b:Guid>
    <b:LCID>0</b:LCID>
    <b:Author>
      <b:Author>
        <b:NameList>
          <b:Person>
            <b:Last>Micajkova</b:Last>
            <b:First>V.</b:First>
          </b:Person>
        </b:NameList>
      </b:Author>
    </b:Author>
    <b:Title>Efficiency of Macedonian Insurance Companies: A DEA Approach</b:Title>
    <b:Year>2015</b:Year>
    <b:City>Skopje.</b:City>
    <b:Publisher>Integrated Business Faculty, Skopje</b:Publisher>
    <b:JournalName>Journal of Investment and Management</b:JournalName>
    <b:Pages>61-67</b:Pages>
    <b:Volume>4</b:Volume>
    <b:Issue>2</b:Issue>
    <b:RefOrder>2</b:RefOrder>
  </b:Source>
  <b:Source>
    <b:Tag>Sim89</b:Tag>
    <b:SourceType>Book</b:SourceType>
    <b:Guid>{6367142A-757E-403B-840A-67433B5E1EDA}</b:Guid>
    <b:LCID>0</b:LCID>
    <b:Author>
      <b:Author>
        <b:NameList>
          <b:Person>
            <b:Last>Simonović</b:Last>
            <b:First>V.,</b:First>
          </b:Person>
        </b:NameList>
      </b:Author>
    </b:Author>
    <b:Title> Numeričke metode</b:Title>
    <b:Year>1989</b:Year>
    <b:City>Beograd</b:City>
    <b:Publisher>Mašinski fakultet</b:Publisher>
    <b:RefOrder>8</b:RefOrder>
  </b:Source>
  <b:Source>
    <b:Tag>Sha20</b:Tag>
    <b:SourceType>JournalArticle</b:SourceType>
    <b:Guid>{57678722-1BBF-47C2-A8A9-60F73578D1A9}</b:Guid>
    <b:LCID>0</b:LCID>
    <b:Author>
      <b:Author>
        <b:Corporate>Shahidul Islam Khan and Abu Saied Md Latiful Hokue</b:Corporate>
      </b:Author>
    </b:Author>
    <b:Year>2020</b:Year>
    <b:Title>SICE: an improved missing data imputation technique</b:Title>
    <b:Publisher>Journal of  Big Data</b:Publisher>
    <b:StandardNumber>https://doi.org/10.1186/s40537-020-00313-w</b:StandardNumber>
    <b:RefOrder>6</b:RefOrder>
  </b:Source>
  <b:Source>
    <b:Tag>Gli17</b:Tag>
    <b:SourceType>ConferenceProceedings</b:SourceType>
    <b:Guid>{7ACF0A1C-34DA-4004-A31D-426B34649187}</b:Guid>
    <b:LCID>0</b:LCID>
    <b:Author>
      <b:Author>
        <b:Corporate>Glišović,N., Davidović,T,  Rašković,M.</b:Corporate>
      </b:Author>
    </b:Author>
    <b:Title>Klasterovanje kada podaci nedostaju korišćenjem metode promenljivih okolina, zbornik radova</b:Title>
    <b:Year>2017</b:Year>
    <b:Pages>158-163</b:Pages>
    <b:ConferenceName>SYM-OP-IS_2017</b:ConferenceName>
    <b:City>Zlatibor</b:City>
    <b:StandardNumber>ISBN 978-86-7488-135-4</b:StandardNumber>
    <b:RefOrder>9</b:RefOrder>
  </b:Source>
</b:Sources>
</file>

<file path=customXml/itemProps1.xml><?xml version="1.0" encoding="utf-8"?>
<ds:datastoreItem xmlns:ds="http://schemas.openxmlformats.org/officeDocument/2006/customXml" ds:itemID="{9608B67E-60C5-43BD-A5C4-4518672981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6575</Words>
  <Characters>37479</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Novi Sad</dc:creator>
  <cp:lastModifiedBy>Korisnik</cp:lastModifiedBy>
  <cp:revision>2</cp:revision>
  <cp:lastPrinted>2023-02-23T12:26:00Z</cp:lastPrinted>
  <dcterms:created xsi:type="dcterms:W3CDTF">2023-05-04T20:19:00Z</dcterms:created>
  <dcterms:modified xsi:type="dcterms:W3CDTF">2023-05-04T20:19:00Z</dcterms:modified>
</cp:coreProperties>
</file>